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F2BB1" w14:textId="77777777" w:rsidR="003E66AC" w:rsidRPr="00542B8B" w:rsidRDefault="003E66AC" w:rsidP="003E66AC">
      <w:pPr>
        <w:rPr>
          <w:rFonts w:ascii="Calibri" w:hAnsi="Calibri" w:cs="Calibri"/>
          <w:sz w:val="22"/>
          <w:szCs w:val="22"/>
          <w:lang w:val="es-MX"/>
        </w:rPr>
      </w:pPr>
      <w:r w:rsidRPr="00542B8B">
        <w:rPr>
          <w:rFonts w:ascii="Calibri" w:hAnsi="Calibri" w:cs="Calibri"/>
          <w:sz w:val="22"/>
          <w:szCs w:val="22"/>
          <w:lang w:val="es-MX"/>
        </w:rPr>
        <w:t xml:space="preserve">Bogotá, D. C.,  </w:t>
      </w:r>
      <w:r w:rsidRPr="00542B8B">
        <w:rPr>
          <w:rFonts w:ascii="Calibri" w:hAnsi="Calibri" w:cs="Calibri"/>
          <w:sz w:val="22"/>
          <w:szCs w:val="22"/>
          <w:lang w:val="es-MX"/>
        </w:rPr>
        <w:fldChar w:fldCharType="begin"/>
      </w:r>
      <w:r w:rsidRPr="00542B8B">
        <w:rPr>
          <w:rFonts w:ascii="Calibri" w:hAnsi="Calibri" w:cs="Calibri"/>
          <w:sz w:val="22"/>
          <w:szCs w:val="22"/>
          <w:lang w:val="es-MX"/>
        </w:rPr>
        <w:instrText xml:space="preserve"> MERGEFIELD  Fecha  \* MERGEFORMAT </w:instrText>
      </w:r>
      <w:r w:rsidRPr="00542B8B">
        <w:rPr>
          <w:rFonts w:ascii="Calibri" w:hAnsi="Calibri" w:cs="Calibri"/>
          <w:sz w:val="22"/>
          <w:szCs w:val="22"/>
          <w:lang w:val="es-MX"/>
        </w:rPr>
        <w:fldChar w:fldCharType="separate"/>
      </w:r>
      <w:r w:rsidRPr="00542B8B">
        <w:rPr>
          <w:rFonts w:ascii="Calibri" w:hAnsi="Calibri" w:cs="Calibri"/>
          <w:noProof/>
          <w:sz w:val="22"/>
          <w:szCs w:val="22"/>
          <w:lang w:val="es-MX"/>
        </w:rPr>
        <w:t>28 de febrero de 2025</w:t>
      </w:r>
      <w:r w:rsidRPr="00542B8B">
        <w:rPr>
          <w:rFonts w:ascii="Calibri" w:hAnsi="Calibri" w:cs="Calibri"/>
          <w:sz w:val="22"/>
          <w:szCs w:val="22"/>
          <w:lang w:val="es-MX"/>
        </w:rPr>
        <w:fldChar w:fldCharType="end"/>
      </w:r>
    </w:p>
    <w:p w14:paraId="1BDC0403" w14:textId="77777777" w:rsidR="003E66AC" w:rsidRPr="00542B8B" w:rsidRDefault="003E66AC" w:rsidP="003E66AC">
      <w:pPr>
        <w:rPr>
          <w:rFonts w:ascii="Calibri" w:hAnsi="Calibri" w:cs="Calibri"/>
          <w:sz w:val="22"/>
          <w:szCs w:val="22"/>
          <w:lang w:val="pt-BR"/>
        </w:rPr>
      </w:pPr>
    </w:p>
    <w:p w14:paraId="6292B158" w14:textId="77777777" w:rsidR="003E66AC" w:rsidRPr="00542B8B" w:rsidRDefault="003E66AC" w:rsidP="003E66AC">
      <w:pPr>
        <w:rPr>
          <w:rFonts w:ascii="Calibri" w:hAnsi="Calibri" w:cs="Calibri"/>
          <w:sz w:val="22"/>
          <w:szCs w:val="22"/>
          <w:lang w:val="pt-BR"/>
        </w:rPr>
      </w:pPr>
    </w:p>
    <w:p w14:paraId="30AA5709" w14:textId="77777777" w:rsidR="003E66AC" w:rsidRPr="00633146" w:rsidRDefault="003E66AC" w:rsidP="003E66AC">
      <w:pPr>
        <w:pStyle w:val="Ttulo5"/>
        <w:spacing w:before="0" w:line="220" w:lineRule="atLeast"/>
        <w:jc w:val="center"/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633146"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633146"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633146"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633146"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Pr="00633146"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137 de 2025</w:t>
      </w:r>
      <w:r w:rsidRPr="00633146">
        <w:rPr>
          <w:rFonts w:asciiTheme="minorHAnsi" w:eastAsia="Times New Roman" w:hAnsiTheme="minorHAnsi" w:cstheme="minorHAnsi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11D9B47C" w14:textId="77777777" w:rsidR="003E66AC" w:rsidRPr="00633146" w:rsidRDefault="003E66AC" w:rsidP="003E66AC">
      <w:pPr>
        <w:rPr>
          <w:rFonts w:cstheme="minorHAnsi"/>
          <w:sz w:val="22"/>
          <w:szCs w:val="22"/>
        </w:rPr>
      </w:pPr>
    </w:p>
    <w:p w14:paraId="67EDC612" w14:textId="77777777" w:rsidR="003E66AC" w:rsidRPr="00633146" w:rsidRDefault="003E66AC" w:rsidP="003E66AC">
      <w:pPr>
        <w:rPr>
          <w:rFonts w:cstheme="minorHAnsi"/>
          <w:sz w:val="22"/>
          <w:szCs w:val="22"/>
        </w:rPr>
      </w:pPr>
    </w:p>
    <w:p w14:paraId="27D49641" w14:textId="43ABA74C" w:rsidR="003E66AC" w:rsidRPr="00633146" w:rsidRDefault="003E66AC" w:rsidP="003E66AC">
      <w:pPr>
        <w:pStyle w:val="Sangradetextonormal"/>
        <w:ind w:left="1410" w:hanging="1410"/>
        <w:rPr>
          <w:rFonts w:cstheme="minorHAnsi"/>
          <w:b/>
          <w:bCs/>
          <w:lang w:val="es-ES"/>
        </w:rPr>
      </w:pPr>
      <w:r w:rsidRPr="00633146">
        <w:rPr>
          <w:rFonts w:cstheme="minorHAnsi"/>
          <w:b/>
          <w:bCs/>
          <w:lang w:val="es-ES"/>
        </w:rPr>
        <w:t>PARA:</w:t>
      </w:r>
      <w:r w:rsidRPr="00633146">
        <w:rPr>
          <w:rFonts w:cstheme="minorHAnsi"/>
        </w:rPr>
        <w:tab/>
      </w:r>
      <w:r w:rsidRPr="00633146">
        <w:rPr>
          <w:rFonts w:cstheme="minorHAnsi"/>
          <w:b/>
          <w:bCs/>
          <w:lang w:val="es-ES"/>
        </w:rPr>
        <w:t>ENTIDADES, DESARROLLADORES DE PROYECTOS, EMPRESAS TRANSPORTADORAS, DEMÁS INTERESADOS</w:t>
      </w:r>
    </w:p>
    <w:p w14:paraId="2194FCCE" w14:textId="77777777" w:rsidR="003E66AC" w:rsidRPr="00633146" w:rsidRDefault="003E66AC" w:rsidP="003E66AC">
      <w:pPr>
        <w:pStyle w:val="Sangradetextonormal"/>
        <w:ind w:left="1410" w:hanging="1410"/>
        <w:rPr>
          <w:rFonts w:cstheme="minorHAnsi"/>
          <w:b/>
        </w:rPr>
      </w:pPr>
    </w:p>
    <w:p w14:paraId="6BB31F5C" w14:textId="77777777" w:rsidR="003E66AC" w:rsidRPr="00633146" w:rsidRDefault="003E66AC" w:rsidP="003E66AC">
      <w:pPr>
        <w:pStyle w:val="Sangradetextonormal"/>
        <w:ind w:left="1410" w:hanging="1410"/>
        <w:rPr>
          <w:rFonts w:cstheme="minorHAnsi"/>
          <w:b/>
          <w:bCs/>
          <w:lang w:val="es-ES"/>
        </w:rPr>
      </w:pPr>
      <w:r w:rsidRPr="00633146">
        <w:rPr>
          <w:rFonts w:cstheme="minorHAnsi"/>
          <w:b/>
          <w:bCs/>
          <w:lang w:val="es-ES"/>
        </w:rPr>
        <w:t>DE:</w:t>
      </w:r>
      <w:r w:rsidRPr="00633146">
        <w:rPr>
          <w:rFonts w:cstheme="minorHAnsi"/>
        </w:rPr>
        <w:tab/>
      </w:r>
      <w:r w:rsidRPr="00633146">
        <w:rPr>
          <w:rFonts w:cstheme="minorHAnsi"/>
          <w:b/>
          <w:bCs/>
          <w:lang w:val="es-ES"/>
        </w:rPr>
        <w:t>DIRECCIÓN EJECUTIVA</w:t>
      </w:r>
    </w:p>
    <w:p w14:paraId="51C6F2EC" w14:textId="77777777" w:rsidR="003E66AC" w:rsidRDefault="003E66AC" w:rsidP="003E66AC">
      <w:pPr>
        <w:pStyle w:val="Sangradetextonormal"/>
        <w:ind w:left="1410" w:hanging="1410"/>
        <w:rPr>
          <w:rFonts w:cstheme="minorHAnsi"/>
          <w:b/>
          <w:lang w:val="es-ES"/>
        </w:rPr>
      </w:pPr>
    </w:p>
    <w:p w14:paraId="1AB35026" w14:textId="77777777" w:rsidR="00F43761" w:rsidRPr="00633146" w:rsidRDefault="00F43761" w:rsidP="003E66AC">
      <w:pPr>
        <w:pStyle w:val="Sangradetextonormal"/>
        <w:ind w:left="1410" w:hanging="1410"/>
        <w:rPr>
          <w:rFonts w:cstheme="minorHAnsi"/>
          <w:b/>
          <w:lang w:val="es-ES"/>
        </w:rPr>
      </w:pPr>
    </w:p>
    <w:p w14:paraId="3FB82671" w14:textId="2F817F64" w:rsidR="00142756" w:rsidRDefault="003E66AC" w:rsidP="00F43761">
      <w:pPr>
        <w:pStyle w:val="Sangradetextonormal"/>
        <w:ind w:left="1410" w:hanging="1410"/>
        <w:rPr>
          <w:rFonts w:cstheme="minorHAnsi"/>
          <w:b/>
          <w:bCs/>
          <w:lang w:val="es-ES"/>
        </w:rPr>
      </w:pPr>
      <w:r w:rsidRPr="00633146">
        <w:rPr>
          <w:rFonts w:cstheme="minorHAnsi"/>
          <w:b/>
          <w:bCs/>
          <w:lang w:val="es-ES"/>
        </w:rPr>
        <w:t>ASUNTO:</w:t>
      </w:r>
      <w:r w:rsidRPr="00633146">
        <w:rPr>
          <w:rFonts w:cstheme="minorHAnsi"/>
        </w:rPr>
        <w:tab/>
      </w:r>
      <w:r w:rsidRPr="00633146">
        <w:rPr>
          <w:rFonts w:cstheme="minorHAnsi"/>
          <w:b/>
          <w:bCs/>
        </w:rPr>
        <w:t xml:space="preserve">RETROALIMENTACIÓN PARA LA </w:t>
      </w:r>
      <w:r w:rsidRPr="00633146">
        <w:rPr>
          <w:rFonts w:cstheme="minorHAnsi"/>
          <w:b/>
          <w:bCs/>
          <w:lang w:val="es-ES"/>
        </w:rPr>
        <w:t xml:space="preserve">ACTUALIZACIÓN DE LAS DISPOSICIONES </w:t>
      </w:r>
      <w:r w:rsidR="00633146">
        <w:rPr>
          <w:rFonts w:cstheme="minorHAnsi"/>
          <w:b/>
          <w:bCs/>
          <w:lang w:val="es-ES"/>
        </w:rPr>
        <w:t xml:space="preserve">REGULATORIAS </w:t>
      </w:r>
      <w:r w:rsidR="00346068">
        <w:rPr>
          <w:rFonts w:cstheme="minorHAnsi"/>
          <w:b/>
          <w:bCs/>
          <w:lang w:val="es-ES"/>
        </w:rPr>
        <w:t>SOBRE</w:t>
      </w:r>
      <w:r w:rsidRPr="00633146">
        <w:rPr>
          <w:rFonts w:cstheme="minorHAnsi"/>
          <w:b/>
          <w:bCs/>
          <w:lang w:val="es-ES"/>
        </w:rPr>
        <w:t xml:space="preserve"> ASIGNACIÓN DE CAPACIDAD DE TRANSPORTE EN EL SI</w:t>
      </w:r>
      <w:r w:rsidR="00633146">
        <w:rPr>
          <w:rFonts w:cstheme="minorHAnsi"/>
          <w:b/>
          <w:bCs/>
          <w:lang w:val="es-ES"/>
        </w:rPr>
        <w:t>STEMA INTERCONECTADO NACIONAL</w:t>
      </w:r>
    </w:p>
    <w:p w14:paraId="3DBFDFAA" w14:textId="77777777" w:rsidR="00F43761" w:rsidRDefault="00F43761" w:rsidP="00F43761">
      <w:pPr>
        <w:pStyle w:val="Sangradetextonormal"/>
        <w:ind w:left="1410" w:hanging="1410"/>
        <w:rPr>
          <w:rFonts w:cstheme="minorHAnsi"/>
          <w:b/>
          <w:bCs/>
          <w:lang w:val="es-ES"/>
        </w:rPr>
      </w:pPr>
    </w:p>
    <w:p w14:paraId="2D4ED5E2" w14:textId="77777777" w:rsidR="00F43761" w:rsidRPr="00F43761" w:rsidRDefault="00F43761" w:rsidP="00F43761">
      <w:pPr>
        <w:pStyle w:val="Sangradetextonormal"/>
        <w:ind w:left="1410" w:hanging="1410"/>
        <w:rPr>
          <w:rFonts w:cstheme="minorHAnsi"/>
          <w:b/>
          <w:bCs/>
          <w:lang w:val="es-ES"/>
        </w:rPr>
      </w:pPr>
    </w:p>
    <w:p w14:paraId="7D13ED00" w14:textId="168719AD" w:rsidR="0084588A" w:rsidRDefault="003E66AC" w:rsidP="003E66AC">
      <w:pPr>
        <w:rPr>
          <w:lang w:val="es-ES"/>
        </w:rPr>
      </w:pPr>
      <w:r>
        <w:rPr>
          <w:lang w:val="es-ES"/>
        </w:rPr>
        <w:t>En la agenda regulatoria de la Comisión para el año 2025, publicada mediante la Circular CREG 121 de 2024</w:t>
      </w:r>
      <w:r w:rsidR="0084588A">
        <w:rPr>
          <w:lang w:val="es-ES"/>
        </w:rPr>
        <w:t>,</w:t>
      </w:r>
      <w:r>
        <w:rPr>
          <w:lang w:val="es-ES"/>
        </w:rPr>
        <w:t xml:space="preserve"> se incluyó el tema</w:t>
      </w:r>
      <w:r w:rsidR="0084588A">
        <w:rPr>
          <w:lang w:val="es-ES"/>
        </w:rPr>
        <w:t xml:space="preserve">: </w:t>
      </w:r>
      <w:r w:rsidR="0084588A" w:rsidRPr="0084588A">
        <w:rPr>
          <w:i/>
          <w:iCs/>
          <w:lang w:val="es-ES"/>
        </w:rPr>
        <w:t>“MODIFICACIÓN DE LA RESOLUCIÓN CREG 075 DE 2021. ASIGNACIÓN DE CAPACIDAD DE TRANSPORTE”</w:t>
      </w:r>
      <w:r w:rsidR="0084588A">
        <w:rPr>
          <w:lang w:val="es-ES"/>
        </w:rPr>
        <w:t>, que consiste en la a</w:t>
      </w:r>
      <w:r w:rsidR="0084588A" w:rsidRPr="0084588A">
        <w:rPr>
          <w:lang w:val="es-ES"/>
        </w:rPr>
        <w:t xml:space="preserve">ctualización de las disposiciones </w:t>
      </w:r>
      <w:r w:rsidR="00633146">
        <w:rPr>
          <w:lang w:val="es-ES"/>
        </w:rPr>
        <w:t xml:space="preserve">regulatorias para la </w:t>
      </w:r>
      <w:r w:rsidR="0084588A" w:rsidRPr="0084588A">
        <w:rPr>
          <w:lang w:val="es-ES"/>
        </w:rPr>
        <w:t>asignación de capacidad de transporte</w:t>
      </w:r>
      <w:r w:rsidR="00633146">
        <w:rPr>
          <w:lang w:val="es-ES"/>
        </w:rPr>
        <w:t xml:space="preserve"> en el Sistema Interconectado Nacional, SIN</w:t>
      </w:r>
      <w:r w:rsidR="0084588A">
        <w:rPr>
          <w:lang w:val="es-ES"/>
        </w:rPr>
        <w:t>,</w:t>
      </w:r>
      <w:r w:rsidR="0084588A" w:rsidRPr="0084588A">
        <w:rPr>
          <w:lang w:val="es-ES"/>
        </w:rPr>
        <w:t xml:space="preserve"> con base en la información y sugerencias de ajuste</w:t>
      </w:r>
      <w:r w:rsidR="00633146">
        <w:rPr>
          <w:lang w:val="es-ES"/>
        </w:rPr>
        <w:t>,</w:t>
      </w:r>
      <w:r w:rsidR="0084588A" w:rsidRPr="0084588A">
        <w:rPr>
          <w:lang w:val="es-ES"/>
        </w:rPr>
        <w:t xml:space="preserve"> </w:t>
      </w:r>
      <w:r w:rsidR="00633146">
        <w:rPr>
          <w:lang w:val="es-ES"/>
        </w:rPr>
        <w:t>basadas en</w:t>
      </w:r>
      <w:r w:rsidR="0084588A" w:rsidRPr="0084588A">
        <w:rPr>
          <w:lang w:val="es-ES"/>
        </w:rPr>
        <w:t xml:space="preserve"> la experiencia de </w:t>
      </w:r>
      <w:r w:rsidR="0084588A">
        <w:rPr>
          <w:lang w:val="es-ES"/>
        </w:rPr>
        <w:t xml:space="preserve">su </w:t>
      </w:r>
      <w:r w:rsidR="0084588A" w:rsidRPr="0084588A">
        <w:rPr>
          <w:lang w:val="es-ES"/>
        </w:rPr>
        <w:t>aplicación.</w:t>
      </w:r>
    </w:p>
    <w:p w14:paraId="5B6D5A4D" w14:textId="50B88AA7" w:rsidR="003E66AC" w:rsidRDefault="0084588A" w:rsidP="003E66AC">
      <w:pPr>
        <w:rPr>
          <w:lang w:val="es-ES"/>
        </w:rPr>
      </w:pPr>
      <w:r>
        <w:rPr>
          <w:lang w:val="es-ES"/>
        </w:rPr>
        <w:t>E</w:t>
      </w:r>
      <w:r w:rsidR="003E66AC" w:rsidRPr="003E66AC">
        <w:rPr>
          <w:lang w:val="es-ES"/>
        </w:rPr>
        <w:t>n virtud de</w:t>
      </w:r>
      <w:r>
        <w:rPr>
          <w:lang w:val="es-ES"/>
        </w:rPr>
        <w:t>l</w:t>
      </w:r>
      <w:r w:rsidR="003E66AC" w:rsidRPr="003E66AC">
        <w:rPr>
          <w:lang w:val="es-ES"/>
        </w:rPr>
        <w:t xml:space="preserve"> impacto </w:t>
      </w:r>
      <w:r>
        <w:rPr>
          <w:lang w:val="es-ES"/>
        </w:rPr>
        <w:t xml:space="preserve">de las disposiciones regulatorias sobre este tema, se invita a todos los interesados a </w:t>
      </w:r>
      <w:r w:rsidRPr="003E66AC">
        <w:t>compartir</w:t>
      </w:r>
      <w:r>
        <w:t xml:space="preserve"> con la CREG</w:t>
      </w:r>
      <w:r w:rsidRPr="003E66AC">
        <w:t xml:space="preserve"> sus </w:t>
      </w:r>
      <w:r>
        <w:t xml:space="preserve">análisis, </w:t>
      </w:r>
      <w:r w:rsidRPr="003E66AC">
        <w:t>experiencias</w:t>
      </w:r>
      <w:r>
        <w:t xml:space="preserve"> y sugerencias</w:t>
      </w:r>
      <w:r w:rsidRPr="003E66AC">
        <w:t xml:space="preserve"> en relación con </w:t>
      </w:r>
      <w:r>
        <w:t xml:space="preserve">la aplicación de las disposiciones de la Resolución CREG 075 de 2021, información que </w:t>
      </w:r>
      <w:r w:rsidR="003E66AC" w:rsidRPr="003E66AC">
        <w:rPr>
          <w:lang w:val="es-ES"/>
        </w:rPr>
        <w:lastRenderedPageBreak/>
        <w:t>será objeto de análisis detallado</w:t>
      </w:r>
      <w:r>
        <w:rPr>
          <w:lang w:val="es-ES"/>
        </w:rPr>
        <w:t xml:space="preserve"> por parte de la Comisión</w:t>
      </w:r>
      <w:r w:rsidR="003E66AC" w:rsidRPr="003E66AC">
        <w:rPr>
          <w:lang w:val="es-ES"/>
        </w:rPr>
        <w:t xml:space="preserve"> y considerad</w:t>
      </w:r>
      <w:r>
        <w:rPr>
          <w:lang w:val="es-ES"/>
        </w:rPr>
        <w:t>a</w:t>
      </w:r>
      <w:r w:rsidR="003E66AC" w:rsidRPr="003E66AC">
        <w:rPr>
          <w:lang w:val="es-ES"/>
        </w:rPr>
        <w:t xml:space="preserve"> con el propósito de fortalecer la calidad del proceso de evaluación y toma de </w:t>
      </w:r>
      <w:r>
        <w:rPr>
          <w:lang w:val="es-ES"/>
        </w:rPr>
        <w:t xml:space="preserve">las </w:t>
      </w:r>
      <w:r w:rsidR="003E66AC" w:rsidRPr="003E66AC">
        <w:rPr>
          <w:lang w:val="es-ES"/>
        </w:rPr>
        <w:t>decisiones</w:t>
      </w:r>
      <w:r>
        <w:rPr>
          <w:lang w:val="es-ES"/>
        </w:rPr>
        <w:t xml:space="preserve"> respectivas</w:t>
      </w:r>
      <w:r w:rsidR="003E66AC" w:rsidRPr="003E66AC">
        <w:rPr>
          <w:lang w:val="es-ES"/>
        </w:rPr>
        <w:t xml:space="preserve">. </w:t>
      </w:r>
    </w:p>
    <w:p w14:paraId="2FBA5AEE" w14:textId="7D0E65FE" w:rsidR="0084588A" w:rsidRDefault="0084588A" w:rsidP="003E66AC">
      <w:pPr>
        <w:rPr>
          <w:lang w:val="es-ES"/>
        </w:rPr>
      </w:pPr>
      <w:r>
        <w:rPr>
          <w:lang w:val="es-ES"/>
        </w:rPr>
        <w:t xml:space="preserve">El plazo de envío de esta información </w:t>
      </w:r>
      <w:r w:rsidR="00633146">
        <w:rPr>
          <w:lang w:val="es-ES"/>
        </w:rPr>
        <w:t>es el día 14 de marzo del presente año.</w:t>
      </w:r>
    </w:p>
    <w:p w14:paraId="3D51B269" w14:textId="77777777" w:rsidR="00633146" w:rsidRDefault="00633146" w:rsidP="003E66AC">
      <w:pPr>
        <w:rPr>
          <w:lang w:val="es-ES"/>
        </w:rPr>
      </w:pPr>
    </w:p>
    <w:p w14:paraId="6828DF49" w14:textId="77777777" w:rsidR="00633146" w:rsidRPr="00633146" w:rsidRDefault="00633146" w:rsidP="00633146">
      <w:r w:rsidRPr="00633146">
        <w:t>Cordialmente,</w:t>
      </w:r>
    </w:p>
    <w:p w14:paraId="5446681F" w14:textId="77777777" w:rsidR="00633146" w:rsidRPr="00633146" w:rsidRDefault="00633146" w:rsidP="00633146"/>
    <w:p w14:paraId="2C1558F0" w14:textId="77777777" w:rsidR="00633146" w:rsidRPr="00633146" w:rsidRDefault="00633146" w:rsidP="00633146">
      <w:pPr>
        <w:jc w:val="center"/>
        <w:rPr>
          <w:b/>
          <w:bCs/>
        </w:rPr>
      </w:pPr>
      <w:r w:rsidRPr="00633146">
        <w:rPr>
          <w:b/>
          <w:bCs/>
        </w:rPr>
        <w:t>ANTONIO JIMÉNEZ RIVERA</w:t>
      </w:r>
    </w:p>
    <w:p w14:paraId="4A01BA57" w14:textId="77777777" w:rsidR="00633146" w:rsidRPr="00633146" w:rsidRDefault="00633146" w:rsidP="00633146">
      <w:pPr>
        <w:jc w:val="center"/>
      </w:pPr>
      <w:r w:rsidRPr="00633146">
        <w:t>Director Ejecutivo</w:t>
      </w:r>
    </w:p>
    <w:p w14:paraId="77FF042C" w14:textId="77777777" w:rsidR="00633146" w:rsidRPr="00633146" w:rsidRDefault="00633146" w:rsidP="003E66AC"/>
    <w:sectPr w:rsidR="00633146" w:rsidRPr="00633146" w:rsidSect="00221158">
      <w:headerReference w:type="default" r:id="rId7"/>
      <w:footerReference w:type="default" r:id="rId8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A1D3A" w14:textId="77777777" w:rsidR="00823C84" w:rsidRDefault="00823C84" w:rsidP="00142756">
      <w:pPr>
        <w:spacing w:after="0" w:line="240" w:lineRule="auto"/>
      </w:pPr>
      <w:r>
        <w:separator/>
      </w:r>
    </w:p>
  </w:endnote>
  <w:endnote w:type="continuationSeparator" w:id="0">
    <w:p w14:paraId="64AEE596" w14:textId="77777777" w:rsidR="00823C84" w:rsidRDefault="00823C84" w:rsidP="0014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1E85" w14:textId="2C77DBB3" w:rsidR="00142756" w:rsidRPr="003C10C8" w:rsidRDefault="00142756" w:rsidP="00942F2C">
    <w:pPr>
      <w:spacing w:before="0" w:after="0" w:line="240" w:lineRule="atLeast"/>
      <w:jc w:val="both"/>
      <w:rPr>
        <w:rFonts w:ascii="Helvetica" w:hAnsi="Helvetica"/>
        <w:sz w:val="16"/>
        <w:szCs w:val="16"/>
      </w:rPr>
    </w:pPr>
    <w:r>
      <w:rPr>
        <w:rFonts w:ascii="Helvetica" w:hAnsi="Helvetica"/>
        <w:b/>
        <w:bCs/>
        <w:sz w:val="20"/>
        <w:szCs w:val="20"/>
      </w:rPr>
      <w:t>_______________________________________________________________________________</w:t>
    </w: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03CFA432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FDAB767" w14:textId="77777777" w:rsidR="00142756" w:rsidRPr="000774A9" w:rsidRDefault="00142756" w:rsidP="00142756">
    <w:pPr>
      <w:spacing w:after="0" w:line="276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4BACED3" w14:textId="77777777" w:rsidR="00142756" w:rsidRPr="00256928" w:rsidRDefault="00142756" w:rsidP="00142756">
    <w:pPr>
      <w:spacing w:after="0" w:line="276" w:lineRule="auto"/>
      <w:jc w:val="both"/>
      <w:rPr>
        <w:rFonts w:ascii="Helvetica" w:hAnsi="Helvetica"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5C358E44" w14:textId="6D1535ED" w:rsidR="00142756" w:rsidRDefault="00142756">
    <w:pPr>
      <w:pStyle w:val="Piedepgina"/>
    </w:pPr>
  </w:p>
  <w:p w14:paraId="26AAD89A" w14:textId="77777777" w:rsidR="00142756" w:rsidRDefault="001427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1BA27" w14:textId="77777777" w:rsidR="00823C84" w:rsidRDefault="00823C84" w:rsidP="00142756">
      <w:pPr>
        <w:spacing w:after="0" w:line="240" w:lineRule="auto"/>
      </w:pPr>
      <w:r>
        <w:separator/>
      </w:r>
    </w:p>
  </w:footnote>
  <w:footnote w:type="continuationSeparator" w:id="0">
    <w:p w14:paraId="109169BD" w14:textId="77777777" w:rsidR="00823C84" w:rsidRDefault="00823C84" w:rsidP="0014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51A8" w14:textId="267E9B6C" w:rsidR="00142756" w:rsidRDefault="00F038B1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6885D40" wp14:editId="6E319E31">
          <wp:simplePos x="0" y="0"/>
          <wp:positionH relativeFrom="margin">
            <wp:align>center</wp:align>
          </wp:positionH>
          <wp:positionV relativeFrom="paragraph">
            <wp:posOffset>-331157</wp:posOffset>
          </wp:positionV>
          <wp:extent cx="1543685" cy="704215"/>
          <wp:effectExtent l="0" t="0" r="0" b="635"/>
          <wp:wrapThrough wrapText="bothSides">
            <wp:wrapPolygon edited="0">
              <wp:start x="8796" y="0"/>
              <wp:lineTo x="8263" y="2337"/>
              <wp:lineTo x="8530" y="7012"/>
              <wp:lineTo x="9863" y="9349"/>
              <wp:lineTo x="0" y="9933"/>
              <wp:lineTo x="0" y="18698"/>
              <wp:lineTo x="9329" y="18698"/>
              <wp:lineTo x="7997" y="21035"/>
              <wp:lineTo x="13328" y="21035"/>
              <wp:lineTo x="14128" y="18698"/>
              <wp:lineTo x="21325" y="18698"/>
              <wp:lineTo x="21325" y="9933"/>
              <wp:lineTo x="11462" y="9349"/>
              <wp:lineTo x="12795" y="7012"/>
              <wp:lineTo x="13328" y="2922"/>
              <wp:lineTo x="12528" y="0"/>
              <wp:lineTo x="8796" y="0"/>
            </wp:wrapPolygon>
          </wp:wrapThrough>
          <wp:docPr id="107234886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348868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85" cy="70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21BEEF" w14:textId="65B3317E" w:rsidR="00142756" w:rsidRDefault="001427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B51B3"/>
    <w:multiLevelType w:val="hybridMultilevel"/>
    <w:tmpl w:val="4330D5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79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56"/>
    <w:rsid w:val="000464FC"/>
    <w:rsid w:val="00142756"/>
    <w:rsid w:val="00157F17"/>
    <w:rsid w:val="001E79B1"/>
    <w:rsid w:val="00221158"/>
    <w:rsid w:val="002729AD"/>
    <w:rsid w:val="002863AD"/>
    <w:rsid w:val="002C156E"/>
    <w:rsid w:val="0031399C"/>
    <w:rsid w:val="00346068"/>
    <w:rsid w:val="003C10C8"/>
    <w:rsid w:val="003C33FE"/>
    <w:rsid w:val="003E66AC"/>
    <w:rsid w:val="0046049A"/>
    <w:rsid w:val="004903C8"/>
    <w:rsid w:val="00541C34"/>
    <w:rsid w:val="00582B1B"/>
    <w:rsid w:val="00633146"/>
    <w:rsid w:val="007142E5"/>
    <w:rsid w:val="00823C84"/>
    <w:rsid w:val="008334EB"/>
    <w:rsid w:val="0084588A"/>
    <w:rsid w:val="0089417E"/>
    <w:rsid w:val="00932824"/>
    <w:rsid w:val="00942F2C"/>
    <w:rsid w:val="00A84B25"/>
    <w:rsid w:val="00B105E5"/>
    <w:rsid w:val="00B53D13"/>
    <w:rsid w:val="00D2663C"/>
    <w:rsid w:val="00D62ECD"/>
    <w:rsid w:val="00E97970"/>
    <w:rsid w:val="00F038B1"/>
    <w:rsid w:val="00F43761"/>
    <w:rsid w:val="00F44ABD"/>
    <w:rsid w:val="00F84D2A"/>
    <w:rsid w:val="00F93D30"/>
    <w:rsid w:val="00FC70DE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137E"/>
  <w15:chartTrackingRefBased/>
  <w15:docId w15:val="{F77EF4F2-EEF4-4913-8627-73130180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24"/>
    <w:pPr>
      <w:spacing w:before="120" w:after="120" w:line="360" w:lineRule="auto"/>
    </w:pPr>
    <w:rPr>
      <w:kern w:val="0"/>
      <w:sz w:val="24"/>
      <w:szCs w:val="24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66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756"/>
  </w:style>
  <w:style w:type="paragraph" w:styleId="Piedepgina">
    <w:name w:val="footer"/>
    <w:basedOn w:val="Normal"/>
    <w:link w:val="PiedepginaCar"/>
    <w:uiPriority w:val="99"/>
    <w:unhideWhenUsed/>
    <w:rsid w:val="00142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756"/>
  </w:style>
  <w:style w:type="paragraph" w:styleId="Prrafodelista">
    <w:name w:val="List Paragraph"/>
    <w:basedOn w:val="Normal"/>
    <w:uiPriority w:val="34"/>
    <w:qFormat/>
    <w:rsid w:val="0031399C"/>
    <w:pPr>
      <w:ind w:left="720"/>
      <w:contextualSpacing/>
    </w:pPr>
  </w:style>
  <w:style w:type="paragraph" w:customStyle="1" w:styleId="Ciudad">
    <w:name w:val="Ciudad"/>
    <w:basedOn w:val="Normal"/>
    <w:qFormat/>
    <w:rsid w:val="00932824"/>
    <w:pPr>
      <w:spacing w:before="240" w:after="360"/>
    </w:pPr>
  </w:style>
  <w:style w:type="paragraph" w:customStyle="1" w:styleId="Asunto">
    <w:name w:val="Asunto"/>
    <w:basedOn w:val="Normal"/>
    <w:qFormat/>
    <w:rsid w:val="00932824"/>
    <w:pPr>
      <w:spacing w:before="360" w:after="360"/>
      <w:contextualSpacing/>
    </w:pPr>
  </w:style>
  <w:style w:type="paragraph" w:customStyle="1" w:styleId="Expediente">
    <w:name w:val="Expediente"/>
    <w:basedOn w:val="Asunto"/>
    <w:qFormat/>
    <w:rsid w:val="00932824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932824"/>
    <w:pPr>
      <w:contextualSpacing/>
    </w:pPr>
  </w:style>
  <w:style w:type="paragraph" w:customStyle="1" w:styleId="Cordialmente">
    <w:name w:val="Cordialmente"/>
    <w:basedOn w:val="Normal"/>
    <w:qFormat/>
    <w:rsid w:val="00932824"/>
    <w:pPr>
      <w:spacing w:after="480"/>
    </w:pPr>
  </w:style>
  <w:style w:type="paragraph" w:customStyle="1" w:styleId="Director">
    <w:name w:val="Director"/>
    <w:basedOn w:val="Normal"/>
    <w:qFormat/>
    <w:rsid w:val="00932824"/>
    <w:pPr>
      <w:spacing w:after="360"/>
      <w:contextualSpacing/>
    </w:pPr>
  </w:style>
  <w:style w:type="character" w:customStyle="1" w:styleId="DestinarioCar">
    <w:name w:val="Destinario Car"/>
    <w:basedOn w:val="Fuentedeprrafopredeter"/>
    <w:link w:val="Destinario"/>
    <w:rsid w:val="00932824"/>
    <w:rPr>
      <w:kern w:val="0"/>
      <w:sz w:val="24"/>
      <w:szCs w:val="24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328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8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824"/>
    <w:rPr>
      <w:kern w:val="0"/>
      <w:sz w:val="20"/>
      <w:szCs w:val="20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66AC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E66AC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E66AC"/>
    <w:rPr>
      <w:rFonts w:eastAsiaTheme="minorEastAsia"/>
      <w:kern w:val="0"/>
      <w:sz w:val="24"/>
      <w:szCs w:val="24"/>
      <w:lang w:val="es-ES_tradnl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33146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33146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Ramirez Lozano</dc:creator>
  <cp:keywords/>
  <dc:description/>
  <cp:lastModifiedBy>Ginna Paola Martinez Martinez</cp:lastModifiedBy>
  <cp:revision>5</cp:revision>
  <cp:lastPrinted>2023-07-26T20:21:00Z</cp:lastPrinted>
  <dcterms:created xsi:type="dcterms:W3CDTF">2025-02-27T16:27:00Z</dcterms:created>
  <dcterms:modified xsi:type="dcterms:W3CDTF">2025-02-28T14:24:00Z</dcterms:modified>
</cp:coreProperties>
</file>