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5E3F9DD7" w:rsidR="00BA6D78" w:rsidRDefault="00BA6D78" w:rsidP="003F3AA4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912616">
        <w:rPr>
          <w:rFonts w:ascii="Arial" w:hAnsi="Arial" w:cs="Arial"/>
          <w:noProof/>
          <w:sz w:val="22"/>
          <w:szCs w:val="22"/>
          <w:lang w:val="es-MX"/>
        </w:rPr>
        <w:t>2</w:t>
      </w:r>
      <w:r w:rsidR="003F3AA4">
        <w:rPr>
          <w:rFonts w:ascii="Arial" w:hAnsi="Arial" w:cs="Arial"/>
          <w:noProof/>
          <w:sz w:val="22"/>
          <w:szCs w:val="22"/>
          <w:lang w:val="es-MX"/>
        </w:rPr>
        <w:t>9</w:t>
      </w:r>
      <w:r w:rsidR="00912616">
        <w:rPr>
          <w:rFonts w:ascii="Arial" w:hAnsi="Arial" w:cs="Arial"/>
          <w:noProof/>
          <w:sz w:val="22"/>
          <w:szCs w:val="22"/>
          <w:lang w:val="es-MX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de </w:t>
      </w:r>
      <w:r w:rsidR="00EA66E9">
        <w:rPr>
          <w:rFonts w:ascii="Arial" w:hAnsi="Arial" w:cs="Arial"/>
          <w:noProof/>
          <w:sz w:val="22"/>
          <w:szCs w:val="22"/>
          <w:lang w:val="es-MX"/>
        </w:rPr>
        <w:t>noviembre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72B7EBED" w:rsidR="00BA6D78" w:rsidRPr="00BA6D78" w:rsidRDefault="00BA6D78" w:rsidP="003F3AA4">
      <w:pPr>
        <w:pStyle w:val="Ttulo5"/>
        <w:spacing w:before="480" w:after="48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A02553" w:rsidRPr="003F3AA4">
        <w:t xml:space="preserve"> </w:t>
      </w:r>
      <w:r w:rsidR="00A02553"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3F3AA4"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98</w:t>
      </w:r>
      <w:r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3F3AA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545EC703" w:rsidR="00BA6D78" w:rsidRPr="004142B1" w:rsidRDefault="00BA6D78" w:rsidP="003F3AA4">
      <w:pPr>
        <w:tabs>
          <w:tab w:val="left" w:pos="709"/>
        </w:tabs>
        <w:spacing w:line="240" w:lineRule="auto"/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DE ENERGÍA MAYORISTA Y TERCEROS INTERESADOS</w:t>
      </w:r>
      <w:r>
        <w:rPr>
          <w:rFonts w:ascii="Arial" w:hAnsi="Arial" w:cs="Arial"/>
          <w:b/>
        </w:rPr>
        <w:fldChar w:fldCharType="end"/>
      </w:r>
    </w:p>
    <w:p w14:paraId="5ECA4954" w14:textId="11F570A6" w:rsidR="00BA6D78" w:rsidRDefault="00BA6D78" w:rsidP="003F3AA4">
      <w:pPr>
        <w:pStyle w:val="Sangradetextonormal"/>
        <w:spacing w:before="120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</w:t>
      </w:r>
      <w:r w:rsidR="007F22FF">
        <w:rPr>
          <w:rFonts w:ascii="Arial" w:hAnsi="Arial" w:cs="Arial"/>
          <w:b/>
          <w:noProof/>
        </w:rPr>
        <w:t>CCIÓN</w:t>
      </w:r>
      <w:r>
        <w:rPr>
          <w:rFonts w:ascii="Arial" w:hAnsi="Arial" w:cs="Arial"/>
          <w:b/>
          <w:noProof/>
        </w:rPr>
        <w:t xml:space="preserve"> EJECUTIV</w:t>
      </w:r>
      <w:r w:rsidR="007F22FF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</w:rPr>
        <w:fldChar w:fldCharType="end"/>
      </w:r>
    </w:p>
    <w:p w14:paraId="3AF4582F" w14:textId="639F019F" w:rsidR="00BA6D78" w:rsidRDefault="00BA6D78" w:rsidP="003F3AA4">
      <w:pPr>
        <w:pStyle w:val="Sangradetextonormal"/>
        <w:spacing w:before="120"/>
        <w:ind w:left="1410" w:hanging="1410"/>
        <w:rPr>
          <w:rFonts w:ascii="Arial" w:hAnsi="Arial" w:cs="Arial"/>
          <w:b/>
          <w:bCs/>
          <w:lang w:val="es-ES"/>
        </w:rPr>
      </w:pPr>
      <w:r w:rsidRPr="16BA92F5">
        <w:rPr>
          <w:rFonts w:ascii="Arial" w:hAnsi="Arial" w:cs="Arial"/>
          <w:b/>
          <w:bCs/>
          <w:lang w:val="es-ES"/>
        </w:rPr>
        <w:t>ASUNTO:</w:t>
      </w:r>
      <w:r>
        <w:tab/>
      </w:r>
      <w:r w:rsidR="00EA66E9">
        <w:rPr>
          <w:rFonts w:ascii="Arial" w:hAnsi="Arial" w:cs="Arial"/>
          <w:b/>
          <w:bCs/>
          <w:lang w:val="es-ES"/>
        </w:rPr>
        <w:t>CONDICIÓN DEL SISTEMA</w:t>
      </w:r>
    </w:p>
    <w:p w14:paraId="441E2317" w14:textId="48B0049C" w:rsidR="00EA66E9" w:rsidRDefault="000356C0" w:rsidP="003F3AA4">
      <w:pPr>
        <w:pStyle w:val="Textoindependiente"/>
        <w:spacing w:before="240" w:after="240" w:line="240" w:lineRule="auto"/>
        <w:rPr>
          <w:rFonts w:cs="Arial"/>
          <w:sz w:val="24"/>
          <w:szCs w:val="24"/>
        </w:rPr>
      </w:pPr>
      <w:r w:rsidRPr="79017E75">
        <w:rPr>
          <w:rFonts w:cs="Arial"/>
          <w:sz w:val="24"/>
          <w:szCs w:val="24"/>
        </w:rPr>
        <w:t xml:space="preserve">La Dirección Ejecutiva de la Comisión de Regulación de Energía y Gas, CREG, </w:t>
      </w:r>
      <w:r w:rsidR="00EA66E9">
        <w:rPr>
          <w:rFonts w:cs="Arial"/>
          <w:sz w:val="24"/>
          <w:szCs w:val="24"/>
        </w:rPr>
        <w:t xml:space="preserve">que recibió comunicación de </w:t>
      </w:r>
      <w:proofErr w:type="spellStart"/>
      <w:r w:rsidR="00EA66E9">
        <w:rPr>
          <w:rFonts w:cs="Arial"/>
          <w:sz w:val="24"/>
          <w:szCs w:val="24"/>
        </w:rPr>
        <w:t>XM</w:t>
      </w:r>
      <w:proofErr w:type="spellEnd"/>
      <w:r w:rsidR="00EA66E9">
        <w:rPr>
          <w:rFonts w:cs="Arial"/>
          <w:sz w:val="24"/>
          <w:szCs w:val="24"/>
        </w:rPr>
        <w:t>, radicado E2024</w:t>
      </w:r>
      <w:r w:rsidR="000D5044">
        <w:rPr>
          <w:rFonts w:cs="Arial"/>
          <w:sz w:val="24"/>
          <w:szCs w:val="24"/>
        </w:rPr>
        <w:t>018109</w:t>
      </w:r>
      <w:r w:rsidR="00EA66E9">
        <w:rPr>
          <w:rFonts w:cs="Arial"/>
          <w:sz w:val="24"/>
          <w:szCs w:val="24"/>
        </w:rPr>
        <w:t>, en donde informa que procedió a evaluar los nivel</w:t>
      </w:r>
      <w:r w:rsidR="00AE63E2">
        <w:rPr>
          <w:rFonts w:cs="Arial"/>
          <w:sz w:val="24"/>
          <w:szCs w:val="24"/>
        </w:rPr>
        <w:t>es de conforme el artículo 4 de la Resolución CREG 026 de 2014 para la semana entre el 25 de noviembre y el 01 de diciembre de 2024 considerando la senda de invierno 2024.</w:t>
      </w:r>
    </w:p>
    <w:p w14:paraId="06B436BE" w14:textId="132E7203" w:rsidR="00AE63E2" w:rsidRDefault="00AE63E2" w:rsidP="003F3AA4">
      <w:pPr>
        <w:pStyle w:val="Textoindependiente"/>
        <w:spacing w:before="240" w:after="2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86002E">
        <w:rPr>
          <w:rFonts w:cs="Arial"/>
          <w:sz w:val="24"/>
          <w:szCs w:val="24"/>
        </w:rPr>
        <w:t xml:space="preserve">n dicha evaluación, el </w:t>
      </w:r>
      <w:proofErr w:type="spellStart"/>
      <w:r w:rsidR="0086002E">
        <w:rPr>
          <w:rFonts w:cs="Arial"/>
          <w:sz w:val="24"/>
          <w:szCs w:val="24"/>
        </w:rPr>
        <w:t>CND</w:t>
      </w:r>
      <w:proofErr w:type="spellEnd"/>
      <w:r w:rsidR="0086002E">
        <w:rPr>
          <w:rFonts w:cs="Arial"/>
          <w:sz w:val="24"/>
          <w:szCs w:val="24"/>
        </w:rPr>
        <w:t xml:space="preserve"> enc</w:t>
      </w:r>
      <w:r>
        <w:rPr>
          <w:rFonts w:cs="Arial"/>
          <w:sz w:val="24"/>
          <w:szCs w:val="24"/>
        </w:rPr>
        <w:t>ontr</w:t>
      </w:r>
      <w:r w:rsidR="0086002E">
        <w:rPr>
          <w:rFonts w:cs="Arial"/>
          <w:sz w:val="24"/>
          <w:szCs w:val="24"/>
        </w:rPr>
        <w:t xml:space="preserve">ó </w:t>
      </w:r>
      <w:r>
        <w:rPr>
          <w:rFonts w:cs="Arial"/>
          <w:sz w:val="24"/>
          <w:szCs w:val="24"/>
        </w:rPr>
        <w:t xml:space="preserve">que el índice NE está en valor inferior y </w:t>
      </w:r>
      <w:r w:rsidR="0086002E">
        <w:rPr>
          <w:rFonts w:cs="Arial"/>
          <w:sz w:val="24"/>
          <w:szCs w:val="24"/>
        </w:rPr>
        <w:t>el</w:t>
      </w:r>
      <w:r>
        <w:rPr>
          <w:rFonts w:cs="Arial"/>
          <w:sz w:val="24"/>
          <w:szCs w:val="24"/>
        </w:rPr>
        <w:t xml:space="preserve"> estado </w:t>
      </w:r>
      <w:r w:rsidR="0086002E">
        <w:rPr>
          <w:rFonts w:cs="Arial"/>
          <w:sz w:val="24"/>
          <w:szCs w:val="24"/>
        </w:rPr>
        <w:t xml:space="preserve">es </w:t>
      </w:r>
      <w:r>
        <w:rPr>
          <w:rFonts w:cs="Arial"/>
          <w:sz w:val="24"/>
          <w:szCs w:val="24"/>
        </w:rPr>
        <w:t>de riesgo, lo cual se debe evaluar por la CREG para confirmar o no dicho estado, según lo definido en el artículo 3 de la Resolución CREG 026 de 2014.</w:t>
      </w:r>
    </w:p>
    <w:p w14:paraId="48813659" w14:textId="4873A44E" w:rsidR="00EA66E9" w:rsidRDefault="00AE63E2" w:rsidP="003F3AA4">
      <w:pPr>
        <w:pStyle w:val="Textoindependiente"/>
        <w:spacing w:before="240" w:after="2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respecto, la Comisión en su sesión </w:t>
      </w:r>
      <w:r w:rsidR="000D5044">
        <w:rPr>
          <w:rFonts w:cs="Arial"/>
          <w:sz w:val="24"/>
          <w:szCs w:val="24"/>
        </w:rPr>
        <w:t>1360</w:t>
      </w:r>
      <w:r>
        <w:rPr>
          <w:rFonts w:cs="Arial"/>
          <w:sz w:val="24"/>
          <w:szCs w:val="24"/>
        </w:rPr>
        <w:t xml:space="preserve"> del 28 de noviembre de 2024 evalúo el tema y teniendo en cuenta que los aportes en el sistema en lo </w:t>
      </w:r>
      <w:r w:rsidR="002F4BF2">
        <w:rPr>
          <w:rFonts w:cs="Arial"/>
          <w:sz w:val="24"/>
          <w:szCs w:val="24"/>
        </w:rPr>
        <w:t>trascurrido</w:t>
      </w:r>
      <w:r>
        <w:rPr>
          <w:rFonts w:cs="Arial"/>
          <w:sz w:val="24"/>
          <w:szCs w:val="24"/>
        </w:rPr>
        <w:t xml:space="preserve"> de</w:t>
      </w:r>
      <w:r w:rsidR="002F4BF2">
        <w:rPr>
          <w:rFonts w:cs="Arial"/>
          <w:sz w:val="24"/>
          <w:szCs w:val="24"/>
        </w:rPr>
        <w:t xml:space="preserve">l mes de </w:t>
      </w:r>
      <w:r>
        <w:rPr>
          <w:rFonts w:cs="Arial"/>
          <w:sz w:val="24"/>
          <w:szCs w:val="24"/>
        </w:rPr>
        <w:t>noviembre de 2024 están por encima del 90%, el embalse real está cerca de la senda y que se espera que los aportes para las próximas semanas sean favorables, considera que el estado del sistema se debe mantener en vigilancia.</w:t>
      </w:r>
    </w:p>
    <w:p w14:paraId="227E8F00" w14:textId="177319AF" w:rsidR="00C83128" w:rsidRDefault="00BA6D78" w:rsidP="003F3AA4">
      <w:pPr>
        <w:pStyle w:val="Textoindependiente"/>
        <w:spacing w:before="240" w:after="240" w:line="240" w:lineRule="auto"/>
        <w:rPr>
          <w:rFonts w:cs="Arial"/>
          <w:b/>
          <w:bCs/>
          <w:sz w:val="22"/>
          <w:szCs w:val="22"/>
        </w:rPr>
      </w:pPr>
      <w:r w:rsidRPr="00EA4DD0">
        <w:rPr>
          <w:rFonts w:cs="Arial"/>
          <w:sz w:val="24"/>
          <w:szCs w:val="24"/>
        </w:rPr>
        <w:t>Cordialmente,</w:t>
      </w:r>
    </w:p>
    <w:p w14:paraId="561C8EAD" w14:textId="0FB15E62" w:rsidR="009F49E2" w:rsidRPr="009F49E2" w:rsidRDefault="009F49E2" w:rsidP="003F3AA4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9F49E2">
        <w:rPr>
          <w:rFonts w:cs="Arial"/>
          <w:b/>
          <w:bCs/>
          <w:sz w:val="22"/>
          <w:szCs w:val="22"/>
        </w:rPr>
        <w:t>ANTONIO JIMÉNEZ RIVERA</w:t>
      </w:r>
    </w:p>
    <w:p w14:paraId="09F2BAD1" w14:textId="55F2CECA" w:rsidR="00A02553" w:rsidRDefault="009F49E2" w:rsidP="003F3AA4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  <w:r w:rsidRPr="009F49E2">
        <w:rPr>
          <w:rFonts w:cs="Arial"/>
          <w:sz w:val="22"/>
          <w:szCs w:val="22"/>
        </w:rPr>
        <w:t>Director Ejecutivo</w:t>
      </w:r>
    </w:p>
    <w:p w14:paraId="474A4C8F" w14:textId="77777777" w:rsidR="003F3AA4" w:rsidRPr="00A02553" w:rsidRDefault="003F3AA4" w:rsidP="003F3AA4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</w:p>
    <w:sectPr w:rsidR="003F3AA4" w:rsidRPr="00A02553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2201" w14:textId="77777777" w:rsidR="006B1F6D" w:rsidRDefault="006B1F6D" w:rsidP="00AA0519">
      <w:r>
        <w:separator/>
      </w:r>
    </w:p>
  </w:endnote>
  <w:endnote w:type="continuationSeparator" w:id="0">
    <w:p w14:paraId="56C9E0C8" w14:textId="77777777" w:rsidR="006B1F6D" w:rsidRDefault="006B1F6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FDD8" w14:textId="6B311D7C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688150C" w14:textId="2E66E81A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D9C48DA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FA37E5B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E333482" w14:textId="77777777" w:rsidR="000356C0" w:rsidRPr="00256928" w:rsidRDefault="000356C0" w:rsidP="000356C0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69E6" w14:textId="7F5A7112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C8E0E82" w14:textId="4B449600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0CF824C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3C654C2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BB0BB8C" w:rsidR="003F2F4B" w:rsidRPr="000356C0" w:rsidRDefault="000356C0" w:rsidP="00895C43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256F" w14:textId="77777777" w:rsidR="006B1F6D" w:rsidRDefault="006B1F6D" w:rsidP="00AA0519">
      <w:r>
        <w:separator/>
      </w:r>
    </w:p>
  </w:footnote>
  <w:footnote w:type="continuationSeparator" w:id="0">
    <w:p w14:paraId="59CC2CAF" w14:textId="77777777" w:rsidR="006B1F6D" w:rsidRDefault="006B1F6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991C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4158A3C" wp14:editId="1964E914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13926993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F4E7078" wp14:editId="0F3D7B0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7886951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8CDA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4347591" wp14:editId="0B8F0496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8AF97DB" wp14:editId="53616A3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4E4"/>
    <w:rsid w:val="00011EC2"/>
    <w:rsid w:val="000356C0"/>
    <w:rsid w:val="00040E20"/>
    <w:rsid w:val="00046BDF"/>
    <w:rsid w:val="000669CA"/>
    <w:rsid w:val="00071BA7"/>
    <w:rsid w:val="00074D17"/>
    <w:rsid w:val="000B439A"/>
    <w:rsid w:val="000D5044"/>
    <w:rsid w:val="000F11F6"/>
    <w:rsid w:val="000F1EB3"/>
    <w:rsid w:val="000F38B4"/>
    <w:rsid w:val="00120D05"/>
    <w:rsid w:val="001215BB"/>
    <w:rsid w:val="00124C31"/>
    <w:rsid w:val="0014353D"/>
    <w:rsid w:val="00153BE7"/>
    <w:rsid w:val="001554BC"/>
    <w:rsid w:val="00167E5D"/>
    <w:rsid w:val="0017449E"/>
    <w:rsid w:val="001E2DD2"/>
    <w:rsid w:val="001F303A"/>
    <w:rsid w:val="001F47AB"/>
    <w:rsid w:val="00212267"/>
    <w:rsid w:val="0024085D"/>
    <w:rsid w:val="00241901"/>
    <w:rsid w:val="00286A86"/>
    <w:rsid w:val="002906DE"/>
    <w:rsid w:val="00294637"/>
    <w:rsid w:val="002A2A8B"/>
    <w:rsid w:val="002C26C3"/>
    <w:rsid w:val="002F4BF2"/>
    <w:rsid w:val="00306204"/>
    <w:rsid w:val="00324760"/>
    <w:rsid w:val="00353D1D"/>
    <w:rsid w:val="0035632E"/>
    <w:rsid w:val="00361DFF"/>
    <w:rsid w:val="00364011"/>
    <w:rsid w:val="003653F6"/>
    <w:rsid w:val="0038014E"/>
    <w:rsid w:val="003A7FC9"/>
    <w:rsid w:val="003B1FEC"/>
    <w:rsid w:val="003C7E1C"/>
    <w:rsid w:val="003F2F4B"/>
    <w:rsid w:val="003F3AA4"/>
    <w:rsid w:val="00401E61"/>
    <w:rsid w:val="004142B1"/>
    <w:rsid w:val="004170AF"/>
    <w:rsid w:val="00433836"/>
    <w:rsid w:val="0044278A"/>
    <w:rsid w:val="00456720"/>
    <w:rsid w:val="00457CC2"/>
    <w:rsid w:val="00471D69"/>
    <w:rsid w:val="004730A0"/>
    <w:rsid w:val="00474CB9"/>
    <w:rsid w:val="00483D6B"/>
    <w:rsid w:val="004A2A45"/>
    <w:rsid w:val="004A6CAB"/>
    <w:rsid w:val="004C0855"/>
    <w:rsid w:val="004C69B7"/>
    <w:rsid w:val="004E017D"/>
    <w:rsid w:val="005076F4"/>
    <w:rsid w:val="00512204"/>
    <w:rsid w:val="00515BEF"/>
    <w:rsid w:val="0053330D"/>
    <w:rsid w:val="00556705"/>
    <w:rsid w:val="005604AC"/>
    <w:rsid w:val="005723D7"/>
    <w:rsid w:val="00583E09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B1F6D"/>
    <w:rsid w:val="006E1726"/>
    <w:rsid w:val="006E22E8"/>
    <w:rsid w:val="00717096"/>
    <w:rsid w:val="007231F8"/>
    <w:rsid w:val="007247FF"/>
    <w:rsid w:val="00730AA1"/>
    <w:rsid w:val="00735E1F"/>
    <w:rsid w:val="0074199A"/>
    <w:rsid w:val="00752DEC"/>
    <w:rsid w:val="007616C1"/>
    <w:rsid w:val="00762CBD"/>
    <w:rsid w:val="00772A5E"/>
    <w:rsid w:val="0078631A"/>
    <w:rsid w:val="007A7C1D"/>
    <w:rsid w:val="007F14A9"/>
    <w:rsid w:val="007F22FF"/>
    <w:rsid w:val="007F42E3"/>
    <w:rsid w:val="007F4E31"/>
    <w:rsid w:val="008066FD"/>
    <w:rsid w:val="00823401"/>
    <w:rsid w:val="00836D27"/>
    <w:rsid w:val="00847FE4"/>
    <w:rsid w:val="0086002E"/>
    <w:rsid w:val="008776E3"/>
    <w:rsid w:val="00895C43"/>
    <w:rsid w:val="008A0723"/>
    <w:rsid w:val="008B0943"/>
    <w:rsid w:val="008C0A5F"/>
    <w:rsid w:val="00902889"/>
    <w:rsid w:val="009049FD"/>
    <w:rsid w:val="00912616"/>
    <w:rsid w:val="00930F73"/>
    <w:rsid w:val="00941824"/>
    <w:rsid w:val="00946086"/>
    <w:rsid w:val="00957BE3"/>
    <w:rsid w:val="00963B54"/>
    <w:rsid w:val="009667C1"/>
    <w:rsid w:val="00976702"/>
    <w:rsid w:val="00990E97"/>
    <w:rsid w:val="009A3312"/>
    <w:rsid w:val="009E7865"/>
    <w:rsid w:val="009F3478"/>
    <w:rsid w:val="009F49E2"/>
    <w:rsid w:val="009F5428"/>
    <w:rsid w:val="00A02553"/>
    <w:rsid w:val="00A15CDD"/>
    <w:rsid w:val="00A15D55"/>
    <w:rsid w:val="00A84924"/>
    <w:rsid w:val="00A90A86"/>
    <w:rsid w:val="00A92B44"/>
    <w:rsid w:val="00AA0519"/>
    <w:rsid w:val="00AA7A5F"/>
    <w:rsid w:val="00AE63E2"/>
    <w:rsid w:val="00B04FC1"/>
    <w:rsid w:val="00B051CC"/>
    <w:rsid w:val="00B1429A"/>
    <w:rsid w:val="00B37FAA"/>
    <w:rsid w:val="00B43B45"/>
    <w:rsid w:val="00B732FA"/>
    <w:rsid w:val="00B74DFE"/>
    <w:rsid w:val="00BA6D78"/>
    <w:rsid w:val="00C02632"/>
    <w:rsid w:val="00C65D5B"/>
    <w:rsid w:val="00C81E1F"/>
    <w:rsid w:val="00C83128"/>
    <w:rsid w:val="00C902BC"/>
    <w:rsid w:val="00C9169C"/>
    <w:rsid w:val="00C93328"/>
    <w:rsid w:val="00CA4A8D"/>
    <w:rsid w:val="00CB3666"/>
    <w:rsid w:val="00CC172F"/>
    <w:rsid w:val="00CD6394"/>
    <w:rsid w:val="00CE66F4"/>
    <w:rsid w:val="00CF3AD1"/>
    <w:rsid w:val="00D31768"/>
    <w:rsid w:val="00D4346A"/>
    <w:rsid w:val="00D754A1"/>
    <w:rsid w:val="00D915DC"/>
    <w:rsid w:val="00DF79E2"/>
    <w:rsid w:val="00E035CC"/>
    <w:rsid w:val="00E56853"/>
    <w:rsid w:val="00E617D4"/>
    <w:rsid w:val="00E77923"/>
    <w:rsid w:val="00EA4DD0"/>
    <w:rsid w:val="00EA66E9"/>
    <w:rsid w:val="00EC5291"/>
    <w:rsid w:val="00F02D43"/>
    <w:rsid w:val="00F0446F"/>
    <w:rsid w:val="00F13D47"/>
    <w:rsid w:val="00F35EFC"/>
    <w:rsid w:val="00F45ED4"/>
    <w:rsid w:val="00F66BF3"/>
    <w:rsid w:val="00F80B1D"/>
    <w:rsid w:val="00F82573"/>
    <w:rsid w:val="00FA6661"/>
    <w:rsid w:val="00FB07C1"/>
    <w:rsid w:val="00FC759B"/>
    <w:rsid w:val="00FD2A8B"/>
    <w:rsid w:val="00FD726E"/>
    <w:rsid w:val="00FF024C"/>
    <w:rsid w:val="0DD893A0"/>
    <w:rsid w:val="16BA92F5"/>
    <w:rsid w:val="188B93BC"/>
    <w:rsid w:val="2BD46198"/>
    <w:rsid w:val="38FE24C8"/>
    <w:rsid w:val="790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dff8ae948c4bd22059ddfa6d0b8561e9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1e03938b67e8d7b01cb6c96024269efc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Props1.xml><?xml version="1.0" encoding="utf-8"?>
<ds:datastoreItem xmlns:ds="http://schemas.openxmlformats.org/officeDocument/2006/customXml" ds:itemID="{A0312485-ADB4-45A1-836F-CAA87B030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3A4FB-F72C-4AFC-AD85-E0F52498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099EB-BC4D-4501-93D5-44A7EA1FE77B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39</cp:revision>
  <cp:lastPrinted>2024-11-29T12:32:00Z</cp:lastPrinted>
  <dcterms:created xsi:type="dcterms:W3CDTF">2022-08-09T13:58:00Z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