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7B6689CF" w:rsidR="00BA6D78" w:rsidRDefault="00BA6D78" w:rsidP="00266549">
      <w:pPr>
        <w:spacing w:line="24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 w:rsidR="00FC1848">
        <w:rPr>
          <w:rFonts w:ascii="Arial" w:hAnsi="Arial" w:cs="Arial"/>
          <w:noProof/>
          <w:sz w:val="22"/>
          <w:szCs w:val="22"/>
          <w:lang w:val="es-MX"/>
        </w:rPr>
        <w:t>2</w:t>
      </w:r>
      <w:r w:rsidR="00960228">
        <w:rPr>
          <w:rFonts w:ascii="Arial" w:hAnsi="Arial" w:cs="Arial"/>
          <w:noProof/>
          <w:sz w:val="22"/>
          <w:szCs w:val="22"/>
          <w:lang w:val="es-MX"/>
        </w:rPr>
        <w:t>9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</w:t>
      </w:r>
      <w:r w:rsidR="003A191C">
        <w:rPr>
          <w:rFonts w:ascii="Arial" w:hAnsi="Arial" w:cs="Arial"/>
          <w:noProof/>
          <w:sz w:val="22"/>
          <w:szCs w:val="22"/>
          <w:lang w:val="es-MX"/>
        </w:rPr>
        <w:t>noviembre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00DA71F" w14:textId="77777777" w:rsidR="000D76D1" w:rsidRDefault="000D76D1" w:rsidP="00266549">
      <w:pPr>
        <w:spacing w:line="240" w:lineRule="auto"/>
        <w:rPr>
          <w:rFonts w:ascii="Arial" w:hAnsi="Arial" w:cs="Arial"/>
          <w:sz w:val="22"/>
          <w:szCs w:val="22"/>
          <w:lang w:val="es-MX"/>
        </w:rPr>
      </w:pPr>
    </w:p>
    <w:p w14:paraId="5966C9CD" w14:textId="77777777" w:rsidR="00E820C1" w:rsidRDefault="00E820C1" w:rsidP="00266549">
      <w:pPr>
        <w:pStyle w:val="Ttulo5"/>
        <w:spacing w:before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2DF36FC6" w14:textId="6D2B64EB" w:rsidR="00BA6D78" w:rsidRPr="00BA6D78" w:rsidRDefault="00BA6D78" w:rsidP="00266549">
      <w:pPr>
        <w:pStyle w:val="Ttulo5"/>
        <w:spacing w:before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</w:t>
      </w:r>
      <w:r w:rsidR="0096022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99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E820C1" w:rsidRDefault="00BA6D78" w:rsidP="00266549">
      <w:pPr>
        <w:pStyle w:val="Ttulo5"/>
        <w:spacing w:before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28"/>
          <w:szCs w:val="28"/>
        </w:rPr>
      </w:pPr>
    </w:p>
    <w:p w14:paraId="031772DF" w14:textId="77777777" w:rsidR="000D76D1" w:rsidRPr="009F312D" w:rsidRDefault="000D76D1" w:rsidP="00266549">
      <w:pPr>
        <w:spacing w:line="240" w:lineRule="auto"/>
        <w:rPr>
          <w:rFonts w:ascii="Arial" w:hAnsi="Arial" w:cs="Arial"/>
          <w:lang w:val="es-ES"/>
        </w:rPr>
      </w:pPr>
    </w:p>
    <w:p w14:paraId="359E790E" w14:textId="77777777" w:rsidR="000D76D1" w:rsidRDefault="000D76D1" w:rsidP="00266549">
      <w:pPr>
        <w:pStyle w:val="Sangra2detindependiente"/>
        <w:spacing w:line="240" w:lineRule="auto"/>
        <w:ind w:left="1418" w:hanging="1418"/>
        <w:jc w:val="both"/>
        <w:rPr>
          <w:rFonts w:cs="Arial"/>
          <w:b/>
        </w:rPr>
      </w:pPr>
      <w:r w:rsidRPr="000D76D1">
        <w:rPr>
          <w:rFonts w:cs="Arial"/>
          <w:b/>
        </w:rPr>
        <w:t xml:space="preserve">PARA: </w:t>
      </w:r>
      <w:r w:rsidRPr="000D76D1">
        <w:rPr>
          <w:rFonts w:cs="Arial"/>
          <w:b/>
        </w:rPr>
        <w:tab/>
        <w:t>EMPRESAS COMERCIALIZADORAS INTEGRADAS CON EL OPERADOR DE RED, GREMIOS Y DEMAS INTERESADOS.</w:t>
      </w:r>
    </w:p>
    <w:p w14:paraId="03ABE18C" w14:textId="2CF37190" w:rsidR="000D76D1" w:rsidRDefault="000D76D1" w:rsidP="00266549">
      <w:pPr>
        <w:pStyle w:val="Sangra2detindependiente"/>
        <w:spacing w:line="240" w:lineRule="auto"/>
        <w:ind w:left="1418" w:hanging="1418"/>
        <w:jc w:val="both"/>
        <w:rPr>
          <w:rFonts w:cs="Arial"/>
          <w:b/>
        </w:rPr>
      </w:pPr>
      <w:r w:rsidRPr="000D76D1">
        <w:rPr>
          <w:rFonts w:cs="Arial"/>
          <w:b/>
        </w:rPr>
        <w:t>DE:</w:t>
      </w:r>
      <w:r w:rsidRPr="000D76D1">
        <w:rPr>
          <w:rFonts w:cs="Arial"/>
          <w:b/>
        </w:rPr>
        <w:tab/>
        <w:t xml:space="preserve">DIRECCIÓN EJECUTIVA COMISIÓN DE REGULACIÓN DE ENERGÍA Y GAS </w:t>
      </w:r>
      <w:r w:rsidR="00A864F5">
        <w:rPr>
          <w:rFonts w:cs="Arial"/>
          <w:b/>
        </w:rPr>
        <w:t>–</w:t>
      </w:r>
      <w:r w:rsidRPr="000D76D1">
        <w:rPr>
          <w:rFonts w:cs="Arial"/>
          <w:b/>
        </w:rPr>
        <w:t xml:space="preserve"> CREG</w:t>
      </w:r>
    </w:p>
    <w:p w14:paraId="1ECFB62C" w14:textId="543AFB61" w:rsidR="000D76D1" w:rsidRPr="000D76D1" w:rsidRDefault="000D76D1" w:rsidP="00266549">
      <w:pPr>
        <w:pStyle w:val="Sangra2detindependiente"/>
        <w:spacing w:line="240" w:lineRule="auto"/>
        <w:ind w:left="1418" w:hanging="1418"/>
        <w:jc w:val="both"/>
        <w:rPr>
          <w:rFonts w:cs="Arial"/>
          <w:b/>
        </w:rPr>
      </w:pPr>
      <w:r w:rsidRPr="000D76D1">
        <w:rPr>
          <w:rFonts w:cs="Arial"/>
          <w:b/>
        </w:rPr>
        <w:t xml:space="preserve">ASUNTO: </w:t>
      </w:r>
      <w:r w:rsidRPr="000D76D1">
        <w:rPr>
          <w:rFonts w:cs="Arial"/>
          <w:b/>
        </w:rPr>
        <w:tab/>
        <w:t>DIVULGACION Y</w:t>
      </w:r>
      <w:r w:rsidR="00C703FB">
        <w:rPr>
          <w:rFonts w:cs="Arial"/>
          <w:b/>
        </w:rPr>
        <w:t xml:space="preserve"> </w:t>
      </w:r>
      <w:r w:rsidRPr="000D76D1">
        <w:rPr>
          <w:rFonts w:cs="Arial"/>
          <w:b/>
        </w:rPr>
        <w:t xml:space="preserve">PRESENTACIÓN </w:t>
      </w:r>
      <w:r w:rsidR="00266549">
        <w:rPr>
          <w:rFonts w:cs="Arial"/>
          <w:b/>
        </w:rPr>
        <w:t xml:space="preserve">INFORME REVISIÓN COSTOS Y GASTOS A RECONOCER PARA LA DETERMINACIÓN DEL COSTO BASE DE COMERCIALZIACIÓN </w:t>
      </w:r>
      <w:r w:rsidRPr="000D76D1">
        <w:rPr>
          <w:rFonts w:cs="Arial"/>
          <w:b/>
        </w:rPr>
        <w:t xml:space="preserve">DE LA METODOLOGÍA DE REMUNERACIÓN DE COMERCIALIZACIÓN DE ENERGÍA ELÉCTRICA </w:t>
      </w:r>
    </w:p>
    <w:p w14:paraId="77DBB5DE" w14:textId="77777777" w:rsidR="00C703FB" w:rsidRDefault="00C703FB" w:rsidP="00266549">
      <w:pPr>
        <w:pStyle w:val="Default"/>
        <w:jc w:val="both"/>
      </w:pPr>
    </w:p>
    <w:p w14:paraId="50568DD4" w14:textId="359868F6" w:rsidR="00C1123C" w:rsidRDefault="000D76D1" w:rsidP="00266549">
      <w:pPr>
        <w:pStyle w:val="Default"/>
        <w:jc w:val="both"/>
      </w:pPr>
      <w:r w:rsidRPr="009F312D">
        <w:t xml:space="preserve">La Dirección Ejecutiva de la CREG se permite </w:t>
      </w:r>
      <w:r w:rsidRPr="00266549">
        <w:t xml:space="preserve">invitar a los interesados a la presentación que </w:t>
      </w:r>
      <w:r w:rsidR="00C1123C">
        <w:t xml:space="preserve">se </w:t>
      </w:r>
      <w:r w:rsidRPr="00266549">
        <w:t>realizará sobre</w:t>
      </w:r>
      <w:r w:rsidR="00C1123C">
        <w:t xml:space="preserve"> el informe referente a</w:t>
      </w:r>
      <w:r w:rsidRPr="00266549">
        <w:t xml:space="preserve"> </w:t>
      </w:r>
      <w:r w:rsidR="00266549" w:rsidRPr="00266549">
        <w:t xml:space="preserve">la Revisión de los conceptos de costos y gastos que han sido considerados en la propuesta del proyecto de Resolución CREG 701 038 de 2024 para la determinación del costo base de comercialización </w:t>
      </w:r>
      <w:r w:rsidR="00266549">
        <w:t xml:space="preserve"> </w:t>
      </w:r>
      <w:r>
        <w:t>dentro del marco de la consultoría</w:t>
      </w:r>
      <w:r w:rsidRPr="009F312D">
        <w:t xml:space="preserve"> </w:t>
      </w:r>
      <w:r w:rsidRPr="00DF64DE">
        <w:rPr>
          <w:b/>
          <w:bCs/>
          <w:i/>
          <w:iCs/>
        </w:rPr>
        <w:t>“</w:t>
      </w:r>
      <w:r w:rsidRPr="00DF64DE">
        <w:rPr>
          <w:i/>
          <w:iCs/>
        </w:rPr>
        <w:t>A</w:t>
      </w:r>
      <w:r w:rsidR="00960228" w:rsidRPr="00DF64DE">
        <w:rPr>
          <w:i/>
          <w:iCs/>
          <w:lang w:val="es-ES"/>
        </w:rPr>
        <w:t>actualización</w:t>
      </w:r>
      <w:r w:rsidRPr="00DF64DE">
        <w:rPr>
          <w:i/>
          <w:iCs/>
          <w:lang w:val="es-ES"/>
        </w:rPr>
        <w:t xml:space="preserve"> y revisión de las variables que forman parte del cálculo del costo base de comercialización y la aplicación del modelo de eficiencia para la propuesta de la metodología de remuneración de la actividad de comercialización de energía eléctrica a usuarios regulados del Sistema Interconectado Nacional</w:t>
      </w:r>
      <w:r w:rsidRPr="00DF64DE">
        <w:rPr>
          <w:i/>
          <w:iCs/>
        </w:rPr>
        <w:t>”</w:t>
      </w:r>
      <w:r w:rsidRPr="00DF64DE">
        <w:rPr>
          <w:b/>
          <w:bCs/>
          <w:i/>
          <w:iCs/>
        </w:rPr>
        <w:t xml:space="preserve">, </w:t>
      </w:r>
      <w:r w:rsidRPr="00DF64DE">
        <w:t>que viene realizando la Universidad Tecnológica de Pereira</w:t>
      </w:r>
      <w:r>
        <w:t xml:space="preserve">. </w:t>
      </w:r>
    </w:p>
    <w:p w14:paraId="47F2F213" w14:textId="77777777" w:rsidR="00C1123C" w:rsidRDefault="00C1123C" w:rsidP="00266549">
      <w:pPr>
        <w:pStyle w:val="Default"/>
        <w:jc w:val="both"/>
      </w:pPr>
    </w:p>
    <w:p w14:paraId="5B9508C7" w14:textId="13BF8325" w:rsidR="000D76D1" w:rsidRDefault="000D76D1" w:rsidP="00266549">
      <w:pPr>
        <w:pStyle w:val="Default"/>
        <w:jc w:val="both"/>
      </w:pPr>
      <w:r>
        <w:t xml:space="preserve">Este </w:t>
      </w:r>
      <w:r w:rsidR="00C1123C">
        <w:t xml:space="preserve">taller </w:t>
      </w:r>
      <w:r>
        <w:t xml:space="preserve">se </w:t>
      </w:r>
      <w:r w:rsidRPr="00266549">
        <w:t xml:space="preserve">llevará a cabo el </w:t>
      </w:r>
      <w:r w:rsidR="00C703FB">
        <w:t>viernes</w:t>
      </w:r>
      <w:r w:rsidR="00266549" w:rsidRPr="00266549">
        <w:t xml:space="preserve"> </w:t>
      </w:r>
      <w:r w:rsidR="00C703FB">
        <w:t>6</w:t>
      </w:r>
      <w:r w:rsidR="00266549" w:rsidRPr="00266549">
        <w:t xml:space="preserve"> </w:t>
      </w:r>
      <w:r w:rsidRPr="00266549">
        <w:t xml:space="preserve">de </w:t>
      </w:r>
      <w:r w:rsidR="00266549" w:rsidRPr="00266549">
        <w:t>diciembre</w:t>
      </w:r>
      <w:r w:rsidRPr="00266549">
        <w:t xml:space="preserve"> de 2024 a partir de las </w:t>
      </w:r>
      <w:r w:rsidR="00FD4411">
        <w:t>8</w:t>
      </w:r>
      <w:r w:rsidRPr="00266549">
        <w:t>:</w:t>
      </w:r>
      <w:r w:rsidR="00FD4411">
        <w:t>3</w:t>
      </w:r>
      <w:r w:rsidRPr="00266549">
        <w:t xml:space="preserve">0 a.m. en las instalaciones de la comisión Calle 116 # 7 – 15 </w:t>
      </w:r>
      <w:r w:rsidR="00EE6112" w:rsidRPr="00266549">
        <w:t xml:space="preserve">Edificio Cusezar </w:t>
      </w:r>
      <w:r w:rsidRPr="00266549">
        <w:t>oficina 901.</w:t>
      </w:r>
    </w:p>
    <w:p w14:paraId="2204A68D" w14:textId="14B30EAC" w:rsidR="00266549" w:rsidRDefault="000D76D1" w:rsidP="00266549">
      <w:pPr>
        <w:spacing w:line="240" w:lineRule="auto"/>
        <w:jc w:val="both"/>
        <w:rPr>
          <w:rFonts w:ascii="Arial" w:hAnsi="Arial" w:cs="Arial"/>
          <w:b/>
          <w:bCs/>
          <w:szCs w:val="20"/>
          <w:lang w:val="es-ES_tradnl" w:eastAsia="es-ES"/>
        </w:rPr>
      </w:pPr>
      <w:r w:rsidRPr="00BF26BB">
        <w:rPr>
          <w:rFonts w:ascii="Arial" w:hAnsi="Arial" w:cs="Arial"/>
          <w:szCs w:val="20"/>
        </w:rPr>
        <w:t xml:space="preserve">Previamente a la realización del taller se publicará el documento que contiene </w:t>
      </w:r>
      <w:r>
        <w:rPr>
          <w:rFonts w:ascii="Arial" w:hAnsi="Arial" w:cs="Arial"/>
        </w:rPr>
        <w:t>el</w:t>
      </w:r>
      <w:r w:rsidRPr="00BF26BB">
        <w:rPr>
          <w:rFonts w:ascii="Arial" w:hAnsi="Arial" w:cs="Arial"/>
          <w:szCs w:val="20"/>
        </w:rPr>
        <w:t xml:space="preserve"> informe </w:t>
      </w:r>
      <w:r w:rsidR="00991CAD">
        <w:rPr>
          <w:rFonts w:ascii="Arial" w:hAnsi="Arial" w:cs="Arial"/>
          <w:szCs w:val="20"/>
        </w:rPr>
        <w:t xml:space="preserve">con </w:t>
      </w:r>
      <w:r w:rsidR="00991CAD" w:rsidRPr="00BF26BB">
        <w:rPr>
          <w:rFonts w:ascii="Arial" w:hAnsi="Arial" w:cs="Arial"/>
          <w:szCs w:val="20"/>
        </w:rPr>
        <w:t>los</w:t>
      </w:r>
      <w:r w:rsidRPr="00BF26BB">
        <w:rPr>
          <w:rFonts w:ascii="Arial" w:hAnsi="Arial" w:cs="Arial"/>
          <w:szCs w:val="20"/>
        </w:rPr>
        <w:t xml:space="preserve"> </w:t>
      </w:r>
      <w:r w:rsidR="00266549">
        <w:rPr>
          <w:rFonts w:ascii="Arial" w:hAnsi="Arial" w:cs="Arial"/>
          <w:szCs w:val="20"/>
        </w:rPr>
        <w:t>análisis</w:t>
      </w:r>
      <w:r w:rsidRPr="00BF26BB">
        <w:rPr>
          <w:rFonts w:ascii="Arial" w:hAnsi="Arial" w:cs="Arial"/>
          <w:szCs w:val="20"/>
        </w:rPr>
        <w:t xml:space="preserve"> adelantados por el consultor</w:t>
      </w:r>
      <w:r>
        <w:rPr>
          <w:rFonts w:ascii="Arial" w:hAnsi="Arial" w:cs="Arial"/>
        </w:rPr>
        <w:t xml:space="preserve">. De este informe y su presentación </w:t>
      </w:r>
      <w:r w:rsidRPr="00FC7575">
        <w:rPr>
          <w:rFonts w:ascii="Arial" w:hAnsi="Arial" w:cs="Arial"/>
        </w:rPr>
        <w:t>se recibirán</w:t>
      </w:r>
      <w:r w:rsidRPr="00FC7575">
        <w:rPr>
          <w:rFonts w:ascii="Arial" w:hAnsi="Arial" w:cs="Arial"/>
          <w:szCs w:val="20"/>
          <w:lang w:val="es-ES_tradnl" w:eastAsia="es-ES"/>
        </w:rPr>
        <w:t xml:space="preserve"> comentarios por escrito </w:t>
      </w:r>
      <w:r>
        <w:rPr>
          <w:rFonts w:ascii="Arial" w:hAnsi="Arial" w:cs="Arial"/>
          <w:szCs w:val="20"/>
          <w:lang w:val="es-ES_tradnl" w:eastAsia="es-ES"/>
        </w:rPr>
        <w:t xml:space="preserve">en la Comisión </w:t>
      </w:r>
      <w:r w:rsidRPr="00FC7575">
        <w:rPr>
          <w:rFonts w:ascii="Arial" w:hAnsi="Arial" w:cs="Arial"/>
          <w:szCs w:val="20"/>
          <w:lang w:val="es-ES_tradnl" w:eastAsia="es-ES"/>
        </w:rPr>
        <w:t xml:space="preserve">a más tardar el </w:t>
      </w:r>
      <w:r w:rsidR="00C1123C">
        <w:rPr>
          <w:rFonts w:ascii="Arial" w:hAnsi="Arial" w:cs="Arial"/>
          <w:szCs w:val="20"/>
          <w:lang w:val="es-ES_tradnl" w:eastAsia="es-ES"/>
        </w:rPr>
        <w:t xml:space="preserve">día </w:t>
      </w:r>
      <w:r w:rsidR="00C703FB">
        <w:rPr>
          <w:rFonts w:ascii="Arial" w:hAnsi="Arial" w:cs="Arial"/>
          <w:b/>
          <w:bCs/>
          <w:szCs w:val="20"/>
          <w:lang w:val="es-ES_tradnl" w:eastAsia="es-ES"/>
        </w:rPr>
        <w:t>11</w:t>
      </w:r>
      <w:r w:rsidR="00266549">
        <w:rPr>
          <w:rFonts w:ascii="Arial" w:hAnsi="Arial" w:cs="Arial"/>
          <w:b/>
          <w:bCs/>
          <w:szCs w:val="20"/>
          <w:lang w:val="es-ES_tradnl" w:eastAsia="es-ES"/>
        </w:rPr>
        <w:t xml:space="preserve"> </w:t>
      </w:r>
      <w:r w:rsidRPr="00FC7575">
        <w:rPr>
          <w:rFonts w:ascii="Arial" w:hAnsi="Arial" w:cs="Arial"/>
          <w:b/>
          <w:bCs/>
          <w:szCs w:val="20"/>
          <w:lang w:val="es-ES_tradnl" w:eastAsia="es-ES"/>
        </w:rPr>
        <w:t>de</w:t>
      </w:r>
      <w:r w:rsidR="00266549">
        <w:rPr>
          <w:rFonts w:ascii="Arial" w:hAnsi="Arial" w:cs="Arial"/>
          <w:b/>
          <w:bCs/>
          <w:szCs w:val="20"/>
          <w:lang w:val="es-ES_tradnl" w:eastAsia="es-ES"/>
        </w:rPr>
        <w:t xml:space="preserve"> diciembre </w:t>
      </w:r>
      <w:r w:rsidRPr="00FC7575">
        <w:rPr>
          <w:rFonts w:ascii="Arial" w:hAnsi="Arial" w:cs="Arial"/>
          <w:b/>
          <w:bCs/>
          <w:szCs w:val="20"/>
          <w:lang w:val="es-ES_tradnl" w:eastAsia="es-ES"/>
        </w:rPr>
        <w:t>de 2024.</w:t>
      </w:r>
    </w:p>
    <w:p w14:paraId="0EE3BC5A" w14:textId="21976FE4" w:rsidR="005D257B" w:rsidRPr="005D257B" w:rsidRDefault="000D76D1" w:rsidP="00266549">
      <w:pPr>
        <w:pStyle w:val="NormalWeb"/>
        <w:spacing w:before="0"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lang w:eastAsia="es-CO"/>
        </w:rPr>
      </w:pPr>
      <w:r w:rsidRPr="005D257B">
        <w:rPr>
          <w:rFonts w:ascii="Arial" w:hAnsi="Arial" w:cs="Arial"/>
          <w:szCs w:val="20"/>
        </w:rPr>
        <w:t>Las personas interesadas</w:t>
      </w:r>
      <w:r w:rsidR="00EE6112" w:rsidRPr="005D257B">
        <w:rPr>
          <w:rFonts w:ascii="Arial" w:hAnsi="Arial" w:cs="Arial"/>
          <w:szCs w:val="20"/>
        </w:rPr>
        <w:t xml:space="preserve"> en asistir al taller</w:t>
      </w:r>
      <w:r w:rsidRPr="005D257B">
        <w:rPr>
          <w:rFonts w:ascii="Arial" w:hAnsi="Arial" w:cs="Arial"/>
          <w:szCs w:val="20"/>
        </w:rPr>
        <w:t xml:space="preserve"> se pueden registrar </w:t>
      </w:r>
      <w:r w:rsidR="005D257B" w:rsidRPr="005D257B">
        <w:rPr>
          <w:rFonts w:ascii="Arial" w:hAnsi="Arial" w:cs="Arial"/>
          <w:szCs w:val="20"/>
        </w:rPr>
        <w:t>en el siguiente enlace:</w:t>
      </w:r>
      <w:r w:rsidR="005D257B">
        <w:rPr>
          <w:rFonts w:ascii="Arial" w:hAnsi="Arial" w:cs="Arial"/>
          <w:szCs w:val="20"/>
        </w:rPr>
        <w:t xml:space="preserve"> </w:t>
      </w:r>
      <w:hyperlink r:id="rId7" w:history="1">
        <w:r w:rsidR="005D257B" w:rsidRPr="005D257B">
          <w:rPr>
            <w:rFonts w:ascii="Helvetica" w:eastAsia="Times New Roman" w:hAnsi="Helvetica" w:cs="Helvetica"/>
            <w:color w:val="0563C1"/>
            <w:u w:val="single"/>
            <w:lang w:eastAsia="es-CO"/>
          </w:rPr>
          <w:t>https://creg.gov.co/calendario/</w:t>
        </w:r>
      </w:hyperlink>
    </w:p>
    <w:p w14:paraId="6DF0CAF8" w14:textId="77777777" w:rsidR="005D257B" w:rsidRDefault="005D257B" w:rsidP="00266549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lang w:val="es-ES" w:eastAsia="es-CO"/>
        </w:rPr>
      </w:pPr>
    </w:p>
    <w:p w14:paraId="2BE83ABA" w14:textId="6EA4A665" w:rsidR="000D76D1" w:rsidRDefault="000D76D1" w:rsidP="00266549">
      <w:pPr>
        <w:spacing w:line="240" w:lineRule="auto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La agenda prevista para ese día sería la siguiente: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230"/>
      </w:tblGrid>
      <w:tr w:rsidR="000D76D1" w:rsidRPr="00DF64DE" w14:paraId="51E1848E" w14:textId="77777777" w:rsidTr="00C703FB">
        <w:trPr>
          <w:trHeight w:val="4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B65" w14:textId="77777777" w:rsidR="000D76D1" w:rsidRPr="00991CAD" w:rsidRDefault="000D76D1" w:rsidP="00266549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991CAD">
              <w:rPr>
                <w:rFonts w:cstheme="minorHAnsi"/>
                <w:b/>
                <w:bCs/>
                <w:color w:val="000000"/>
                <w:sz w:val="22"/>
                <w:szCs w:val="22"/>
                <w:lang w:eastAsia="es-CO"/>
              </w:rPr>
              <w:lastRenderedPageBreak/>
              <w:t>Horario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A5E8" w14:textId="50FC01A1" w:rsidR="000D76D1" w:rsidRPr="00991CAD" w:rsidRDefault="000D76D1" w:rsidP="00266549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991CAD">
              <w:rPr>
                <w:rFonts w:cstheme="minorHAnsi"/>
                <w:b/>
                <w:bCs/>
                <w:color w:val="000000"/>
                <w:sz w:val="22"/>
                <w:szCs w:val="22"/>
                <w:lang w:eastAsia="es-CO"/>
              </w:rPr>
              <w:t>Act</w:t>
            </w:r>
            <w:r w:rsidR="00EE6112" w:rsidRPr="00991CAD">
              <w:rPr>
                <w:rFonts w:cstheme="minorHAnsi"/>
                <w:b/>
                <w:bCs/>
                <w:color w:val="000000"/>
                <w:sz w:val="22"/>
                <w:szCs w:val="22"/>
                <w:lang w:eastAsia="es-CO"/>
              </w:rPr>
              <w:t>i</w:t>
            </w:r>
            <w:r w:rsidRPr="00991CAD">
              <w:rPr>
                <w:rFonts w:cstheme="minorHAnsi"/>
                <w:b/>
                <w:bCs/>
                <w:color w:val="000000"/>
                <w:sz w:val="22"/>
                <w:szCs w:val="22"/>
                <w:lang w:eastAsia="es-CO"/>
              </w:rPr>
              <w:t>vidad</w:t>
            </w:r>
          </w:p>
        </w:tc>
      </w:tr>
      <w:tr w:rsidR="000D76D1" w:rsidRPr="00DF64DE" w14:paraId="40EA129E" w14:textId="77777777" w:rsidTr="00C703F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1C2B" w14:textId="6627F24B" w:rsidR="000D76D1" w:rsidRPr="00991CAD" w:rsidRDefault="00FD4411" w:rsidP="00266549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8</w:t>
            </w:r>
            <w:r w:rsidR="000D76D1"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:</w:t>
            </w: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3</w:t>
            </w:r>
            <w:r w:rsidR="00266549">
              <w:rPr>
                <w:rFonts w:cstheme="minorHAnsi"/>
                <w:color w:val="000000"/>
                <w:sz w:val="22"/>
                <w:szCs w:val="22"/>
                <w:lang w:eastAsia="es-CO"/>
              </w:rPr>
              <w:t>0</w:t>
            </w:r>
            <w:r w:rsidR="000D76D1"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 a 10:</w:t>
            </w: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EAA6" w14:textId="77777777" w:rsidR="00C703FB" w:rsidRDefault="000D76D1" w:rsidP="00266549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Presentación del consultor</w:t>
            </w:r>
            <w:r w:rsidR="00266549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 </w:t>
            </w:r>
          </w:p>
          <w:p w14:paraId="4CF07CA1" w14:textId="0D7C1193" w:rsidR="000D76D1" w:rsidRPr="00991CAD" w:rsidRDefault="00C703FB" w:rsidP="00266549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R</w:t>
            </w:r>
            <w:r w:rsidR="00266549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evisión de costos y </w:t>
            </w:r>
            <w:r w:rsidR="00C1123C">
              <w:rPr>
                <w:rFonts w:cstheme="minorHAnsi"/>
                <w:color w:val="000000"/>
                <w:sz w:val="22"/>
                <w:szCs w:val="22"/>
                <w:lang w:eastAsia="es-CO"/>
              </w:rPr>
              <w:t>gastos a</w:t>
            </w:r>
            <w:r w:rsidR="00266549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 reconocer para la determinación del costo base de comercialización.</w:t>
            </w:r>
          </w:p>
        </w:tc>
      </w:tr>
      <w:tr w:rsidR="00FD4411" w:rsidRPr="00DF64DE" w14:paraId="0DC1A12A" w14:textId="77777777" w:rsidTr="00FD4411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4B13" w14:textId="31DD040A" w:rsidR="00FD4411" w:rsidRPr="00991CAD" w:rsidRDefault="00FD4411" w:rsidP="003776D3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10:</w:t>
            </w: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0</w:t>
            </w: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0</w:t>
            </w: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 a 10:30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BAE" w14:textId="77777777" w:rsidR="00FD4411" w:rsidRDefault="00FD4411" w:rsidP="003776D3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Presentación del </w:t>
            </w: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CREG</w:t>
            </w:r>
          </w:p>
          <w:p w14:paraId="182AD0C7" w14:textId="4D8C81A3" w:rsidR="00FD4411" w:rsidRDefault="00FD4411" w:rsidP="003776D3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Información Contable para Regulación ICR para comercialización de energía </w:t>
            </w:r>
          </w:p>
          <w:p w14:paraId="3D981099" w14:textId="10412F47" w:rsidR="00FD4411" w:rsidRPr="00991CAD" w:rsidRDefault="00FD4411" w:rsidP="003776D3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Kilómetros de Red y Usuarios reportados Circulares CREG 024 y 025 de 2024</w:t>
            </w:r>
          </w:p>
        </w:tc>
      </w:tr>
      <w:tr w:rsidR="000D76D1" w:rsidRPr="00DF64DE" w14:paraId="33D05C92" w14:textId="77777777" w:rsidTr="00C703F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0FA" w14:textId="126D2ED9" w:rsidR="000D76D1" w:rsidRPr="00991CAD" w:rsidRDefault="000D76D1" w:rsidP="00266549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1</w:t>
            </w:r>
            <w:r w:rsidR="00FD4411">
              <w:rPr>
                <w:rFonts w:cstheme="minorHAnsi"/>
                <w:color w:val="000000"/>
                <w:sz w:val="22"/>
                <w:szCs w:val="22"/>
                <w:lang w:eastAsia="es-CO"/>
              </w:rPr>
              <w:t>0:30</w:t>
            </w: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 a 1</w:t>
            </w:r>
            <w:r w:rsidR="00FD4411">
              <w:rPr>
                <w:rFonts w:cstheme="minorHAnsi"/>
                <w:color w:val="000000"/>
                <w:sz w:val="22"/>
                <w:szCs w:val="22"/>
                <w:lang w:eastAsia="es-CO"/>
              </w:rPr>
              <w:t>1</w:t>
            </w: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:</w:t>
            </w:r>
            <w:r w:rsidR="00FD4411">
              <w:rPr>
                <w:rFonts w:cstheme="minorHAnsi"/>
                <w:color w:val="000000"/>
                <w:sz w:val="22"/>
                <w:szCs w:val="22"/>
                <w:lang w:eastAsia="es-CO"/>
              </w:rPr>
              <w:t>3</w:t>
            </w: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5EE6" w14:textId="363E816E" w:rsidR="000D76D1" w:rsidRPr="00991CAD" w:rsidRDefault="000D76D1" w:rsidP="00266549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Espacio para </w:t>
            </w:r>
            <w:r w:rsidR="005D257B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las </w:t>
            </w: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presentaciones de agentes</w:t>
            </w:r>
            <w:r w:rsidR="00A864F5"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,</w:t>
            </w: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 gremios </w:t>
            </w:r>
            <w:r w:rsidR="00A864F5"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y demás interesados </w:t>
            </w: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previamente inscritas</w:t>
            </w:r>
          </w:p>
        </w:tc>
      </w:tr>
      <w:tr w:rsidR="00A864F5" w:rsidRPr="00DF64DE" w14:paraId="00A509D1" w14:textId="77777777" w:rsidTr="00C703F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3D0F" w14:textId="7FF641EF" w:rsidR="00A864F5" w:rsidRPr="00991CAD" w:rsidRDefault="00C703FB" w:rsidP="00266549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11:30</w:t>
            </w:r>
            <w:r w:rsidR="00A864F5"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 a </w:t>
            </w: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1</w:t>
            </w:r>
            <w:r w:rsidR="00A864F5"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:00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1900" w14:textId="54F97C9D" w:rsidR="00A864F5" w:rsidRPr="00991CAD" w:rsidRDefault="00A864F5" w:rsidP="00266549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Espacio para inquietudes </w:t>
            </w:r>
            <w:r w:rsidR="005D257B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de los asistentes </w:t>
            </w: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al consultor </w:t>
            </w:r>
          </w:p>
        </w:tc>
      </w:tr>
      <w:tr w:rsidR="00A864F5" w:rsidRPr="00DF64DE" w14:paraId="7DE074C6" w14:textId="77777777" w:rsidTr="00C703F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67B" w14:textId="75202C0E" w:rsidR="00A864F5" w:rsidRPr="00991CAD" w:rsidRDefault="00C703FB" w:rsidP="00266549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1</w:t>
            </w:r>
            <w:r w:rsidR="00A864F5"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 xml:space="preserve">:00 a </w:t>
            </w: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1</w:t>
            </w:r>
            <w:r w:rsidR="00A864F5"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:</w:t>
            </w:r>
            <w:r>
              <w:rPr>
                <w:rFonts w:cstheme="minorHAnsi"/>
                <w:color w:val="000000"/>
                <w:sz w:val="22"/>
                <w:szCs w:val="22"/>
                <w:lang w:eastAsia="es-CO"/>
              </w:rPr>
              <w:t>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D02" w14:textId="77777777" w:rsidR="00A864F5" w:rsidRPr="00991CAD" w:rsidRDefault="00A864F5" w:rsidP="00266549">
            <w:pPr>
              <w:spacing w:line="240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s-CO"/>
              </w:rPr>
            </w:pPr>
            <w:r w:rsidRPr="00991CAD">
              <w:rPr>
                <w:rFonts w:cstheme="minorHAnsi"/>
                <w:color w:val="000000"/>
                <w:sz w:val="22"/>
                <w:szCs w:val="22"/>
                <w:lang w:eastAsia="es-CO"/>
              </w:rPr>
              <w:t>Conclusiones</w:t>
            </w:r>
          </w:p>
        </w:tc>
      </w:tr>
    </w:tbl>
    <w:p w14:paraId="26ECC1F9" w14:textId="77777777" w:rsidR="000D76D1" w:rsidRDefault="000D76D1" w:rsidP="00266549">
      <w:pPr>
        <w:spacing w:line="240" w:lineRule="auto"/>
        <w:jc w:val="both"/>
        <w:rPr>
          <w:rFonts w:ascii="Arial" w:hAnsi="Arial" w:cs="Arial"/>
          <w:spacing w:val="-5"/>
        </w:rPr>
      </w:pPr>
    </w:p>
    <w:p w14:paraId="08F42383" w14:textId="7139D98E" w:rsidR="000D76D1" w:rsidRPr="00FE4B9D" w:rsidRDefault="000D76D1" w:rsidP="002665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hAnsi="Arial" w:cs="Arial"/>
          <w:spacing w:val="-5"/>
        </w:rPr>
        <w:t>Los interesados en realizar presentaciones sobre el tema específico del Taller “</w:t>
      </w:r>
      <w:r w:rsidR="00266549">
        <w:rPr>
          <w:rFonts w:ascii="Arial" w:hAnsi="Arial" w:cs="Arial"/>
          <w:i/>
          <w:iCs/>
          <w:spacing w:val="-5"/>
        </w:rPr>
        <w:t xml:space="preserve">costos y gastos a reconocer </w:t>
      </w:r>
      <w:r w:rsidRPr="00A864F5">
        <w:rPr>
          <w:rFonts w:ascii="Arial" w:hAnsi="Arial" w:cs="Arial"/>
          <w:i/>
          <w:iCs/>
          <w:spacing w:val="-5"/>
        </w:rPr>
        <w:t>para la determinación del costo base de comercialización de energía eléctrica”</w:t>
      </w:r>
      <w:r w:rsidRPr="00A864F5">
        <w:rPr>
          <w:rFonts w:ascii="Arial" w:eastAsia="Times New Roman" w:hAnsi="Arial" w:cs="Arial"/>
          <w:i/>
          <w:iCs/>
          <w:color w:val="000000"/>
          <w:lang w:eastAsia="es-CO"/>
        </w:rPr>
        <w:t>,</w:t>
      </w:r>
      <w:r w:rsidRPr="00FE4B9D">
        <w:rPr>
          <w:rFonts w:ascii="Arial" w:eastAsia="Times New Roman" w:hAnsi="Arial" w:cs="Arial"/>
          <w:color w:val="000000"/>
          <w:lang w:eastAsia="es-CO"/>
        </w:rPr>
        <w:t xml:space="preserve"> lo podrán hacer con una </w:t>
      </w:r>
      <w:r>
        <w:rPr>
          <w:rFonts w:ascii="Arial" w:hAnsi="Arial" w:cs="Arial"/>
          <w:color w:val="000000"/>
          <w:lang w:eastAsia="es-CO"/>
        </w:rPr>
        <w:t xml:space="preserve">presentación </w:t>
      </w:r>
      <w:r w:rsidRPr="00FE4B9D">
        <w:rPr>
          <w:rFonts w:ascii="Arial" w:eastAsia="Times New Roman" w:hAnsi="Arial" w:cs="Arial"/>
          <w:color w:val="000000"/>
          <w:lang w:eastAsia="es-CO"/>
        </w:rPr>
        <w:t xml:space="preserve">que deberán inscribir antes de la realización de </w:t>
      </w:r>
      <w:r>
        <w:rPr>
          <w:rFonts w:ascii="Arial" w:hAnsi="Arial" w:cs="Arial"/>
          <w:color w:val="000000"/>
          <w:lang w:eastAsia="es-CO"/>
        </w:rPr>
        <w:t>taller</w:t>
      </w:r>
      <w:r w:rsidRPr="00FE4B9D">
        <w:rPr>
          <w:rFonts w:ascii="Arial" w:eastAsia="Times New Roman" w:hAnsi="Arial" w:cs="Arial"/>
          <w:color w:val="000000"/>
          <w:lang w:eastAsia="es-CO"/>
        </w:rPr>
        <w:t xml:space="preserve">, para lo cual deben enviar un correo electrónico a la dirección </w:t>
      </w:r>
      <w:hyperlink r:id="rId8" w:history="1">
        <w:r w:rsidRPr="00FE4B9D">
          <w:rPr>
            <w:rFonts w:ascii="Arial" w:eastAsia="Times New Roman" w:hAnsi="Arial" w:cs="Arial"/>
            <w:color w:val="0563C1" w:themeColor="hyperlink"/>
            <w:u w:val="single"/>
            <w:lang w:eastAsia="es-CO"/>
          </w:rPr>
          <w:t>comunicaciones@creg.gov.co</w:t>
        </w:r>
      </w:hyperlink>
      <w:r w:rsidRPr="00FE4B9D">
        <w:rPr>
          <w:rFonts w:ascii="Arial" w:eastAsia="Times New Roman" w:hAnsi="Arial" w:cs="Arial"/>
          <w:color w:val="000000"/>
          <w:lang w:eastAsia="es-CO"/>
        </w:rPr>
        <w:t xml:space="preserve"> con el asunto: </w:t>
      </w:r>
      <w:r w:rsidRPr="00FE4B9D">
        <w:rPr>
          <w:rFonts w:ascii="Arial" w:eastAsia="Times New Roman" w:hAnsi="Arial" w:cs="Arial"/>
          <w:i/>
          <w:color w:val="000000"/>
          <w:lang w:eastAsia="es-CO"/>
        </w:rPr>
        <w:t>P</w:t>
      </w:r>
      <w:r>
        <w:rPr>
          <w:rFonts w:ascii="Arial" w:hAnsi="Arial" w:cs="Arial"/>
          <w:i/>
          <w:color w:val="000000"/>
          <w:lang w:eastAsia="es-CO"/>
        </w:rPr>
        <w:t xml:space="preserve">resentación </w:t>
      </w:r>
      <w:r w:rsidR="00266549">
        <w:rPr>
          <w:rFonts w:ascii="Arial" w:hAnsi="Arial" w:cs="Arial"/>
          <w:i/>
          <w:color w:val="000000"/>
          <w:lang w:eastAsia="es-CO"/>
        </w:rPr>
        <w:t xml:space="preserve">taller costos y gastos metodología de comercialización de energía eléctrica” </w:t>
      </w:r>
      <w:r w:rsidRPr="00FE4B9D">
        <w:rPr>
          <w:rFonts w:ascii="Arial" w:hAnsi="Arial" w:cs="Arial"/>
          <w:i/>
          <w:color w:val="000000"/>
          <w:lang w:eastAsia="es-CO"/>
        </w:rPr>
        <w:t>y</w:t>
      </w:r>
      <w:r w:rsidRPr="00FE4B9D">
        <w:rPr>
          <w:rFonts w:ascii="Arial" w:eastAsia="Times New Roman" w:hAnsi="Arial" w:cs="Arial"/>
          <w:color w:val="000000"/>
          <w:lang w:eastAsia="es-CO"/>
        </w:rPr>
        <w:t xml:space="preserve"> adjuntar el documento base de su exposición. </w:t>
      </w:r>
      <w:r>
        <w:rPr>
          <w:rFonts w:ascii="Arial" w:hAnsi="Arial" w:cs="Arial"/>
          <w:color w:val="000000"/>
          <w:lang w:eastAsia="es-CO"/>
        </w:rPr>
        <w:t xml:space="preserve">El tiempo </w:t>
      </w:r>
      <w:r w:rsidR="00A864F5">
        <w:rPr>
          <w:rFonts w:ascii="Arial" w:hAnsi="Arial" w:cs="Arial"/>
          <w:color w:val="000000"/>
          <w:lang w:eastAsia="es-CO"/>
        </w:rPr>
        <w:t>para</w:t>
      </w:r>
      <w:r>
        <w:rPr>
          <w:rFonts w:ascii="Arial" w:hAnsi="Arial" w:cs="Arial"/>
          <w:color w:val="000000"/>
          <w:lang w:eastAsia="es-CO"/>
        </w:rPr>
        <w:t xml:space="preserve"> cada presentación se asignará de acuerdo con el número de presentaciones inscritas</w:t>
      </w:r>
      <w:r w:rsidR="00C703FB">
        <w:rPr>
          <w:rFonts w:ascii="Arial" w:eastAsia="Times New Roman" w:hAnsi="Arial" w:cs="Arial"/>
          <w:color w:val="000000"/>
          <w:lang w:eastAsia="es-CO"/>
        </w:rPr>
        <w:t>.</w:t>
      </w:r>
    </w:p>
    <w:p w14:paraId="19031D01" w14:textId="77777777" w:rsidR="000D76D1" w:rsidRPr="009F312D" w:rsidRDefault="000D76D1" w:rsidP="00266549">
      <w:pPr>
        <w:spacing w:line="240" w:lineRule="auto"/>
        <w:jc w:val="both"/>
        <w:rPr>
          <w:rFonts w:ascii="Arial" w:hAnsi="Arial" w:cs="Arial"/>
          <w:spacing w:val="-5"/>
        </w:rPr>
      </w:pPr>
    </w:p>
    <w:p w14:paraId="277C5C9F" w14:textId="77777777" w:rsidR="000D76D1" w:rsidRPr="009F312D" w:rsidRDefault="000D76D1" w:rsidP="00266549">
      <w:pPr>
        <w:spacing w:line="240" w:lineRule="auto"/>
        <w:rPr>
          <w:rFonts w:ascii="Arial" w:hAnsi="Arial" w:cs="Arial"/>
          <w:spacing w:val="-5"/>
        </w:rPr>
      </w:pPr>
      <w:r w:rsidRPr="009F312D">
        <w:rPr>
          <w:rFonts w:ascii="Arial" w:hAnsi="Arial" w:cs="Arial"/>
          <w:spacing w:val="-5"/>
        </w:rPr>
        <w:t>Cordialmente,</w:t>
      </w:r>
    </w:p>
    <w:p w14:paraId="424A20F8" w14:textId="77777777" w:rsidR="000D76D1" w:rsidRPr="009F312D" w:rsidRDefault="000D76D1" w:rsidP="00266549">
      <w:pPr>
        <w:spacing w:line="240" w:lineRule="auto"/>
        <w:rPr>
          <w:rFonts w:cs="Arial"/>
        </w:rPr>
      </w:pPr>
    </w:p>
    <w:p w14:paraId="7C847E40" w14:textId="5B299C2B" w:rsidR="00FE4B9D" w:rsidRPr="00FE4B9D" w:rsidRDefault="00FE4B9D" w:rsidP="00266549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spacing w:val="-5"/>
        </w:rPr>
      </w:pPr>
      <w:r w:rsidRPr="00FE4B9D">
        <w:rPr>
          <w:rFonts w:ascii="Arial" w:eastAsia="Times New Roman" w:hAnsi="Arial" w:cs="Arial"/>
          <w:b/>
          <w:bCs/>
          <w:spacing w:val="-5"/>
        </w:rPr>
        <w:t xml:space="preserve">ANTONIO JIMÉNEZ RIVERA </w:t>
      </w:r>
    </w:p>
    <w:p w14:paraId="01EC5524" w14:textId="5C5CE765" w:rsidR="00FE4B9D" w:rsidRDefault="00FE4B9D" w:rsidP="00266549">
      <w:pPr>
        <w:spacing w:before="0" w:after="0" w:line="240" w:lineRule="auto"/>
        <w:jc w:val="center"/>
        <w:rPr>
          <w:rFonts w:ascii="Arial" w:eastAsia="Times New Roman" w:hAnsi="Arial" w:cs="Arial"/>
          <w:spacing w:val="-5"/>
        </w:rPr>
      </w:pPr>
      <w:r w:rsidRPr="00FE4B9D">
        <w:rPr>
          <w:rFonts w:ascii="Arial" w:eastAsia="Times New Roman" w:hAnsi="Arial" w:cs="Arial"/>
          <w:spacing w:val="-5"/>
        </w:rPr>
        <w:t>D</w:t>
      </w:r>
      <w:r w:rsidR="00960228" w:rsidRPr="00FE4B9D">
        <w:rPr>
          <w:rFonts w:ascii="Arial" w:eastAsia="Times New Roman" w:hAnsi="Arial" w:cs="Arial"/>
          <w:spacing w:val="-5"/>
        </w:rPr>
        <w:t>irector</w:t>
      </w:r>
      <w:r w:rsidRPr="00FE4B9D">
        <w:rPr>
          <w:rFonts w:ascii="Arial" w:eastAsia="Times New Roman" w:hAnsi="Arial" w:cs="Arial"/>
          <w:spacing w:val="-5"/>
        </w:rPr>
        <w:t xml:space="preserve"> E</w:t>
      </w:r>
      <w:r w:rsidR="00960228" w:rsidRPr="00FE4B9D">
        <w:rPr>
          <w:rFonts w:ascii="Arial" w:eastAsia="Times New Roman" w:hAnsi="Arial" w:cs="Arial"/>
          <w:spacing w:val="-5"/>
        </w:rPr>
        <w:t>jecutivo de la creg</w:t>
      </w:r>
    </w:p>
    <w:p w14:paraId="13383B2A" w14:textId="77777777" w:rsidR="00960228" w:rsidRDefault="00960228" w:rsidP="00266549">
      <w:pPr>
        <w:spacing w:before="0" w:after="0" w:line="240" w:lineRule="auto"/>
        <w:jc w:val="center"/>
        <w:rPr>
          <w:rFonts w:ascii="Arial" w:eastAsia="Times New Roman" w:hAnsi="Arial" w:cs="Arial"/>
          <w:spacing w:val="-5"/>
        </w:rPr>
      </w:pPr>
    </w:p>
    <w:p w14:paraId="778F9A91" w14:textId="77777777" w:rsidR="00E820C1" w:rsidRDefault="00E820C1" w:rsidP="00266549">
      <w:pPr>
        <w:spacing w:before="0" w:after="0" w:line="240" w:lineRule="auto"/>
        <w:rPr>
          <w:rFonts w:ascii="Arial" w:eastAsia="Times New Roman" w:hAnsi="Arial" w:cs="Arial"/>
          <w:spacing w:val="-5"/>
        </w:rPr>
      </w:pPr>
    </w:p>
    <w:sectPr w:rsidR="00E820C1" w:rsidSect="00E820C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DBCF7" w14:textId="77777777" w:rsidR="0042520C" w:rsidRDefault="0042520C" w:rsidP="00AA0519">
      <w:r>
        <w:separator/>
      </w:r>
    </w:p>
  </w:endnote>
  <w:endnote w:type="continuationSeparator" w:id="0">
    <w:p w14:paraId="16A798DD" w14:textId="77777777" w:rsidR="0042520C" w:rsidRDefault="0042520C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7F7A" w14:textId="6771F3ED" w:rsidR="00E820C1" w:rsidRDefault="00E820C1" w:rsidP="00E820C1">
    <w:pPr>
      <w:spacing w:before="0" w:after="0" w:line="276" w:lineRule="auto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64ADFBAE" w14:textId="15FEEE73" w:rsidR="00E820C1" w:rsidRPr="00C37978" w:rsidRDefault="00E820C1" w:rsidP="00E820C1">
    <w:pPr>
      <w:spacing w:before="0" w:after="0" w:line="276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019D2EF0" w14:textId="77777777" w:rsidR="00E820C1" w:rsidRPr="00C37978" w:rsidRDefault="00E820C1" w:rsidP="00E820C1">
    <w:pPr>
      <w:spacing w:before="0" w:after="0" w:line="276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061E4FCF" w14:textId="77777777" w:rsidR="00E820C1" w:rsidRPr="00C37978" w:rsidRDefault="00E820C1" w:rsidP="00E820C1">
    <w:pPr>
      <w:spacing w:before="0" w:after="0" w:line="276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53E86887" w:rsidR="00735E1F" w:rsidRPr="00E820C1" w:rsidRDefault="00E820C1" w:rsidP="00E820C1">
    <w:pPr>
      <w:pStyle w:val="Piedepgina"/>
      <w:spacing w:line="276" w:lineRule="auto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0F643" w14:textId="77777777" w:rsidR="0042520C" w:rsidRDefault="0042520C" w:rsidP="00AA0519">
      <w:r>
        <w:separator/>
      </w:r>
    </w:p>
  </w:footnote>
  <w:footnote w:type="continuationSeparator" w:id="0">
    <w:p w14:paraId="60249676" w14:textId="77777777" w:rsidR="0042520C" w:rsidRDefault="0042520C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5DF9D17F" w:rsidR="003F2F4B" w:rsidRPr="00753A65" w:rsidRDefault="00753A65" w:rsidP="00753A65">
    <w:pPr>
      <w:pStyle w:val="Encabezado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3E6EAB3" wp14:editId="07CE0EA8">
          <wp:simplePos x="0" y="0"/>
          <wp:positionH relativeFrom="column">
            <wp:posOffset>2484120</wp:posOffset>
          </wp:positionH>
          <wp:positionV relativeFrom="paragraph">
            <wp:posOffset>-736600</wp:posOffset>
          </wp:positionV>
          <wp:extent cx="1000000" cy="1047619"/>
          <wp:effectExtent l="0" t="0" r="0" b="635"/>
          <wp:wrapNone/>
          <wp:docPr id="573126907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126907" name="Imagen 1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1047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71E239F8" w:rsidR="00F82573" w:rsidRPr="00E820C1" w:rsidRDefault="00E820C1" w:rsidP="00E820C1">
    <w:pPr>
      <w:pStyle w:val="Encabezado"/>
      <w:jc w:val="center"/>
    </w:pPr>
    <w:r w:rsidRPr="00E820C1">
      <w:rPr>
        <w:noProof/>
      </w:rPr>
      <w:drawing>
        <wp:inline distT="0" distB="0" distL="0" distR="0" wp14:anchorId="0ED6D974" wp14:editId="1BA797F2">
          <wp:extent cx="1810003" cy="1905266"/>
          <wp:effectExtent l="0" t="0" r="0" b="0"/>
          <wp:docPr id="9822084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208426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0003" cy="1905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5312"/>
    <w:rsid w:val="00040E20"/>
    <w:rsid w:val="00046BDF"/>
    <w:rsid w:val="000530F4"/>
    <w:rsid w:val="00071BA7"/>
    <w:rsid w:val="00074D17"/>
    <w:rsid w:val="00093244"/>
    <w:rsid w:val="000B439A"/>
    <w:rsid w:val="000D76D1"/>
    <w:rsid w:val="000F11F6"/>
    <w:rsid w:val="000F38B4"/>
    <w:rsid w:val="001215BB"/>
    <w:rsid w:val="00124C31"/>
    <w:rsid w:val="0014353D"/>
    <w:rsid w:val="00153BE7"/>
    <w:rsid w:val="001E2DD2"/>
    <w:rsid w:val="001F303A"/>
    <w:rsid w:val="001F47AB"/>
    <w:rsid w:val="00212267"/>
    <w:rsid w:val="0024085D"/>
    <w:rsid w:val="00256EAE"/>
    <w:rsid w:val="00266549"/>
    <w:rsid w:val="002C26C3"/>
    <w:rsid w:val="003143A7"/>
    <w:rsid w:val="00324760"/>
    <w:rsid w:val="00353D1D"/>
    <w:rsid w:val="0035632E"/>
    <w:rsid w:val="00361DFF"/>
    <w:rsid w:val="0038014E"/>
    <w:rsid w:val="00386AB1"/>
    <w:rsid w:val="003A191C"/>
    <w:rsid w:val="003A7FC9"/>
    <w:rsid w:val="003B1FEC"/>
    <w:rsid w:val="003B6405"/>
    <w:rsid w:val="003C7E1C"/>
    <w:rsid w:val="003E713A"/>
    <w:rsid w:val="003F2F4B"/>
    <w:rsid w:val="00401E61"/>
    <w:rsid w:val="00402B25"/>
    <w:rsid w:val="00404951"/>
    <w:rsid w:val="004142B1"/>
    <w:rsid w:val="004170AF"/>
    <w:rsid w:val="0042520C"/>
    <w:rsid w:val="00456720"/>
    <w:rsid w:val="00457CC2"/>
    <w:rsid w:val="00461B91"/>
    <w:rsid w:val="00483D6B"/>
    <w:rsid w:val="00496088"/>
    <w:rsid w:val="004A6CAB"/>
    <w:rsid w:val="004C0855"/>
    <w:rsid w:val="004C69B7"/>
    <w:rsid w:val="004D23DD"/>
    <w:rsid w:val="004E017D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257B"/>
    <w:rsid w:val="005D7D66"/>
    <w:rsid w:val="005E366C"/>
    <w:rsid w:val="005F6877"/>
    <w:rsid w:val="00602072"/>
    <w:rsid w:val="0064488E"/>
    <w:rsid w:val="00651863"/>
    <w:rsid w:val="00651CD1"/>
    <w:rsid w:val="006629AD"/>
    <w:rsid w:val="006E1726"/>
    <w:rsid w:val="006E22E8"/>
    <w:rsid w:val="00717096"/>
    <w:rsid w:val="007247FF"/>
    <w:rsid w:val="00735E1F"/>
    <w:rsid w:val="0074199A"/>
    <w:rsid w:val="00752DEC"/>
    <w:rsid w:val="00753A65"/>
    <w:rsid w:val="00762CBD"/>
    <w:rsid w:val="0078396D"/>
    <w:rsid w:val="0078631A"/>
    <w:rsid w:val="007A7C1D"/>
    <w:rsid w:val="007F42E3"/>
    <w:rsid w:val="007F4E31"/>
    <w:rsid w:val="008066FD"/>
    <w:rsid w:val="00823401"/>
    <w:rsid w:val="00847FE4"/>
    <w:rsid w:val="00863CEE"/>
    <w:rsid w:val="008776E3"/>
    <w:rsid w:val="008B0943"/>
    <w:rsid w:val="008C0A5F"/>
    <w:rsid w:val="008F0B59"/>
    <w:rsid w:val="00902889"/>
    <w:rsid w:val="0090372A"/>
    <w:rsid w:val="00930F73"/>
    <w:rsid w:val="00957BE3"/>
    <w:rsid w:val="00960228"/>
    <w:rsid w:val="00964922"/>
    <w:rsid w:val="00976702"/>
    <w:rsid w:val="00991CAD"/>
    <w:rsid w:val="009A3312"/>
    <w:rsid w:val="009E7865"/>
    <w:rsid w:val="009F3478"/>
    <w:rsid w:val="009F5428"/>
    <w:rsid w:val="00A15CDD"/>
    <w:rsid w:val="00A15D55"/>
    <w:rsid w:val="00A30244"/>
    <w:rsid w:val="00A4723B"/>
    <w:rsid w:val="00A84924"/>
    <w:rsid w:val="00A864F5"/>
    <w:rsid w:val="00A90A86"/>
    <w:rsid w:val="00A92B44"/>
    <w:rsid w:val="00AA0519"/>
    <w:rsid w:val="00AA7A5F"/>
    <w:rsid w:val="00B24C19"/>
    <w:rsid w:val="00B37FAA"/>
    <w:rsid w:val="00B63878"/>
    <w:rsid w:val="00B74DFE"/>
    <w:rsid w:val="00BA6D78"/>
    <w:rsid w:val="00C1123C"/>
    <w:rsid w:val="00C11272"/>
    <w:rsid w:val="00C703FB"/>
    <w:rsid w:val="00C81E1F"/>
    <w:rsid w:val="00C9169C"/>
    <w:rsid w:val="00C93328"/>
    <w:rsid w:val="00CA6582"/>
    <w:rsid w:val="00CB3666"/>
    <w:rsid w:val="00CD6394"/>
    <w:rsid w:val="00CE66F4"/>
    <w:rsid w:val="00D31768"/>
    <w:rsid w:val="00D754A1"/>
    <w:rsid w:val="00D915DC"/>
    <w:rsid w:val="00DF79E2"/>
    <w:rsid w:val="00E035CC"/>
    <w:rsid w:val="00E56853"/>
    <w:rsid w:val="00E77923"/>
    <w:rsid w:val="00E820C1"/>
    <w:rsid w:val="00EC5291"/>
    <w:rsid w:val="00EE6112"/>
    <w:rsid w:val="00EF66E4"/>
    <w:rsid w:val="00F02D43"/>
    <w:rsid w:val="00F13D47"/>
    <w:rsid w:val="00F35EFC"/>
    <w:rsid w:val="00F66BF3"/>
    <w:rsid w:val="00F80B1D"/>
    <w:rsid w:val="00F82573"/>
    <w:rsid w:val="00F8337C"/>
    <w:rsid w:val="00FA6661"/>
    <w:rsid w:val="00FB07C1"/>
    <w:rsid w:val="00FB5FA5"/>
    <w:rsid w:val="00FC1848"/>
    <w:rsid w:val="00FC759B"/>
    <w:rsid w:val="00FD2A8B"/>
    <w:rsid w:val="00FD4411"/>
    <w:rsid w:val="00FD726E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4B9D"/>
    <w:pPr>
      <w:spacing w:before="0" w:after="0" w:line="240" w:lineRule="auto"/>
    </w:pPr>
    <w:rPr>
      <w:rFonts w:eastAsiaTheme="minorEastAsi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4B9D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E4B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820C1"/>
    <w:rPr>
      <w:color w:val="0563C1" w:themeColor="hyperlink"/>
      <w:u w:val="single"/>
    </w:rPr>
  </w:style>
  <w:style w:type="character" w:styleId="nfasis">
    <w:name w:val="Emphasis"/>
    <w:uiPriority w:val="20"/>
    <w:qFormat/>
    <w:rsid w:val="00E820C1"/>
    <w:rPr>
      <w:b/>
      <w:bCs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D76D1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D76D1"/>
  </w:style>
  <w:style w:type="paragraph" w:styleId="NormalWeb">
    <w:name w:val="Normal (Web)"/>
    <w:basedOn w:val="Normal"/>
    <w:uiPriority w:val="99"/>
    <w:unhideWhenUsed/>
    <w:rsid w:val="005D257B"/>
    <w:rPr>
      <w:rFonts w:ascii="Times New Roman" w:hAnsi="Times New Roman" w:cs="Times New Roman"/>
    </w:rPr>
  </w:style>
  <w:style w:type="paragraph" w:customStyle="1" w:styleId="Default">
    <w:name w:val="Default"/>
    <w:rsid w:val="0026654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es@creg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g.gov.co/calendari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Jonathan Ramirez Ochoa</cp:lastModifiedBy>
  <cp:revision>4</cp:revision>
  <cp:lastPrinted>2024-11-29T12:35:00Z</cp:lastPrinted>
  <dcterms:created xsi:type="dcterms:W3CDTF">2024-11-27T17:03:00Z</dcterms:created>
  <dcterms:modified xsi:type="dcterms:W3CDTF">2024-11-29T12:36:00Z</dcterms:modified>
</cp:coreProperties>
</file>