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39472CB8" w:rsidR="00BA6D78" w:rsidRDefault="00BA6D78" w:rsidP="000F3D9F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2C7880">
        <w:rPr>
          <w:rFonts w:ascii="Arial" w:hAnsi="Arial" w:cs="Arial"/>
          <w:noProof/>
          <w:sz w:val="22"/>
          <w:szCs w:val="22"/>
          <w:lang w:val="es-MX"/>
        </w:rPr>
        <w:t>10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</w:t>
      </w:r>
      <w:r w:rsidR="000F3D9F">
        <w:rPr>
          <w:rFonts w:ascii="Arial" w:hAnsi="Arial" w:cs="Arial"/>
          <w:noProof/>
          <w:sz w:val="22"/>
          <w:szCs w:val="22"/>
          <w:lang w:val="es-MX"/>
        </w:rPr>
        <w:t>noviem</w:t>
      </w:r>
      <w:r>
        <w:rPr>
          <w:rFonts w:ascii="Arial" w:hAnsi="Arial" w:cs="Arial"/>
          <w:noProof/>
          <w:sz w:val="22"/>
          <w:szCs w:val="22"/>
          <w:lang w:val="es-MX"/>
        </w:rPr>
        <w:t>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00DA71F" w14:textId="77777777" w:rsidR="000D76D1" w:rsidRDefault="000D76D1" w:rsidP="000F3D9F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</w:p>
    <w:p w14:paraId="5966C9CD" w14:textId="77777777" w:rsidR="00E820C1" w:rsidRDefault="00E820C1" w:rsidP="000F3D9F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2DF36FC6" w14:textId="745E8416" w:rsidR="00BA6D78" w:rsidRPr="00BA6D78" w:rsidRDefault="00BA6D78" w:rsidP="000F3D9F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A0454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91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E820C1" w:rsidRDefault="00BA6D78" w:rsidP="000F3D9F">
      <w:pPr>
        <w:pStyle w:val="Ttulo5"/>
        <w:spacing w:before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28"/>
          <w:szCs w:val="28"/>
        </w:rPr>
      </w:pPr>
    </w:p>
    <w:p w14:paraId="031772DF" w14:textId="77777777" w:rsidR="000D76D1" w:rsidRPr="009F312D" w:rsidRDefault="000D76D1" w:rsidP="000F3D9F">
      <w:pPr>
        <w:spacing w:line="240" w:lineRule="auto"/>
        <w:rPr>
          <w:rFonts w:ascii="Arial" w:hAnsi="Arial" w:cs="Arial"/>
          <w:lang w:val="es-ES"/>
        </w:rPr>
      </w:pPr>
    </w:p>
    <w:p w14:paraId="359E790E" w14:textId="77777777" w:rsidR="000D76D1" w:rsidRDefault="000D76D1" w:rsidP="000F3D9F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 xml:space="preserve">PARA: </w:t>
      </w:r>
      <w:r w:rsidRPr="000D76D1">
        <w:rPr>
          <w:rFonts w:cs="Arial"/>
          <w:b/>
        </w:rPr>
        <w:tab/>
        <w:t>EMPRESAS COMERCIALIZADORAS INTEGRADAS CON EL OPERADOR DE RED, GREMIOS Y DEMAS INTERESADOS.</w:t>
      </w:r>
    </w:p>
    <w:p w14:paraId="03ABE18C" w14:textId="2CF37190" w:rsidR="000D76D1" w:rsidRDefault="000D76D1" w:rsidP="000F3D9F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>DE:</w:t>
      </w:r>
      <w:r w:rsidRPr="000D76D1">
        <w:rPr>
          <w:rFonts w:cs="Arial"/>
          <w:b/>
        </w:rPr>
        <w:tab/>
        <w:t xml:space="preserve">DIRECCIÓN EJECUTIVA COMISIÓN DE REGULACIÓN DE ENERGÍA Y GAS </w:t>
      </w:r>
      <w:r w:rsidR="00A864F5">
        <w:rPr>
          <w:rFonts w:cs="Arial"/>
          <w:b/>
        </w:rPr>
        <w:t>–</w:t>
      </w:r>
      <w:r w:rsidRPr="000D76D1">
        <w:rPr>
          <w:rFonts w:cs="Arial"/>
          <w:b/>
        </w:rPr>
        <w:t xml:space="preserve"> CREG</w:t>
      </w:r>
    </w:p>
    <w:p w14:paraId="1ECFB62C" w14:textId="3A98FB61" w:rsidR="000D76D1" w:rsidRPr="000D76D1" w:rsidRDefault="000D76D1" w:rsidP="000F3D9F">
      <w:pPr>
        <w:pStyle w:val="Sangra2detindependiente"/>
        <w:spacing w:line="240" w:lineRule="auto"/>
        <w:ind w:left="1418" w:hanging="1418"/>
        <w:jc w:val="both"/>
        <w:rPr>
          <w:rFonts w:cs="Arial"/>
          <w:b/>
        </w:rPr>
      </w:pPr>
      <w:r w:rsidRPr="000D76D1">
        <w:rPr>
          <w:rFonts w:cs="Arial"/>
          <w:b/>
        </w:rPr>
        <w:t xml:space="preserve">ASUNTO: </w:t>
      </w:r>
      <w:r w:rsidRPr="000D76D1">
        <w:rPr>
          <w:rFonts w:cs="Arial"/>
          <w:b/>
        </w:rPr>
        <w:tab/>
      </w:r>
      <w:r w:rsidR="002C7880">
        <w:rPr>
          <w:rFonts w:cs="Arial"/>
          <w:b/>
        </w:rPr>
        <w:t>PUBLICACIÓN INFORME</w:t>
      </w:r>
      <w:r w:rsidR="004908F0">
        <w:rPr>
          <w:rFonts w:cs="Arial"/>
          <w:b/>
        </w:rPr>
        <w:t xml:space="preserve"> TÉCNICO</w:t>
      </w:r>
      <w:r w:rsidR="002C7880">
        <w:rPr>
          <w:rFonts w:cs="Arial"/>
          <w:b/>
        </w:rPr>
        <w:t xml:space="preserve"> - </w:t>
      </w:r>
      <w:r w:rsidRPr="000D76D1">
        <w:rPr>
          <w:rFonts w:cs="Arial"/>
          <w:b/>
        </w:rPr>
        <w:t xml:space="preserve">MODELO DE EFICIENCIA </w:t>
      </w:r>
      <w:r w:rsidR="002C7880">
        <w:rPr>
          <w:rFonts w:cs="Arial"/>
          <w:b/>
        </w:rPr>
        <w:t xml:space="preserve">PARA LA </w:t>
      </w:r>
      <w:r w:rsidRPr="000D76D1">
        <w:rPr>
          <w:rFonts w:cs="Arial"/>
          <w:b/>
        </w:rPr>
        <w:t xml:space="preserve">METODOLOGÍA DE REMUNERACIÓN DE COMERCIALIZACIÓN DE ENERGÍA ELÉCTRICA </w:t>
      </w:r>
    </w:p>
    <w:p w14:paraId="7F82245C" w14:textId="77777777" w:rsidR="002C7880" w:rsidRDefault="002C7880" w:rsidP="002C7880">
      <w:pPr>
        <w:spacing w:line="240" w:lineRule="auto"/>
        <w:jc w:val="both"/>
        <w:rPr>
          <w:rFonts w:ascii="Arial" w:hAnsi="Arial" w:cs="Arial"/>
        </w:rPr>
      </w:pPr>
    </w:p>
    <w:p w14:paraId="5AE0BA04" w14:textId="7B806BB2" w:rsidR="002C7880" w:rsidRPr="00E71FCD" w:rsidRDefault="002C7880" w:rsidP="002C78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a lo establecido en la Circular CREG 084 de 2024, l</w:t>
      </w:r>
      <w:r w:rsidR="000D76D1" w:rsidRPr="009F312D">
        <w:rPr>
          <w:rFonts w:ascii="Arial" w:hAnsi="Arial" w:cs="Arial"/>
        </w:rPr>
        <w:t xml:space="preserve">a Dirección Ejecutiva de la CREG se permite </w:t>
      </w:r>
      <w:r w:rsidRPr="00BF26BB">
        <w:rPr>
          <w:rFonts w:ascii="Arial" w:hAnsi="Arial" w:cs="Arial"/>
          <w:szCs w:val="20"/>
        </w:rPr>
        <w:t xml:space="preserve">publicar </w:t>
      </w:r>
      <w:r>
        <w:rPr>
          <w:rFonts w:ascii="Arial" w:hAnsi="Arial" w:cs="Arial"/>
        </w:rPr>
        <w:t>el</w:t>
      </w:r>
      <w:r w:rsidRPr="00BF26B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primer </w:t>
      </w:r>
      <w:r w:rsidRPr="00BF26BB">
        <w:rPr>
          <w:rFonts w:ascii="Arial" w:hAnsi="Arial" w:cs="Arial"/>
          <w:szCs w:val="20"/>
        </w:rPr>
        <w:t>informe técnico</w:t>
      </w:r>
      <w:r>
        <w:rPr>
          <w:rFonts w:ascii="Arial" w:hAnsi="Arial" w:cs="Arial"/>
          <w:szCs w:val="20"/>
        </w:rPr>
        <w:t xml:space="preserve"> de la consultoría </w:t>
      </w:r>
      <w:r w:rsidRPr="00DF64DE">
        <w:rPr>
          <w:rFonts w:ascii="Arial" w:hAnsi="Arial" w:cs="Arial"/>
          <w:b/>
          <w:bCs/>
          <w:i/>
          <w:iCs/>
        </w:rPr>
        <w:t>“</w:t>
      </w:r>
      <w:r w:rsidRPr="00DF64DE">
        <w:rPr>
          <w:rFonts w:ascii="Arial" w:hAnsi="Arial" w:cs="Arial"/>
          <w:i/>
          <w:iCs/>
        </w:rPr>
        <w:t>A</w:t>
      </w:r>
      <w:proofErr w:type="spellStart"/>
      <w:r w:rsidRPr="00DF64DE">
        <w:rPr>
          <w:rFonts w:ascii="Arial" w:hAnsi="Arial" w:cs="Arial"/>
          <w:i/>
          <w:iCs/>
          <w:lang w:val="es-ES"/>
        </w:rPr>
        <w:t>ctualización</w:t>
      </w:r>
      <w:proofErr w:type="spellEnd"/>
      <w:r w:rsidRPr="00DF64DE">
        <w:rPr>
          <w:rFonts w:ascii="Arial" w:hAnsi="Arial" w:cs="Arial"/>
          <w:i/>
          <w:iCs/>
          <w:lang w:val="es-ES"/>
        </w:rPr>
        <w:t xml:space="preserve"> y revisión de las variables que forman parte del cálculo del costo base de comercialización y la aplicación del modelo de eficiencia para la propuesta de la metodología de remuneración de la actividad de comercialización de energía eléctrica a usuarios regulados del Sistema Interconectado Nacional</w:t>
      </w:r>
      <w:r w:rsidRPr="00DF64DE">
        <w:rPr>
          <w:rFonts w:ascii="Arial" w:hAnsi="Arial" w:cs="Arial"/>
          <w:i/>
          <w:iCs/>
        </w:rPr>
        <w:t>”</w:t>
      </w:r>
      <w:r w:rsidRPr="00DF64DE">
        <w:rPr>
          <w:rFonts w:ascii="Arial" w:hAnsi="Arial" w:cs="Arial"/>
          <w:b/>
          <w:bCs/>
          <w:i/>
          <w:iCs/>
        </w:rPr>
        <w:t xml:space="preserve">, </w:t>
      </w:r>
      <w:r w:rsidRPr="00DF64DE">
        <w:rPr>
          <w:rFonts w:ascii="Arial" w:hAnsi="Arial" w:cs="Arial"/>
        </w:rPr>
        <w:t>que viene realizando la Universidad Tecnológica de Pereira</w:t>
      </w:r>
      <w:r>
        <w:rPr>
          <w:rFonts w:ascii="Arial" w:hAnsi="Arial" w:cs="Arial"/>
        </w:rPr>
        <w:t xml:space="preserve"> y el cual se divulgará en el Taller previsto el </w:t>
      </w:r>
      <w:r w:rsidRPr="002C7880">
        <w:rPr>
          <w:rFonts w:ascii="Arial" w:hAnsi="Arial" w:cs="Arial"/>
          <w:spacing w:val="-5"/>
        </w:rPr>
        <w:t xml:space="preserve">miércoles 13 de noviembre de 2024 a partir de las 9:00 a.m. en las instalaciones </w:t>
      </w:r>
      <w:r w:rsidRPr="002C7880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C</w:t>
      </w:r>
      <w:r w:rsidRPr="002C7880">
        <w:rPr>
          <w:rFonts w:ascii="Arial" w:hAnsi="Arial" w:cs="Arial"/>
        </w:rPr>
        <w:t>o</w:t>
      </w:r>
      <w:r w:rsidRPr="00E71FCD">
        <w:rPr>
          <w:rFonts w:ascii="Arial" w:hAnsi="Arial" w:cs="Arial"/>
        </w:rPr>
        <w:t>misión</w:t>
      </w:r>
      <w:r>
        <w:rPr>
          <w:rFonts w:ascii="Arial" w:hAnsi="Arial" w:cs="Arial"/>
        </w:rPr>
        <w:t>,</w:t>
      </w:r>
      <w:r w:rsidRPr="00E71FCD">
        <w:rPr>
          <w:rFonts w:ascii="Arial" w:hAnsi="Arial" w:cs="Arial"/>
        </w:rPr>
        <w:t xml:space="preserve"> Av. Calle 116 No. 7-15 Edificio Cusezar </w:t>
      </w:r>
      <w:proofErr w:type="spellStart"/>
      <w:r w:rsidRPr="00E71FCD">
        <w:rPr>
          <w:rFonts w:ascii="Arial" w:hAnsi="Arial" w:cs="Arial"/>
        </w:rPr>
        <w:t>Int</w:t>
      </w:r>
      <w:proofErr w:type="spellEnd"/>
      <w:r w:rsidRPr="00E71FCD">
        <w:rPr>
          <w:rFonts w:ascii="Arial" w:hAnsi="Arial" w:cs="Arial"/>
        </w:rPr>
        <w:t xml:space="preserve">. 2 oficina 901, Bogotá </w:t>
      </w:r>
    </w:p>
    <w:p w14:paraId="25D7316E" w14:textId="792D6D11" w:rsidR="002C7880" w:rsidRDefault="002C7880" w:rsidP="002C7880">
      <w:pPr>
        <w:spacing w:line="240" w:lineRule="auto"/>
        <w:jc w:val="both"/>
        <w:rPr>
          <w:rFonts w:ascii="Arial" w:hAnsi="Arial" w:cs="Arial"/>
          <w:szCs w:val="20"/>
          <w:lang w:val="es-ES_tradnl" w:eastAsia="es-ES"/>
        </w:rPr>
      </w:pPr>
      <w:r>
        <w:rPr>
          <w:rFonts w:ascii="Arial" w:hAnsi="Arial" w:cs="Arial"/>
        </w:rPr>
        <w:t xml:space="preserve">Invitamos a los interesados remitir </w:t>
      </w:r>
      <w:r w:rsidR="00E86846">
        <w:rPr>
          <w:rFonts w:ascii="Arial" w:hAnsi="Arial" w:cs="Arial"/>
        </w:rPr>
        <w:t>sus</w:t>
      </w:r>
      <w:r>
        <w:rPr>
          <w:rFonts w:ascii="Arial" w:hAnsi="Arial" w:cs="Arial"/>
        </w:rPr>
        <w:t xml:space="preserve"> comentarios </w:t>
      </w:r>
      <w:r w:rsidRPr="00FC7575">
        <w:rPr>
          <w:rFonts w:ascii="Arial" w:hAnsi="Arial" w:cs="Arial"/>
          <w:szCs w:val="20"/>
          <w:lang w:val="es-ES_tradnl" w:eastAsia="es-ES"/>
        </w:rPr>
        <w:t xml:space="preserve">a más tardar el </w:t>
      </w:r>
      <w:r>
        <w:rPr>
          <w:rFonts w:ascii="Arial" w:hAnsi="Arial" w:cs="Arial"/>
          <w:szCs w:val="20"/>
          <w:lang w:val="es-ES_tradnl" w:eastAsia="es-ES"/>
        </w:rPr>
        <w:t xml:space="preserve">día </w:t>
      </w:r>
      <w:r w:rsidRPr="00FC7575">
        <w:rPr>
          <w:rFonts w:ascii="Arial" w:hAnsi="Arial" w:cs="Arial"/>
          <w:b/>
          <w:bCs/>
          <w:szCs w:val="20"/>
          <w:lang w:val="es-ES_tradnl" w:eastAsia="es-ES"/>
        </w:rPr>
        <w:t>17 de noviembre de 2024</w:t>
      </w:r>
      <w:r w:rsidRPr="002C7880">
        <w:rPr>
          <w:rFonts w:ascii="Arial" w:hAnsi="Arial" w:cs="Arial"/>
          <w:szCs w:val="20"/>
          <w:lang w:val="es-ES_tradnl" w:eastAsia="es-ES"/>
        </w:rPr>
        <w:t xml:space="preserve"> </w:t>
      </w:r>
      <w:r>
        <w:rPr>
          <w:rFonts w:ascii="Arial" w:hAnsi="Arial" w:cs="Arial"/>
          <w:szCs w:val="20"/>
          <w:lang w:val="es-ES_tradnl" w:eastAsia="es-ES"/>
        </w:rPr>
        <w:t xml:space="preserve">al correo electrónico </w:t>
      </w:r>
      <w:hyperlink r:id="rId7" w:history="1">
        <w:r w:rsidRPr="00347543">
          <w:rPr>
            <w:rStyle w:val="Hipervnculo"/>
            <w:rFonts w:ascii="Arial" w:hAnsi="Arial" w:cs="Arial"/>
            <w:szCs w:val="20"/>
            <w:lang w:val="es-ES_tradnl" w:eastAsia="es-ES"/>
          </w:rPr>
          <w:t>creg@creg.gov.co</w:t>
        </w:r>
      </w:hyperlink>
    </w:p>
    <w:p w14:paraId="43E1DB07" w14:textId="5FC857F4" w:rsidR="002C7880" w:rsidRDefault="002C7880" w:rsidP="000F3D9F">
      <w:pPr>
        <w:spacing w:line="240" w:lineRule="auto"/>
        <w:jc w:val="both"/>
        <w:rPr>
          <w:rFonts w:ascii="Arial" w:hAnsi="Arial" w:cs="Arial"/>
        </w:rPr>
      </w:pPr>
    </w:p>
    <w:p w14:paraId="5C0B8DC2" w14:textId="461CBA33" w:rsidR="000D76D1" w:rsidRPr="009F312D" w:rsidRDefault="000D76D1" w:rsidP="000F3D9F">
      <w:pPr>
        <w:spacing w:line="240" w:lineRule="auto"/>
        <w:rPr>
          <w:rFonts w:cs="Arial"/>
        </w:rPr>
      </w:pPr>
      <w:r w:rsidRPr="009F312D">
        <w:rPr>
          <w:rFonts w:ascii="Arial" w:hAnsi="Arial" w:cs="Arial"/>
          <w:spacing w:val="-5"/>
        </w:rPr>
        <w:t>Cordialmente,</w:t>
      </w:r>
    </w:p>
    <w:p w14:paraId="424A20F8" w14:textId="77777777" w:rsidR="000D76D1" w:rsidRPr="009F312D" w:rsidRDefault="000D76D1" w:rsidP="000F3D9F">
      <w:pPr>
        <w:spacing w:line="240" w:lineRule="auto"/>
        <w:rPr>
          <w:rFonts w:cs="Arial"/>
        </w:rPr>
      </w:pPr>
    </w:p>
    <w:p w14:paraId="7C847E40" w14:textId="5B299C2B" w:rsidR="00FE4B9D" w:rsidRPr="00FE4B9D" w:rsidRDefault="00FE4B9D" w:rsidP="000F3D9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pacing w:val="-5"/>
        </w:rPr>
      </w:pPr>
      <w:r w:rsidRPr="00FE4B9D">
        <w:rPr>
          <w:rFonts w:ascii="Arial" w:eastAsia="Times New Roman" w:hAnsi="Arial" w:cs="Arial"/>
          <w:b/>
          <w:bCs/>
          <w:spacing w:val="-5"/>
        </w:rPr>
        <w:t xml:space="preserve">ANTONIO JIMÉNEZ RIVERA </w:t>
      </w:r>
    </w:p>
    <w:p w14:paraId="01EC5524" w14:textId="1AACE31E" w:rsidR="00FE4B9D" w:rsidRDefault="00FE4B9D" w:rsidP="000F3D9F">
      <w:pPr>
        <w:spacing w:before="0" w:after="0" w:line="240" w:lineRule="auto"/>
        <w:jc w:val="center"/>
        <w:rPr>
          <w:rFonts w:ascii="Arial" w:eastAsia="Times New Roman" w:hAnsi="Arial" w:cs="Arial"/>
          <w:spacing w:val="-5"/>
        </w:rPr>
      </w:pPr>
      <w:r w:rsidRPr="00FE4B9D">
        <w:rPr>
          <w:rFonts w:ascii="Arial" w:eastAsia="Times New Roman" w:hAnsi="Arial" w:cs="Arial"/>
          <w:spacing w:val="-5"/>
        </w:rPr>
        <w:t>D</w:t>
      </w:r>
      <w:r w:rsidR="000F3D9F" w:rsidRPr="00FE4B9D">
        <w:rPr>
          <w:rFonts w:ascii="Arial" w:eastAsia="Times New Roman" w:hAnsi="Arial" w:cs="Arial"/>
          <w:spacing w:val="-5"/>
        </w:rPr>
        <w:t>irector</w:t>
      </w:r>
      <w:r w:rsidRPr="00FE4B9D">
        <w:rPr>
          <w:rFonts w:ascii="Arial" w:eastAsia="Times New Roman" w:hAnsi="Arial" w:cs="Arial"/>
          <w:spacing w:val="-5"/>
        </w:rPr>
        <w:t xml:space="preserve"> E</w:t>
      </w:r>
      <w:r w:rsidR="000F3D9F" w:rsidRPr="00FE4B9D">
        <w:rPr>
          <w:rFonts w:ascii="Arial" w:eastAsia="Times New Roman" w:hAnsi="Arial" w:cs="Arial"/>
          <w:spacing w:val="-5"/>
        </w:rPr>
        <w:t xml:space="preserve">jecutivo </w:t>
      </w:r>
    </w:p>
    <w:sectPr w:rsidR="00FE4B9D" w:rsidSect="00E820C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A8FE" w14:textId="77777777" w:rsidR="001D0290" w:rsidRDefault="001D0290" w:rsidP="00AA0519">
      <w:r>
        <w:separator/>
      </w:r>
    </w:p>
  </w:endnote>
  <w:endnote w:type="continuationSeparator" w:id="0">
    <w:p w14:paraId="5FD475A1" w14:textId="77777777" w:rsidR="001D0290" w:rsidRDefault="001D0290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7F7A" w14:textId="6771F3ED" w:rsidR="00E820C1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64ADFBAE" w14:textId="15FEEE73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019D2EF0" w14:textId="77777777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061E4FCF" w14:textId="77777777" w:rsidR="00E820C1" w:rsidRPr="00C37978" w:rsidRDefault="00E820C1" w:rsidP="00E820C1">
    <w:pPr>
      <w:spacing w:before="0" w:after="0" w:line="276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53E86887" w:rsidR="00735E1F" w:rsidRPr="00E820C1" w:rsidRDefault="00E820C1" w:rsidP="00E820C1">
    <w:pPr>
      <w:pStyle w:val="Piedepgina"/>
      <w:spacing w:line="276" w:lineRule="auto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446C" w14:textId="77777777" w:rsidR="001D0290" w:rsidRDefault="001D0290" w:rsidP="00AA0519">
      <w:r>
        <w:separator/>
      </w:r>
    </w:p>
  </w:footnote>
  <w:footnote w:type="continuationSeparator" w:id="0">
    <w:p w14:paraId="5F2C84AF" w14:textId="77777777" w:rsidR="001D0290" w:rsidRDefault="001D0290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5DF9D17F" w:rsidR="003F2F4B" w:rsidRPr="00753A65" w:rsidRDefault="00753A65" w:rsidP="00753A65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E6EAB3" wp14:editId="07CE0EA8">
          <wp:simplePos x="0" y="0"/>
          <wp:positionH relativeFrom="column">
            <wp:posOffset>2484120</wp:posOffset>
          </wp:positionH>
          <wp:positionV relativeFrom="paragraph">
            <wp:posOffset>-736600</wp:posOffset>
          </wp:positionV>
          <wp:extent cx="1000000" cy="1047619"/>
          <wp:effectExtent l="0" t="0" r="0" b="635"/>
          <wp:wrapNone/>
          <wp:docPr id="573126907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26907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104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71E239F8" w:rsidR="00F82573" w:rsidRPr="00E820C1" w:rsidRDefault="00E820C1" w:rsidP="00E820C1">
    <w:pPr>
      <w:pStyle w:val="Encabezado"/>
      <w:jc w:val="center"/>
    </w:pPr>
    <w:r w:rsidRPr="00E820C1">
      <w:rPr>
        <w:noProof/>
      </w:rPr>
      <w:drawing>
        <wp:inline distT="0" distB="0" distL="0" distR="0" wp14:anchorId="0ED6D974" wp14:editId="1BA797F2">
          <wp:extent cx="1810003" cy="1905266"/>
          <wp:effectExtent l="0" t="0" r="0" b="0"/>
          <wp:docPr id="982208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08426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003" cy="190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312"/>
    <w:rsid w:val="00040E20"/>
    <w:rsid w:val="00046BDF"/>
    <w:rsid w:val="000530F4"/>
    <w:rsid w:val="00071BA7"/>
    <w:rsid w:val="00074D17"/>
    <w:rsid w:val="00093244"/>
    <w:rsid w:val="000B439A"/>
    <w:rsid w:val="000D76D1"/>
    <w:rsid w:val="000F11F6"/>
    <w:rsid w:val="000F38B4"/>
    <w:rsid w:val="000F3D9F"/>
    <w:rsid w:val="001215BB"/>
    <w:rsid w:val="00124C31"/>
    <w:rsid w:val="0014353D"/>
    <w:rsid w:val="00153BE7"/>
    <w:rsid w:val="001D0290"/>
    <w:rsid w:val="001E2DD2"/>
    <w:rsid w:val="001F303A"/>
    <w:rsid w:val="001F47AB"/>
    <w:rsid w:val="00212267"/>
    <w:rsid w:val="0024085D"/>
    <w:rsid w:val="00256EAE"/>
    <w:rsid w:val="002C26C3"/>
    <w:rsid w:val="002C7880"/>
    <w:rsid w:val="003143A7"/>
    <w:rsid w:val="00324760"/>
    <w:rsid w:val="00341684"/>
    <w:rsid w:val="00353D1D"/>
    <w:rsid w:val="0035632E"/>
    <w:rsid w:val="00361DFF"/>
    <w:rsid w:val="0038014E"/>
    <w:rsid w:val="003A3822"/>
    <w:rsid w:val="003A7FC9"/>
    <w:rsid w:val="003B1FEC"/>
    <w:rsid w:val="003C7E1C"/>
    <w:rsid w:val="003F2F4B"/>
    <w:rsid w:val="00401E61"/>
    <w:rsid w:val="00402B25"/>
    <w:rsid w:val="004142B1"/>
    <w:rsid w:val="004170AF"/>
    <w:rsid w:val="00456720"/>
    <w:rsid w:val="00457CC2"/>
    <w:rsid w:val="00483D6B"/>
    <w:rsid w:val="004908F0"/>
    <w:rsid w:val="004A6CAB"/>
    <w:rsid w:val="004C0855"/>
    <w:rsid w:val="004C69B7"/>
    <w:rsid w:val="004D23DD"/>
    <w:rsid w:val="004E017D"/>
    <w:rsid w:val="00515BEF"/>
    <w:rsid w:val="0053330D"/>
    <w:rsid w:val="00534248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45FC"/>
    <w:rsid w:val="005D257B"/>
    <w:rsid w:val="005D7D66"/>
    <w:rsid w:val="005E366C"/>
    <w:rsid w:val="005F6877"/>
    <w:rsid w:val="00602072"/>
    <w:rsid w:val="00615A5D"/>
    <w:rsid w:val="00621F11"/>
    <w:rsid w:val="00651863"/>
    <w:rsid w:val="00651CD1"/>
    <w:rsid w:val="006629AD"/>
    <w:rsid w:val="00690FAF"/>
    <w:rsid w:val="006E1726"/>
    <w:rsid w:val="006E22E8"/>
    <w:rsid w:val="00717096"/>
    <w:rsid w:val="007247FF"/>
    <w:rsid w:val="00735E1F"/>
    <w:rsid w:val="0074199A"/>
    <w:rsid w:val="00752DEC"/>
    <w:rsid w:val="00753A65"/>
    <w:rsid w:val="00762CBD"/>
    <w:rsid w:val="0078631A"/>
    <w:rsid w:val="007A7C1D"/>
    <w:rsid w:val="007F42E3"/>
    <w:rsid w:val="007F4E31"/>
    <w:rsid w:val="008066FD"/>
    <w:rsid w:val="00823401"/>
    <w:rsid w:val="00847FE4"/>
    <w:rsid w:val="00863CEE"/>
    <w:rsid w:val="008776E3"/>
    <w:rsid w:val="00884C2D"/>
    <w:rsid w:val="008B0943"/>
    <w:rsid w:val="008B1CE6"/>
    <w:rsid w:val="008C0A5F"/>
    <w:rsid w:val="00902889"/>
    <w:rsid w:val="0090372A"/>
    <w:rsid w:val="00930F73"/>
    <w:rsid w:val="00957BE3"/>
    <w:rsid w:val="00964922"/>
    <w:rsid w:val="00976702"/>
    <w:rsid w:val="00991CAD"/>
    <w:rsid w:val="009A3312"/>
    <w:rsid w:val="009D6CCA"/>
    <w:rsid w:val="009E7865"/>
    <w:rsid w:val="009F3478"/>
    <w:rsid w:val="009F5428"/>
    <w:rsid w:val="00A0454D"/>
    <w:rsid w:val="00A15CDD"/>
    <w:rsid w:val="00A15D55"/>
    <w:rsid w:val="00A4723B"/>
    <w:rsid w:val="00A84924"/>
    <w:rsid w:val="00A864F5"/>
    <w:rsid w:val="00A90A86"/>
    <w:rsid w:val="00A92B44"/>
    <w:rsid w:val="00AA0519"/>
    <w:rsid w:val="00AA7A5F"/>
    <w:rsid w:val="00B37FAA"/>
    <w:rsid w:val="00B63878"/>
    <w:rsid w:val="00B74DFE"/>
    <w:rsid w:val="00BA6D78"/>
    <w:rsid w:val="00C11272"/>
    <w:rsid w:val="00C81E1F"/>
    <w:rsid w:val="00C9169C"/>
    <w:rsid w:val="00C93328"/>
    <w:rsid w:val="00CA6582"/>
    <w:rsid w:val="00CB3666"/>
    <w:rsid w:val="00CD6394"/>
    <w:rsid w:val="00CE66F4"/>
    <w:rsid w:val="00D314EF"/>
    <w:rsid w:val="00D31768"/>
    <w:rsid w:val="00D5310E"/>
    <w:rsid w:val="00D754A1"/>
    <w:rsid w:val="00D915DC"/>
    <w:rsid w:val="00DE3765"/>
    <w:rsid w:val="00DF79E2"/>
    <w:rsid w:val="00E035CC"/>
    <w:rsid w:val="00E56853"/>
    <w:rsid w:val="00E71FCD"/>
    <w:rsid w:val="00E77923"/>
    <w:rsid w:val="00E820C1"/>
    <w:rsid w:val="00E86846"/>
    <w:rsid w:val="00EC5291"/>
    <w:rsid w:val="00EE588E"/>
    <w:rsid w:val="00EE6112"/>
    <w:rsid w:val="00EF66E4"/>
    <w:rsid w:val="00F02D43"/>
    <w:rsid w:val="00F13D47"/>
    <w:rsid w:val="00F35EFC"/>
    <w:rsid w:val="00F66BF3"/>
    <w:rsid w:val="00F80B1D"/>
    <w:rsid w:val="00F82573"/>
    <w:rsid w:val="00FA6661"/>
    <w:rsid w:val="00FB07C1"/>
    <w:rsid w:val="00FB5FA5"/>
    <w:rsid w:val="00FC1848"/>
    <w:rsid w:val="00FC759B"/>
    <w:rsid w:val="00FD2A8B"/>
    <w:rsid w:val="00FD726E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80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4B9D"/>
    <w:pPr>
      <w:spacing w:before="0" w:after="0" w:line="240" w:lineRule="auto"/>
    </w:pPr>
    <w:rPr>
      <w:rFonts w:eastAsiaTheme="minorEastAsi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4B9D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E4B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820C1"/>
    <w:rPr>
      <w:color w:val="0563C1" w:themeColor="hyperlink"/>
      <w:u w:val="single"/>
    </w:rPr>
  </w:style>
  <w:style w:type="character" w:styleId="nfasis">
    <w:name w:val="Emphasis"/>
    <w:uiPriority w:val="20"/>
    <w:qFormat/>
    <w:rsid w:val="00E820C1"/>
    <w:rPr>
      <w:b/>
      <w:bCs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76D1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D76D1"/>
  </w:style>
  <w:style w:type="paragraph" w:styleId="NormalWeb">
    <w:name w:val="Normal (Web)"/>
    <w:basedOn w:val="Normal"/>
    <w:uiPriority w:val="99"/>
    <w:unhideWhenUsed/>
    <w:rsid w:val="005D257B"/>
    <w:rPr>
      <w:rFonts w:ascii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2C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4</cp:revision>
  <cp:lastPrinted>2024-11-11T02:04:00Z</cp:lastPrinted>
  <dcterms:created xsi:type="dcterms:W3CDTF">2024-11-08T02:37:00Z</dcterms:created>
  <dcterms:modified xsi:type="dcterms:W3CDTF">2024-11-11T02:05:00Z</dcterms:modified>
</cp:coreProperties>
</file>