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4A486F">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197.15pt;margin-top:-55.55pt;width:52.5pt;height:48.75pt;z-index:251658240" fillcolor="#0c9">
            <v:imagedata r:id="rId11" o:title=""/>
          </v:shape>
          <o:OLEObject Type="Embed" ProgID="PBrush" ShapeID="_x0000_s2067" DrawAspect="Content" ObjectID="_1791215873"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7824AF72" w:rsidR="00A71B19" w:rsidRPr="00F344FC" w:rsidRDefault="00EE0167" w:rsidP="004A486F">
      <w:pPr>
        <w:pStyle w:val="TITULO"/>
      </w:pPr>
      <w:r>
        <w:t xml:space="preserve">PROYECTO DE </w:t>
      </w:r>
      <w:r w:rsidR="00A71B19" w:rsidRPr="00F344FC">
        <w:t xml:space="preserve">RESOLUCIÓN No. </w:t>
      </w:r>
      <w:r w:rsidR="00C87733" w:rsidRPr="00FB6BBE">
        <w:rPr>
          <w:sz w:val="32"/>
          <w:szCs w:val="32"/>
        </w:rPr>
        <w:t>7</w:t>
      </w:r>
      <w:r w:rsidR="00EE0F69" w:rsidRPr="00FB6BBE">
        <w:rPr>
          <w:sz w:val="32"/>
          <w:szCs w:val="32"/>
        </w:rPr>
        <w:t xml:space="preserve">01 </w:t>
      </w:r>
      <w:r w:rsidR="00FB6BBE">
        <w:rPr>
          <w:sz w:val="32"/>
          <w:szCs w:val="32"/>
        </w:rPr>
        <w:t>071</w:t>
      </w:r>
      <w:r w:rsidR="00EE0F69" w:rsidRPr="00F40E60">
        <w:rPr>
          <w:sz w:val="32"/>
          <w:szCs w:val="32"/>
        </w:rPr>
        <w:t xml:space="preserve"> </w:t>
      </w:r>
      <w:r w:rsidR="00A71B19" w:rsidRPr="00F40E60">
        <w:rPr>
          <w:sz w:val="32"/>
          <w:szCs w:val="32"/>
        </w:rPr>
        <w:t xml:space="preserve">DE </w:t>
      </w:r>
      <w:r w:rsidR="00DC235C" w:rsidRPr="00F40E60">
        <w:rPr>
          <w:sz w:val="32"/>
          <w:szCs w:val="32"/>
        </w:rPr>
        <w:t>20</w:t>
      </w:r>
      <w:r w:rsidR="00C065EF" w:rsidRPr="00F40E60">
        <w:rPr>
          <w:sz w:val="32"/>
          <w:szCs w:val="32"/>
        </w:rPr>
        <w:t>2</w:t>
      </w:r>
      <w:r w:rsidR="00F53FFD" w:rsidRPr="00F40E60">
        <w:rPr>
          <w:sz w:val="32"/>
          <w:szCs w:val="32"/>
        </w:rPr>
        <w:t>4</w:t>
      </w:r>
    </w:p>
    <w:p w14:paraId="7B88E189" w14:textId="77777777" w:rsidR="00A71B19" w:rsidRPr="005F6B9B" w:rsidRDefault="00A71B19" w:rsidP="004A486F">
      <w:pPr>
        <w:jc w:val="center"/>
        <w:rPr>
          <w:b/>
          <w:snapToGrid w:val="0"/>
        </w:rPr>
      </w:pPr>
    </w:p>
    <w:p w14:paraId="7B88E18A" w14:textId="0B8129A5" w:rsidR="00A71B19" w:rsidRDefault="00A71B19" w:rsidP="004A486F">
      <w:pPr>
        <w:jc w:val="center"/>
        <w:rPr>
          <w:b/>
        </w:rPr>
      </w:pPr>
      <w:r w:rsidRPr="00576F51">
        <w:rPr>
          <w:b/>
        </w:rPr>
        <w:t>(</w:t>
      </w:r>
      <w:r w:rsidR="005A5549" w:rsidRPr="00576F51">
        <w:rPr>
          <w:b/>
        </w:rPr>
        <w:t>23 OCT</w:t>
      </w:r>
      <w:r w:rsidR="00EE0F69" w:rsidRPr="00576F51">
        <w:rPr>
          <w:b/>
        </w:rPr>
        <w:t>. 2024</w:t>
      </w:r>
      <w:r w:rsidRPr="00576F51">
        <w:rPr>
          <w:b/>
        </w:rPr>
        <w:t>)</w:t>
      </w:r>
    </w:p>
    <w:p w14:paraId="7D551E0A" w14:textId="77777777" w:rsidR="003C12F6" w:rsidRPr="001904C6" w:rsidRDefault="003C12F6" w:rsidP="004A486F">
      <w:pPr>
        <w:jc w:val="center"/>
        <w:rPr>
          <w:b/>
        </w:rPr>
      </w:pPr>
    </w:p>
    <w:p w14:paraId="514ACF16" w14:textId="080AEA15" w:rsidR="00E700BE" w:rsidRPr="00E700BE" w:rsidRDefault="00E700BE" w:rsidP="001107AD">
      <w:pPr>
        <w:spacing w:before="240" w:after="240"/>
      </w:pPr>
      <w:bookmarkStart w:id="0" w:name="_Hlk164241272"/>
      <w:bookmarkStart w:id="1" w:name="_Hlk140551215"/>
      <w:r w:rsidRPr="00263D7B">
        <w:t xml:space="preserve">La Comisión de Regulación de Energía y Gas, en su sesión </w:t>
      </w:r>
      <w:r w:rsidR="001924BC" w:rsidRPr="00576F51">
        <w:t>No. 1349</w:t>
      </w:r>
      <w:r w:rsidR="00BF515C">
        <w:t xml:space="preserve"> </w:t>
      </w:r>
      <w:r w:rsidRPr="00263D7B">
        <w:t>del</w:t>
      </w:r>
      <w:r w:rsidR="00BF515C">
        <w:t xml:space="preserve"> </w:t>
      </w:r>
      <w:r w:rsidR="001924BC" w:rsidRPr="00576F51">
        <w:t>23</w:t>
      </w:r>
      <w:r w:rsidRPr="00263D7B">
        <w:t xml:space="preserve"> de </w:t>
      </w:r>
      <w:r w:rsidR="00F451F2" w:rsidRPr="00263D7B">
        <w:t xml:space="preserve">octubre </w:t>
      </w:r>
      <w:r w:rsidRPr="00263D7B">
        <w:t xml:space="preserve">de 2024, aprobó someter a consulta pública el presente proyecto de resolución </w:t>
      </w:r>
      <w:r w:rsidR="00917B06" w:rsidRPr="00263D7B">
        <w:t>por dos (2) d</w:t>
      </w:r>
      <w:r w:rsidR="00917B06">
        <w:t>ías hábiles</w:t>
      </w:r>
      <w:r w:rsidRPr="00C56323">
        <w:t xml:space="preserve">, en aplicación a lo dispuesto en el numeral </w:t>
      </w:r>
      <w:r w:rsidR="00C95483">
        <w:t>6</w:t>
      </w:r>
      <w:r w:rsidRPr="00C56323">
        <w:t xml:space="preserve"> del artículo 34 de la Resolución 105</w:t>
      </w:r>
      <w:r w:rsidRPr="005F6B9B">
        <w:t xml:space="preserve"> 003 del 14 de septiembre de 2023, que permite publicar, excepcionalmente, en un término menor al tradicional, c</w:t>
      </w:r>
      <w:r w:rsidRPr="00E700BE">
        <w:t>uando</w:t>
      </w:r>
      <w:r w:rsidR="00C95483">
        <w:t xml:space="preserve"> </w:t>
      </w:r>
      <w:r w:rsidR="00C95483" w:rsidRPr="00C95483">
        <w:t>los proyectos de resolución tengan menos de cinco (5) artículos</w:t>
      </w:r>
      <w:r w:rsidRPr="00E700BE">
        <w:t>.</w:t>
      </w:r>
    </w:p>
    <w:p w14:paraId="3DF7571C" w14:textId="65208595" w:rsidR="00E700BE" w:rsidRPr="00E700BE" w:rsidRDefault="00E700BE" w:rsidP="001107AD">
      <w:pPr>
        <w:spacing w:before="240" w:after="240"/>
      </w:pPr>
      <w:r w:rsidRPr="00E700BE">
        <w:t>Se invita a las empresas, los usuarios, las autoridades y demás partes interesadas a presentar sus observaciones y sugerencias dentro del plazo establecido, mediante comunicaciones electrónicas dirigidas a la Dirección Ejecutiva de la CREG, a la cuenta </w:t>
      </w:r>
      <w:hyperlink r:id="rId13" w:history="1">
        <w:r w:rsidRPr="00E700BE">
          <w:rPr>
            <w:rStyle w:val="Hipervnculo"/>
          </w:rPr>
          <w:t>creg@creg.gov.co</w:t>
        </w:r>
      </w:hyperlink>
      <w:r w:rsidRPr="00E700BE">
        <w:t>, con el asunto</w:t>
      </w:r>
      <w:r w:rsidRPr="00C56323">
        <w:t>: “</w:t>
      </w:r>
      <w:r w:rsidRPr="00C56323">
        <w:rPr>
          <w:i/>
        </w:rPr>
        <w:t xml:space="preserve">Comentarios al proyecto de resolución por </w:t>
      </w:r>
      <w:r w:rsidR="00222929" w:rsidRPr="00222929">
        <w:rPr>
          <w:i/>
        </w:rPr>
        <w:t>la cual se complementa la Resolución CREG 026 de 2014</w:t>
      </w:r>
      <w:r w:rsidRPr="00C56323">
        <w:t>”</w:t>
      </w:r>
      <w:r w:rsidR="002D2FF0" w:rsidRPr="00C56323">
        <w:t>.</w:t>
      </w:r>
    </w:p>
    <w:p w14:paraId="54D59806" w14:textId="77777777" w:rsidR="00E700BE" w:rsidRPr="00E700BE" w:rsidRDefault="00E700BE" w:rsidP="001107AD">
      <w:pPr>
        <w:spacing w:before="240" w:after="240"/>
      </w:pPr>
      <w:r w:rsidRPr="00E700BE">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213609A1" w14:textId="77777777" w:rsidR="00E700BE" w:rsidRPr="00E700BE" w:rsidRDefault="00E700BE" w:rsidP="00AB365E">
      <w:pPr>
        <w:spacing w:before="480" w:after="480"/>
        <w:jc w:val="center"/>
      </w:pPr>
      <w:r w:rsidRPr="00E700BE">
        <w:rPr>
          <w:b/>
          <w:bCs/>
        </w:rPr>
        <w:t>PROYECTO DE RESOLUCIÓN</w:t>
      </w:r>
    </w:p>
    <w:p w14:paraId="2D3855B3" w14:textId="47D0E27D" w:rsidR="00622769" w:rsidRPr="00622769" w:rsidRDefault="00622769" w:rsidP="004A486F">
      <w:pPr>
        <w:jc w:val="center"/>
      </w:pPr>
      <w:bookmarkStart w:id="2" w:name="_Toc259626849"/>
      <w:bookmarkEnd w:id="0"/>
      <w:bookmarkEnd w:id="1"/>
      <w:r w:rsidRPr="000B23C3">
        <w:t xml:space="preserve">Por la cual </w:t>
      </w:r>
      <w:r w:rsidR="00B7031B" w:rsidRPr="00B7031B">
        <w:t xml:space="preserve">se </w:t>
      </w:r>
      <w:r w:rsidR="00BF515C">
        <w:t>complementa</w:t>
      </w:r>
      <w:r w:rsidR="005D5A1C">
        <w:t xml:space="preserve"> </w:t>
      </w:r>
      <w:r w:rsidR="00B7031B" w:rsidRPr="00B7031B">
        <w:t>la Resolución CREG 026 de 2014</w:t>
      </w:r>
    </w:p>
    <w:p w14:paraId="653C8BFE" w14:textId="0AB91D7A" w:rsidR="00622769" w:rsidRPr="00622769" w:rsidRDefault="00622769" w:rsidP="00AB365E">
      <w:pPr>
        <w:spacing w:before="480" w:after="480"/>
        <w:jc w:val="center"/>
      </w:pPr>
      <w:r w:rsidRPr="00622769">
        <w:rPr>
          <w:b/>
          <w:bCs/>
        </w:rPr>
        <w:t>LA COMISIÓN DE REGULACIÓN DE ENERGÍA Y GAS</w:t>
      </w:r>
    </w:p>
    <w:p w14:paraId="5ED3728D" w14:textId="737E13C4" w:rsidR="00622769" w:rsidRPr="00622769" w:rsidRDefault="31516B30" w:rsidP="002116BD">
      <w:pPr>
        <w:jc w:val="center"/>
      </w:pPr>
      <w:r>
        <w:t>E</w:t>
      </w:r>
      <w:r w:rsidR="77DBA884">
        <w:t>n ejercicio de las atribuciones legales, en especial las conferidas por las Leyes 142 y 143 de 1994, y los decretos 1524 y 2253 de 1994</w:t>
      </w:r>
    </w:p>
    <w:bookmarkEnd w:id="2"/>
    <w:p w14:paraId="7B88E19B" w14:textId="77777777" w:rsidR="00A71B19" w:rsidRPr="0087473C" w:rsidRDefault="00A71B19" w:rsidP="00AB365E">
      <w:pPr>
        <w:pStyle w:val="TITULO"/>
        <w:spacing w:before="480" w:after="480"/>
        <w:rPr>
          <w:lang w:val="pt-BR"/>
        </w:rPr>
      </w:pPr>
      <w:r w:rsidRPr="0087473C">
        <w:rPr>
          <w:lang w:val="pt-BR"/>
        </w:rPr>
        <w:t>C O N S I D E R A N D O</w:t>
      </w:r>
      <w:r w:rsidR="00D61DB5" w:rsidRPr="0087473C">
        <w:rPr>
          <w:lang w:val="pt-BR"/>
        </w:rPr>
        <w:t xml:space="preserve">  Q U E</w:t>
      </w:r>
      <w:r w:rsidRPr="0087473C">
        <w:rPr>
          <w:lang w:val="pt-BR"/>
        </w:rPr>
        <w:t>:</w:t>
      </w:r>
    </w:p>
    <w:p w14:paraId="03AE6A5A" w14:textId="77777777" w:rsidR="00B7031B" w:rsidRDefault="00B7031B" w:rsidP="00B7031B">
      <w:pPr>
        <w:spacing w:before="240" w:after="240"/>
        <w:ind w:right="51"/>
      </w:pPr>
      <w: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2776FDA" w14:textId="77777777" w:rsidR="00B7031B" w:rsidRDefault="00B7031B" w:rsidP="00B7031B">
      <w:pPr>
        <w:spacing w:before="240" w:after="240"/>
        <w:ind w:right="51"/>
      </w:pPr>
      <w:r>
        <w:t xml:space="preserve">Para el cumplimiento del objetivo señalado, la Ley 143 de 1994, artículo 23, le atribuyó a la Comisión de Regulación de Energía y Gas, entre otras, las </w:t>
      </w:r>
      <w:r>
        <w:lastRenderedPageBreak/>
        <w:t>funciones de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w:t>
      </w:r>
    </w:p>
    <w:p w14:paraId="36A4CA42" w14:textId="77777777" w:rsidR="00B7031B" w:rsidRDefault="00B7031B" w:rsidP="00B7031B">
      <w:pPr>
        <w:spacing w:before="240" w:after="240"/>
        <w:ind w:right="51"/>
      </w:pPr>
      <w:r>
        <w:t>De acuerdo con lo establecido en el literal c) del artículo 74.1 de la Ley 142 de 1994, y el literal i) del artículo 23 de la Ley 143 del mismo año, le corresponde a la CREG establecer el Reglamento de Operación, para regular el funcionamiento del Mercado Mayorista y realizar el planeamiento, la coordinación y la ejecución de la operación del Sistema Interconectado Nacional.</w:t>
      </w:r>
    </w:p>
    <w:p w14:paraId="16F63E23" w14:textId="77777777" w:rsidR="00B7031B" w:rsidRDefault="00B7031B" w:rsidP="00B7031B">
      <w:pPr>
        <w:spacing w:before="240" w:after="240"/>
        <w:ind w:right="51"/>
      </w:pPr>
      <w:r>
        <w:t>El artículo 88 de la Ley 143 de 1994 señala que corresponde a la Comisión de Regulación de Energía y Gas adoptar el Estatuto de Racionamiento.</w:t>
      </w:r>
    </w:p>
    <w:p w14:paraId="32BB1DC8" w14:textId="77777777" w:rsidR="00B7031B" w:rsidRDefault="00B7031B" w:rsidP="00B7031B">
      <w:pPr>
        <w:spacing w:before="240" w:after="240"/>
        <w:ind w:right="51"/>
      </w:pPr>
      <w:r>
        <w:t>Con la Resolución CREG 217 de 1997, la Comisión adoptó el Estatuto de Racionamiento, el cual fue modificado y complementado por la Resolución CREG 119 de 1998.</w:t>
      </w:r>
    </w:p>
    <w:p w14:paraId="6D671442" w14:textId="77777777" w:rsidR="00B7031B" w:rsidRDefault="00B7031B" w:rsidP="00B7031B">
      <w:pPr>
        <w:spacing w:before="240" w:after="240"/>
        <w:ind w:right="51"/>
      </w:pPr>
      <w:r>
        <w:t>Teniendo en cuenta la experiencia adquirida durante el período del Fenómeno de El Niño 2009-2010, la Comisión de Regulación de Energía y Gas consideró necesario definir reglas particulares sobre la operación del Sistema Interconectado Nacional y el funcionamiento del Mercado de Energía Mayorista ante condiciones de riesgo de desabastecimiento, las cuales fueron adoptadas mediante las Resoluciones CREG 026 y CREG 155 de 2014.</w:t>
      </w:r>
    </w:p>
    <w:p w14:paraId="4467F907" w14:textId="4FF8700F" w:rsidR="00B7031B" w:rsidRDefault="00B7031B" w:rsidP="00B7031B">
      <w:pPr>
        <w:spacing w:before="240" w:after="240"/>
        <w:ind w:right="51"/>
      </w:pPr>
      <w:r>
        <w:t>La Resolución CREG 026 de 2014, por la cual se establece el Estatuto para Situaciones de Riesgo de Desabastecimiento</w:t>
      </w:r>
      <w:r w:rsidR="00507B2A">
        <w:t xml:space="preserve"> en el Me</w:t>
      </w:r>
      <w:r w:rsidR="004F2451">
        <w:t>rcado Mayorista de Ene</w:t>
      </w:r>
      <w:r w:rsidR="00844072">
        <w:t>r</w:t>
      </w:r>
      <w:r w:rsidR="004F2451">
        <w:t>gía</w:t>
      </w:r>
      <w:r>
        <w:t xml:space="preserve">, dispone el seguimiento de índices basados en variables energéticas y de mercado y, a partir de niveles de alerta de los mismos, se activa un mecanismo para la venta y embalse de energía, cuyo objetivo es asegurar la sostenibilidad de la confiabilidad del sistema. </w:t>
      </w:r>
    </w:p>
    <w:p w14:paraId="3CCC86E8" w14:textId="77777777" w:rsidR="00B7031B" w:rsidRDefault="00B7031B" w:rsidP="00B7031B">
      <w:pPr>
        <w:spacing w:before="240" w:after="240"/>
        <w:ind w:right="51"/>
      </w:pPr>
      <w:r>
        <w:t>Mediante la Resolución CREG 209 de 2020 se modificaron los indicadores y reglas de activación contenidas en los artículos 2 a 6 de la Resolución CREG 026 de 2014, y se adoptaron otras disposiciones.</w:t>
      </w:r>
    </w:p>
    <w:p w14:paraId="149E4070" w14:textId="55B8FF3A" w:rsidR="00516FFA" w:rsidRDefault="0D333933" w:rsidP="00B7031B">
      <w:pPr>
        <w:spacing w:before="240" w:after="240"/>
        <w:ind w:right="51"/>
        <w:rPr>
          <w:rFonts w:eastAsia="Bookman Old Style" w:cs="Bookman Old Style"/>
          <w:color w:val="000000" w:themeColor="text1"/>
        </w:rPr>
      </w:pPr>
      <w:r w:rsidRPr="0CB6C162">
        <w:rPr>
          <w:rFonts w:eastAsia="Bookman Old Style" w:cs="Bookman Old Style"/>
          <w:color w:val="000000" w:themeColor="text1"/>
        </w:rPr>
        <w:t xml:space="preserve">La resolución CREG 101 </w:t>
      </w:r>
      <w:r w:rsidR="336D179B" w:rsidRPr="0CB6C162">
        <w:rPr>
          <w:rFonts w:eastAsia="Bookman Old Style" w:cs="Bookman Old Style"/>
          <w:color w:val="000000" w:themeColor="text1"/>
        </w:rPr>
        <w:t xml:space="preserve">055 de 2024 se complementan las reglas de evaluación del estado del sistema del estatuto, para </w:t>
      </w:r>
      <w:r w:rsidR="701B2F65" w:rsidRPr="0CB6C162">
        <w:rPr>
          <w:rFonts w:eastAsia="Bookman Old Style" w:cs="Bookman Old Style"/>
          <w:color w:val="000000" w:themeColor="text1"/>
        </w:rPr>
        <w:t>que,</w:t>
      </w:r>
      <w:r w:rsidR="336D179B" w:rsidRPr="0CB6C162">
        <w:rPr>
          <w:rFonts w:eastAsia="Bookman Old Style" w:cs="Bookman Old Style"/>
          <w:color w:val="000000" w:themeColor="text1"/>
        </w:rPr>
        <w:t xml:space="preserve"> en adelante</w:t>
      </w:r>
      <w:r w:rsidR="701B2F65" w:rsidRPr="0CB6C162">
        <w:rPr>
          <w:rFonts w:eastAsia="Bookman Old Style" w:cs="Bookman Old Style"/>
          <w:color w:val="000000" w:themeColor="text1"/>
        </w:rPr>
        <w:t>,</w:t>
      </w:r>
      <w:r w:rsidR="336D179B" w:rsidRPr="0CB6C162">
        <w:rPr>
          <w:rFonts w:eastAsia="Bookman Old Style" w:cs="Bookman Old Style"/>
          <w:color w:val="000000" w:themeColor="text1"/>
        </w:rPr>
        <w:t xml:space="preserve"> se permita de manera excepcional la reevaluación del estado en un menor término</w:t>
      </w:r>
      <w:r w:rsidR="074C32F0" w:rsidRPr="0CB6C162">
        <w:rPr>
          <w:rFonts w:eastAsia="Bookman Old Style" w:cs="Bookman Old Style"/>
          <w:color w:val="000000" w:themeColor="text1"/>
        </w:rPr>
        <w:t>.</w:t>
      </w:r>
    </w:p>
    <w:p w14:paraId="57437CB4" w14:textId="3A7F4DEC" w:rsidR="00B7031B" w:rsidRDefault="003F56AC" w:rsidP="00B7031B">
      <w:pPr>
        <w:spacing w:before="240" w:after="240"/>
        <w:ind w:right="51"/>
        <w:rPr>
          <w:rFonts w:eastAsia="Bookman Old Style" w:cs="Bookman Old Style"/>
          <w:color w:val="000000" w:themeColor="text1"/>
        </w:rPr>
      </w:pPr>
      <w:r>
        <w:rPr>
          <w:rFonts w:eastAsia="Bookman Old Style" w:cs="Bookman Old Style"/>
          <w:color w:val="000000" w:themeColor="text1"/>
        </w:rPr>
        <w:t>Mediante la circular CREG 072 de 2024</w:t>
      </w:r>
      <w:r w:rsidR="00516FFA">
        <w:rPr>
          <w:rFonts w:eastAsia="Bookman Old Style" w:cs="Bookman Old Style"/>
          <w:color w:val="000000" w:themeColor="text1"/>
        </w:rPr>
        <w:t xml:space="preserve"> </w:t>
      </w:r>
      <w:r w:rsidR="004946B2">
        <w:rPr>
          <w:rFonts w:eastAsia="Bookman Old Style" w:cs="Bookman Old Style"/>
          <w:color w:val="000000" w:themeColor="text1"/>
        </w:rPr>
        <w:t xml:space="preserve">la </w:t>
      </w:r>
      <w:r w:rsidR="004946B2" w:rsidRPr="004946B2">
        <w:rPr>
          <w:rFonts w:eastAsia="Bookman Old Style" w:cs="Bookman Old Style"/>
          <w:color w:val="000000" w:themeColor="text1"/>
        </w:rPr>
        <w:t>Dirección Ejecutiva de la Comisión de Regulación de Energía y Gas, CREG, inform</w:t>
      </w:r>
      <w:r w:rsidR="004946B2">
        <w:rPr>
          <w:rFonts w:eastAsia="Bookman Old Style" w:cs="Bookman Old Style"/>
          <w:color w:val="000000" w:themeColor="text1"/>
        </w:rPr>
        <w:t>ó</w:t>
      </w:r>
      <w:r w:rsidR="004946B2" w:rsidRPr="004946B2">
        <w:rPr>
          <w:rFonts w:eastAsia="Bookman Old Style" w:cs="Bookman Old Style"/>
          <w:color w:val="000000" w:themeColor="text1"/>
        </w:rPr>
        <w:t xml:space="preserve"> que en la Sesión 1342 del 28 de septiembre de presente año y de acuerdo con lo definido en la Resolución CREG 026 de 2014 se decidió confirmar el cambio del estado del sistema manifestado por el Centro Nacional de Despacho y el Consejo Nacional de Operación de vigilancia a riesgo</w:t>
      </w:r>
      <w:r w:rsidR="004946B2">
        <w:rPr>
          <w:rFonts w:eastAsia="Bookman Old Style" w:cs="Bookman Old Style"/>
          <w:color w:val="000000" w:themeColor="text1"/>
        </w:rPr>
        <w:t>.</w:t>
      </w:r>
    </w:p>
    <w:p w14:paraId="31542A30" w14:textId="77777777" w:rsidR="003E15DA" w:rsidRDefault="003E15DA" w:rsidP="00B7031B">
      <w:pPr>
        <w:spacing w:before="240" w:after="240"/>
        <w:ind w:right="51"/>
        <w:rPr>
          <w:rFonts w:eastAsia="Bookman Old Style" w:cs="Bookman Old Style"/>
          <w:color w:val="000000" w:themeColor="text1"/>
        </w:rPr>
      </w:pPr>
    </w:p>
    <w:p w14:paraId="03047E1B" w14:textId="1735AE12" w:rsidR="00F60D8A" w:rsidRDefault="00F60D8A" w:rsidP="00B7031B">
      <w:pPr>
        <w:spacing w:before="240" w:after="240"/>
        <w:ind w:right="51"/>
        <w:rPr>
          <w:rFonts w:eastAsia="Bookman Old Style" w:cs="Bookman Old Style"/>
          <w:color w:val="000000" w:themeColor="text1"/>
        </w:rPr>
      </w:pPr>
      <w:r>
        <w:rPr>
          <w:rFonts w:eastAsia="Bookman Old Style" w:cs="Bookman Old Style"/>
          <w:color w:val="000000" w:themeColor="text1"/>
        </w:rPr>
        <w:lastRenderedPageBreak/>
        <w:t xml:space="preserve">En aplicación del mecanismo de sostenimiento de la confiabilidad </w:t>
      </w:r>
      <w:r w:rsidR="0099753A">
        <w:rPr>
          <w:rFonts w:eastAsia="Bookman Old Style" w:cs="Bookman Old Style"/>
          <w:color w:val="000000" w:themeColor="text1"/>
        </w:rPr>
        <w:t xml:space="preserve">a </w:t>
      </w:r>
      <w:r>
        <w:rPr>
          <w:rFonts w:eastAsia="Bookman Old Style" w:cs="Bookman Old Style"/>
          <w:color w:val="000000" w:themeColor="text1"/>
        </w:rPr>
        <w:t>las ofertas de</w:t>
      </w:r>
      <w:r w:rsidR="0099753A">
        <w:rPr>
          <w:rFonts w:eastAsia="Bookman Old Style" w:cs="Bookman Old Style"/>
          <w:color w:val="000000" w:themeColor="text1"/>
        </w:rPr>
        <w:t xml:space="preserve"> las plantas hidráulicas se les modifica su valor en caso </w:t>
      </w:r>
      <w:r w:rsidR="002C1085">
        <w:rPr>
          <w:rFonts w:eastAsia="Bookman Old Style" w:cs="Bookman Old Style"/>
          <w:color w:val="000000" w:themeColor="text1"/>
        </w:rPr>
        <w:t xml:space="preserve">de </w:t>
      </w:r>
      <w:r w:rsidR="0099753A">
        <w:rPr>
          <w:rFonts w:eastAsia="Bookman Old Style" w:cs="Bookman Old Style"/>
          <w:color w:val="000000" w:themeColor="text1"/>
        </w:rPr>
        <w:t xml:space="preserve">que se </w:t>
      </w:r>
      <w:r w:rsidR="002C1085">
        <w:rPr>
          <w:rFonts w:eastAsia="Bookman Old Style" w:cs="Bookman Old Style"/>
          <w:color w:val="000000" w:themeColor="text1"/>
        </w:rPr>
        <w:t xml:space="preserve">determine almacenar el agua para </w:t>
      </w:r>
      <w:r w:rsidR="009D6996">
        <w:rPr>
          <w:rFonts w:eastAsia="Bookman Old Style" w:cs="Bookman Old Style"/>
          <w:color w:val="000000" w:themeColor="text1"/>
        </w:rPr>
        <w:t>alcanzar la cantidad de generación térmica total determinada por el Centro Nacional de Despacho</w:t>
      </w:r>
      <w:r w:rsidR="009C0CA6">
        <w:rPr>
          <w:rFonts w:eastAsia="Bookman Old Style" w:cs="Bookman Old Style"/>
          <w:color w:val="000000" w:themeColor="text1"/>
        </w:rPr>
        <w:t xml:space="preserve"> </w:t>
      </w:r>
      <w:r w:rsidR="00053303">
        <w:rPr>
          <w:rFonts w:eastAsia="Bookman Old Style" w:cs="Bookman Old Style"/>
          <w:color w:val="000000" w:themeColor="text1"/>
        </w:rPr>
        <w:t xml:space="preserve">-CND- </w:t>
      </w:r>
      <w:r w:rsidR="009C0CA6">
        <w:rPr>
          <w:rFonts w:eastAsia="Bookman Old Style" w:cs="Bookman Old Style"/>
          <w:color w:val="000000" w:themeColor="text1"/>
        </w:rPr>
        <w:t>mediante la utilización del Precio de Oferta Ajustado.</w:t>
      </w:r>
      <w:r w:rsidR="009D6996">
        <w:rPr>
          <w:rFonts w:eastAsia="Bookman Old Style" w:cs="Bookman Old Style"/>
          <w:color w:val="000000" w:themeColor="text1"/>
        </w:rPr>
        <w:t xml:space="preserve"> </w:t>
      </w:r>
    </w:p>
    <w:p w14:paraId="1D84A44F" w14:textId="44D466AC" w:rsidR="00E56D64" w:rsidRDefault="00E56D64" w:rsidP="00B7031B">
      <w:pPr>
        <w:spacing w:before="240" w:after="240"/>
        <w:ind w:right="51"/>
        <w:rPr>
          <w:rFonts w:eastAsia="Bookman Old Style" w:cs="Bookman Old Style"/>
          <w:color w:val="000000" w:themeColor="text1"/>
        </w:rPr>
      </w:pPr>
      <w:r>
        <w:rPr>
          <w:rFonts w:eastAsia="Bookman Old Style" w:cs="Bookman Old Style"/>
          <w:color w:val="000000" w:themeColor="text1"/>
        </w:rPr>
        <w:t xml:space="preserve">Mediante la Resolución CREG </w:t>
      </w:r>
      <w:r w:rsidR="00B95657">
        <w:rPr>
          <w:rFonts w:eastAsia="Bookman Old Style" w:cs="Bookman Old Style"/>
          <w:color w:val="000000" w:themeColor="text1"/>
        </w:rPr>
        <w:t xml:space="preserve">101 056 de 2024 se modificó la definición del precio de oferta ajustado empleado </w:t>
      </w:r>
      <w:r w:rsidR="00BC1233">
        <w:rPr>
          <w:rFonts w:eastAsia="Bookman Old Style" w:cs="Bookman Old Style"/>
          <w:color w:val="000000" w:themeColor="text1"/>
        </w:rPr>
        <w:t>en la aplicación del mecanismo para el sostenimiento de la confiabilidad.</w:t>
      </w:r>
    </w:p>
    <w:p w14:paraId="6CCE8939" w14:textId="3BBE1598" w:rsidR="007D34C2" w:rsidRDefault="007D34C2" w:rsidP="00B7031B">
      <w:pPr>
        <w:spacing w:before="240" w:after="240"/>
        <w:ind w:right="51"/>
        <w:rPr>
          <w:rFonts w:eastAsia="Bookman Old Style" w:cs="Bookman Old Style"/>
          <w:color w:val="000000" w:themeColor="text1"/>
        </w:rPr>
      </w:pPr>
      <w:r>
        <w:rPr>
          <w:rFonts w:eastAsia="Bookman Old Style" w:cs="Bookman Old Style"/>
          <w:color w:val="000000" w:themeColor="text1"/>
        </w:rPr>
        <w:t>El mecanismo para el sostenimiento de la confiabilidad definido en la Resolución CREG 026 de 2014 se activó por primera vez el pasado 30 de septiembre, dura</w:t>
      </w:r>
      <w:r w:rsidR="00EA404B">
        <w:rPr>
          <w:rFonts w:eastAsia="Bookman Old Style" w:cs="Bookman Old Style"/>
          <w:color w:val="000000" w:themeColor="text1"/>
        </w:rPr>
        <w:t>n</w:t>
      </w:r>
      <w:r>
        <w:rPr>
          <w:rFonts w:eastAsia="Bookman Old Style" w:cs="Bookman Old Style"/>
          <w:color w:val="000000" w:themeColor="text1"/>
        </w:rPr>
        <w:t xml:space="preserve">te su aplicación se han identificado aspectos que permiten mejorar la eficiencia </w:t>
      </w:r>
      <w:r w:rsidR="002A376E">
        <w:rPr>
          <w:rFonts w:eastAsia="Bookman Old Style" w:cs="Bookman Old Style"/>
          <w:color w:val="000000" w:themeColor="text1"/>
        </w:rPr>
        <w:t xml:space="preserve">para el cumplimiento de los objetivos con los cuales se expidió </w:t>
      </w:r>
      <w:r w:rsidR="00E63A5C">
        <w:rPr>
          <w:rFonts w:eastAsia="Bookman Old Style" w:cs="Bookman Old Style"/>
          <w:color w:val="000000" w:themeColor="text1"/>
        </w:rPr>
        <w:t xml:space="preserve">la </w:t>
      </w:r>
      <w:r w:rsidR="002A376E">
        <w:rPr>
          <w:rFonts w:eastAsia="Bookman Old Style" w:cs="Bookman Old Style"/>
          <w:color w:val="000000" w:themeColor="text1"/>
        </w:rPr>
        <w:t xml:space="preserve">citada resolución. </w:t>
      </w:r>
    </w:p>
    <w:p w14:paraId="7B88E1C3" w14:textId="133A0AE0" w:rsidR="00A71B19" w:rsidRPr="005F6B9B" w:rsidRDefault="00A71B19" w:rsidP="00686DB1">
      <w:pPr>
        <w:pStyle w:val="TITULO"/>
        <w:spacing w:before="480" w:after="480"/>
        <w:rPr>
          <w:spacing w:val="40"/>
        </w:rPr>
      </w:pPr>
      <w:bookmarkStart w:id="3" w:name="_Toc259626851"/>
      <w:r w:rsidRPr="005F6B9B">
        <w:t xml:space="preserve">R E S U E L V </w:t>
      </w:r>
      <w:r w:rsidRPr="005F6B9B">
        <w:rPr>
          <w:spacing w:val="40"/>
        </w:rPr>
        <w:t>E:</w:t>
      </w:r>
      <w:bookmarkEnd w:id="3"/>
    </w:p>
    <w:p w14:paraId="603C2139" w14:textId="57A09BA2" w:rsidR="00DA11B1" w:rsidRDefault="2517C50D" w:rsidP="000D03E9">
      <w:pPr>
        <w:pStyle w:val="Artculo"/>
        <w:ind w:left="0" w:firstLine="0"/>
        <w:rPr>
          <w:b w:val="0"/>
          <w:bCs w:val="0"/>
        </w:rPr>
      </w:pPr>
      <w:r>
        <w:t xml:space="preserve">Modificación </w:t>
      </w:r>
      <w:r w:rsidR="6F6FE3EE">
        <w:t xml:space="preserve">de la definición </w:t>
      </w:r>
      <w:r w:rsidR="5F041AEF">
        <w:t>del P</w:t>
      </w:r>
      <w:r w:rsidR="6F6FE3EE">
        <w:t xml:space="preserve">recio de </w:t>
      </w:r>
      <w:r w:rsidR="5F041AEF">
        <w:t>O</w:t>
      </w:r>
      <w:r w:rsidR="6F6FE3EE">
        <w:t xml:space="preserve">ferta </w:t>
      </w:r>
      <w:r w:rsidR="5F041AEF">
        <w:t>A</w:t>
      </w:r>
      <w:r w:rsidR="6F6FE3EE">
        <w:t>justado</w:t>
      </w:r>
      <w:r w:rsidR="04619A96">
        <w:t xml:space="preserve">. </w:t>
      </w:r>
      <w:r w:rsidR="6F6FE3EE">
        <w:rPr>
          <w:b w:val="0"/>
          <w:bCs w:val="0"/>
        </w:rPr>
        <w:t xml:space="preserve">La definición del </w:t>
      </w:r>
      <w:r w:rsidR="7398BD9E">
        <w:rPr>
          <w:b w:val="0"/>
          <w:bCs w:val="0"/>
        </w:rPr>
        <w:t>P</w:t>
      </w:r>
      <w:r w:rsidR="6F6FE3EE">
        <w:rPr>
          <w:b w:val="0"/>
          <w:bCs w:val="0"/>
        </w:rPr>
        <w:t xml:space="preserve">recio de </w:t>
      </w:r>
      <w:r w:rsidR="126744B0">
        <w:rPr>
          <w:b w:val="0"/>
          <w:bCs w:val="0"/>
        </w:rPr>
        <w:t>O</w:t>
      </w:r>
      <w:r w:rsidR="6F6FE3EE">
        <w:rPr>
          <w:b w:val="0"/>
          <w:bCs w:val="0"/>
        </w:rPr>
        <w:t xml:space="preserve">ferta </w:t>
      </w:r>
      <w:r w:rsidR="2025F5F4">
        <w:rPr>
          <w:b w:val="0"/>
          <w:bCs w:val="0"/>
        </w:rPr>
        <w:t>A</w:t>
      </w:r>
      <w:r w:rsidR="6F6FE3EE">
        <w:rPr>
          <w:b w:val="0"/>
          <w:bCs w:val="0"/>
        </w:rPr>
        <w:t>justado</w:t>
      </w:r>
      <w:r w:rsidR="00D97D89">
        <w:rPr>
          <w:b w:val="0"/>
          <w:bCs w:val="0"/>
        </w:rPr>
        <w:t>,</w:t>
      </w:r>
      <w:r w:rsidR="6F6FE3EE">
        <w:rPr>
          <w:b w:val="0"/>
          <w:bCs w:val="0"/>
        </w:rPr>
        <w:t xml:space="preserve"> establecida en el artículo 1 de la Resolución CREG 026 de 2024</w:t>
      </w:r>
      <w:r>
        <w:rPr>
          <w:b w:val="0"/>
          <w:bCs w:val="0"/>
        </w:rPr>
        <w:t>, quedará así:</w:t>
      </w:r>
    </w:p>
    <w:p w14:paraId="408613F3" w14:textId="4BBD4755" w:rsidR="00BC2885" w:rsidRDefault="00DA11B1" w:rsidP="000D03E9">
      <w:pPr>
        <w:pStyle w:val="Artculo"/>
        <w:numPr>
          <w:ilvl w:val="0"/>
          <w:numId w:val="0"/>
        </w:numPr>
        <w:ind w:left="360"/>
        <w:rPr>
          <w:b w:val="0"/>
          <w:bCs w:val="0"/>
          <w:i/>
          <w:iCs/>
        </w:rPr>
      </w:pPr>
      <w:r w:rsidRPr="00DA11B1">
        <w:rPr>
          <w:b w:val="0"/>
          <w:bCs w:val="0"/>
          <w:i/>
          <w:iCs/>
        </w:rPr>
        <w:t>“</w:t>
      </w:r>
      <w:r w:rsidR="00245A28" w:rsidRPr="00245A28">
        <w:rPr>
          <w:i/>
          <w:iCs/>
        </w:rPr>
        <w:t>Precio de Oferta Ajustado</w:t>
      </w:r>
      <w:r w:rsidR="00245A28" w:rsidRPr="00245A28">
        <w:rPr>
          <w:b w:val="0"/>
          <w:bCs w:val="0"/>
          <w:i/>
          <w:iCs/>
        </w:rPr>
        <w:t>: Precio igual al mayor precio ofertado para el día por las plantas térmicas</w:t>
      </w:r>
      <w:r w:rsidR="00BA1A38">
        <w:rPr>
          <w:b w:val="0"/>
          <w:bCs w:val="0"/>
          <w:i/>
          <w:iCs/>
        </w:rPr>
        <w:t>,</w:t>
      </w:r>
      <w:r w:rsidR="00480008">
        <w:rPr>
          <w:b w:val="0"/>
          <w:bCs w:val="0"/>
          <w:i/>
          <w:iCs/>
        </w:rPr>
        <w:t xml:space="preserve"> </w:t>
      </w:r>
      <w:r w:rsidR="00BA1A38" w:rsidRPr="00BA1A38">
        <w:rPr>
          <w:b w:val="0"/>
          <w:bCs w:val="0"/>
          <w:i/>
          <w:iCs/>
        </w:rPr>
        <w:t xml:space="preserve">más su precio de arranque-parada variabilizado con la menor disponibilidad declarada </w:t>
      </w:r>
      <w:bookmarkStart w:id="4" w:name="_Hlk180475162"/>
      <w:r w:rsidR="00BA1A38" w:rsidRPr="00BA1A38">
        <w:rPr>
          <w:b w:val="0"/>
          <w:bCs w:val="0"/>
          <w:i/>
          <w:iCs/>
        </w:rPr>
        <w:t xml:space="preserve">diferente de cero para los períodos horarios del día </w:t>
      </w:r>
      <w:bookmarkEnd w:id="4"/>
      <w:r w:rsidR="00BA1A38" w:rsidRPr="00BA1A38">
        <w:rPr>
          <w:b w:val="0"/>
          <w:bCs w:val="0"/>
          <w:i/>
          <w:iCs/>
        </w:rPr>
        <w:t>multiplicada por 24</w:t>
      </w:r>
      <w:r w:rsidR="00245A28">
        <w:rPr>
          <w:b w:val="0"/>
          <w:bCs w:val="0"/>
          <w:i/>
          <w:iCs/>
        </w:rPr>
        <w:t>.</w:t>
      </w:r>
    </w:p>
    <w:p w14:paraId="14080E8E" w14:textId="0B9670EA" w:rsidR="00A74BC5" w:rsidRDefault="00BC2885" w:rsidP="000D03E9">
      <w:pPr>
        <w:pStyle w:val="Artculo"/>
        <w:numPr>
          <w:ilvl w:val="0"/>
          <w:numId w:val="0"/>
        </w:numPr>
        <w:ind w:left="360"/>
        <w:rPr>
          <w:b w:val="0"/>
          <w:bCs w:val="0"/>
          <w:i/>
          <w:iCs/>
        </w:rPr>
      </w:pPr>
      <w:r>
        <w:rPr>
          <w:b w:val="0"/>
          <w:bCs w:val="0"/>
          <w:i/>
          <w:iCs/>
        </w:rPr>
        <w:t xml:space="preserve">Para </w:t>
      </w:r>
      <w:r w:rsidR="00F451B2">
        <w:rPr>
          <w:b w:val="0"/>
          <w:bCs w:val="0"/>
          <w:i/>
          <w:iCs/>
        </w:rPr>
        <w:t>seleccionar</w:t>
      </w:r>
      <w:r>
        <w:rPr>
          <w:b w:val="0"/>
          <w:bCs w:val="0"/>
          <w:i/>
          <w:iCs/>
        </w:rPr>
        <w:t xml:space="preserve"> </w:t>
      </w:r>
      <w:r w:rsidR="00F451B2">
        <w:rPr>
          <w:b w:val="0"/>
          <w:bCs w:val="0"/>
          <w:i/>
          <w:iCs/>
        </w:rPr>
        <w:t>el</w:t>
      </w:r>
      <w:r w:rsidR="00201CA5">
        <w:rPr>
          <w:b w:val="0"/>
          <w:bCs w:val="0"/>
          <w:i/>
          <w:iCs/>
        </w:rPr>
        <w:t xml:space="preserve"> mayor precio ofertado</w:t>
      </w:r>
      <w:r w:rsidR="00A74BC5">
        <w:rPr>
          <w:b w:val="0"/>
          <w:bCs w:val="0"/>
          <w:i/>
          <w:iCs/>
        </w:rPr>
        <w:t xml:space="preserve"> se aplicará el siguiente</w:t>
      </w:r>
      <w:r w:rsidR="00FA2420">
        <w:rPr>
          <w:b w:val="0"/>
          <w:bCs w:val="0"/>
          <w:i/>
          <w:iCs/>
        </w:rPr>
        <w:t xml:space="preserve"> procedimiento</w:t>
      </w:r>
      <w:r w:rsidR="00A74BC5">
        <w:rPr>
          <w:b w:val="0"/>
          <w:bCs w:val="0"/>
          <w:i/>
          <w:iCs/>
        </w:rPr>
        <w:t>:</w:t>
      </w:r>
      <w:r w:rsidR="00FA2420">
        <w:rPr>
          <w:b w:val="0"/>
          <w:bCs w:val="0"/>
          <w:i/>
          <w:iCs/>
        </w:rPr>
        <w:t xml:space="preserve"> i) </w:t>
      </w:r>
      <w:r w:rsidR="007018B7">
        <w:rPr>
          <w:b w:val="0"/>
          <w:bCs w:val="0"/>
          <w:i/>
          <w:iCs/>
        </w:rPr>
        <w:t>S</w:t>
      </w:r>
      <w:r w:rsidR="0037210C">
        <w:rPr>
          <w:b w:val="0"/>
          <w:bCs w:val="0"/>
          <w:i/>
          <w:iCs/>
        </w:rPr>
        <w:t>e ordenaran las ofertas de las plantas térmicas de menor a mayor</w:t>
      </w:r>
      <w:r w:rsidR="00AF06F6">
        <w:rPr>
          <w:b w:val="0"/>
          <w:bCs w:val="0"/>
          <w:i/>
          <w:iCs/>
        </w:rPr>
        <w:t>, expresadas en $/kWh</w:t>
      </w:r>
      <w:r w:rsidR="0037210C">
        <w:rPr>
          <w:b w:val="0"/>
          <w:bCs w:val="0"/>
          <w:i/>
          <w:iCs/>
        </w:rPr>
        <w:t xml:space="preserve">, ii) </w:t>
      </w:r>
      <w:r w:rsidR="00BA4D2D">
        <w:rPr>
          <w:b w:val="0"/>
          <w:bCs w:val="0"/>
          <w:i/>
          <w:iCs/>
        </w:rPr>
        <w:t xml:space="preserve">se inicia con la de mayor valor </w:t>
      </w:r>
      <w:r w:rsidR="0037210C">
        <w:rPr>
          <w:b w:val="0"/>
          <w:bCs w:val="0"/>
          <w:i/>
          <w:iCs/>
        </w:rPr>
        <w:t>calcula</w:t>
      </w:r>
      <w:r w:rsidR="00586882">
        <w:rPr>
          <w:b w:val="0"/>
          <w:bCs w:val="0"/>
          <w:i/>
          <w:iCs/>
        </w:rPr>
        <w:t xml:space="preserve">ndo </w:t>
      </w:r>
      <w:r w:rsidR="0037210C">
        <w:rPr>
          <w:b w:val="0"/>
          <w:bCs w:val="0"/>
          <w:i/>
          <w:iCs/>
        </w:rPr>
        <w:t xml:space="preserve">la diferencia entre </w:t>
      </w:r>
      <w:r w:rsidR="00EE354B">
        <w:rPr>
          <w:b w:val="0"/>
          <w:bCs w:val="0"/>
          <w:i/>
          <w:iCs/>
        </w:rPr>
        <w:t>la planta a evaluar y la anterior</w:t>
      </w:r>
      <w:r w:rsidR="005576C5">
        <w:rPr>
          <w:b w:val="0"/>
          <w:bCs w:val="0"/>
          <w:i/>
          <w:iCs/>
        </w:rPr>
        <w:t>,</w:t>
      </w:r>
      <w:r w:rsidR="00435962">
        <w:rPr>
          <w:b w:val="0"/>
          <w:bCs w:val="0"/>
          <w:i/>
          <w:iCs/>
        </w:rPr>
        <w:t xml:space="preserve"> en caso </w:t>
      </w:r>
      <w:r w:rsidR="00C33B6B">
        <w:rPr>
          <w:b w:val="0"/>
          <w:bCs w:val="0"/>
          <w:i/>
          <w:iCs/>
        </w:rPr>
        <w:t xml:space="preserve">de ofertas iguales se toma la </w:t>
      </w:r>
      <w:r w:rsidR="00CD2AC9">
        <w:rPr>
          <w:b w:val="0"/>
          <w:bCs w:val="0"/>
          <w:i/>
          <w:iCs/>
        </w:rPr>
        <w:t>siguiente a la anterior</w:t>
      </w:r>
      <w:r w:rsidR="005576C5">
        <w:rPr>
          <w:b w:val="0"/>
          <w:bCs w:val="0"/>
          <w:i/>
          <w:iCs/>
        </w:rPr>
        <w:t xml:space="preserve"> iii)</w:t>
      </w:r>
      <w:r w:rsidR="00986D5F">
        <w:rPr>
          <w:b w:val="0"/>
          <w:bCs w:val="0"/>
          <w:i/>
          <w:iCs/>
        </w:rPr>
        <w:t xml:space="preserve"> se toma </w:t>
      </w:r>
      <w:r w:rsidR="00986D5F" w:rsidRPr="00986D5F">
        <w:rPr>
          <w:b w:val="0"/>
          <w:bCs w:val="0"/>
          <w:i/>
          <w:iCs/>
        </w:rPr>
        <w:t>la menor disponibilidad diferente de cero para los períodos horarios del día</w:t>
      </w:r>
      <w:r w:rsidR="003E5A12">
        <w:rPr>
          <w:b w:val="0"/>
          <w:bCs w:val="0"/>
          <w:i/>
          <w:iCs/>
        </w:rPr>
        <w:t xml:space="preserve"> expresada en kW</w:t>
      </w:r>
      <w:r w:rsidR="00C822DF">
        <w:rPr>
          <w:b w:val="0"/>
          <w:bCs w:val="0"/>
          <w:i/>
          <w:iCs/>
        </w:rPr>
        <w:t xml:space="preserve"> de la planta a evaluar</w:t>
      </w:r>
      <w:r w:rsidR="00986D5F">
        <w:rPr>
          <w:b w:val="0"/>
          <w:bCs w:val="0"/>
          <w:i/>
          <w:iCs/>
        </w:rPr>
        <w:t>, iv)</w:t>
      </w:r>
      <w:r w:rsidR="00A165B8">
        <w:rPr>
          <w:b w:val="0"/>
          <w:bCs w:val="0"/>
          <w:i/>
          <w:iCs/>
        </w:rPr>
        <w:t xml:space="preserve"> calcular el cociente entre </w:t>
      </w:r>
      <w:r w:rsidR="003E5A12">
        <w:rPr>
          <w:b w:val="0"/>
          <w:bCs w:val="0"/>
          <w:i/>
          <w:iCs/>
        </w:rPr>
        <w:t>el valor determinado en el punto ii</w:t>
      </w:r>
      <w:r w:rsidR="00C75A20">
        <w:rPr>
          <w:b w:val="0"/>
          <w:bCs w:val="0"/>
          <w:i/>
          <w:iCs/>
        </w:rPr>
        <w:t>i</w:t>
      </w:r>
      <w:r w:rsidR="003E5A12">
        <w:rPr>
          <w:b w:val="0"/>
          <w:bCs w:val="0"/>
          <w:i/>
          <w:iCs/>
        </w:rPr>
        <w:t xml:space="preserve">) y </w:t>
      </w:r>
      <w:r w:rsidR="00C822DF">
        <w:rPr>
          <w:b w:val="0"/>
          <w:bCs w:val="0"/>
          <w:i/>
          <w:iCs/>
        </w:rPr>
        <w:t xml:space="preserve">el punto </w:t>
      </w:r>
      <w:r w:rsidR="00C05042">
        <w:rPr>
          <w:b w:val="0"/>
          <w:bCs w:val="0"/>
          <w:i/>
          <w:iCs/>
        </w:rPr>
        <w:t xml:space="preserve">ii), v) si el valor calculado es </w:t>
      </w:r>
      <w:r w:rsidR="00153E96">
        <w:rPr>
          <w:b w:val="0"/>
          <w:bCs w:val="0"/>
          <w:i/>
          <w:iCs/>
        </w:rPr>
        <w:t xml:space="preserve">mayor </w:t>
      </w:r>
      <w:r w:rsidR="00C05042">
        <w:rPr>
          <w:b w:val="0"/>
          <w:bCs w:val="0"/>
          <w:i/>
          <w:iCs/>
        </w:rPr>
        <w:t xml:space="preserve">a 100 </w:t>
      </w:r>
      <w:r w:rsidR="003B6728">
        <w:rPr>
          <w:b w:val="0"/>
          <w:bCs w:val="0"/>
          <w:i/>
          <w:iCs/>
        </w:rPr>
        <w:t xml:space="preserve">la planta evaluada se </w:t>
      </w:r>
      <w:r w:rsidR="00C05042">
        <w:rPr>
          <w:b w:val="0"/>
          <w:bCs w:val="0"/>
          <w:i/>
          <w:iCs/>
        </w:rPr>
        <w:t xml:space="preserve">toma </w:t>
      </w:r>
      <w:r w:rsidR="003B6728">
        <w:rPr>
          <w:b w:val="0"/>
          <w:bCs w:val="0"/>
          <w:i/>
          <w:iCs/>
        </w:rPr>
        <w:t>para determinar el mayor precio ofertado</w:t>
      </w:r>
      <w:r w:rsidR="007306AD">
        <w:rPr>
          <w:b w:val="0"/>
          <w:bCs w:val="0"/>
          <w:i/>
          <w:iCs/>
        </w:rPr>
        <w:t>,</w:t>
      </w:r>
      <w:r w:rsidR="00153E96">
        <w:rPr>
          <w:b w:val="0"/>
          <w:bCs w:val="0"/>
          <w:i/>
          <w:iCs/>
        </w:rPr>
        <w:t xml:space="preserve"> en caso contrario </w:t>
      </w:r>
      <w:r w:rsidR="007306AD">
        <w:rPr>
          <w:b w:val="0"/>
          <w:bCs w:val="0"/>
          <w:i/>
          <w:iCs/>
        </w:rPr>
        <w:t>se rechaza y se evalúa la inmediatamente anterior.</w:t>
      </w:r>
    </w:p>
    <w:p w14:paraId="1DA96E98" w14:textId="7C4C169D" w:rsidR="00245A28" w:rsidRDefault="003479D1" w:rsidP="00400B94">
      <w:pPr>
        <w:pStyle w:val="Artculo"/>
        <w:numPr>
          <w:ilvl w:val="0"/>
          <w:numId w:val="0"/>
        </w:numPr>
        <w:ind w:left="360"/>
        <w:rPr>
          <w:b w:val="0"/>
          <w:bCs w:val="0"/>
          <w:i/>
          <w:iCs/>
        </w:rPr>
      </w:pPr>
      <w:r>
        <w:rPr>
          <w:b w:val="0"/>
          <w:bCs w:val="0"/>
          <w:i/>
          <w:iCs/>
        </w:rPr>
        <w:t>En caso de emp</w:t>
      </w:r>
      <w:r w:rsidRPr="00400B94">
        <w:rPr>
          <w:b w:val="0"/>
          <w:bCs w:val="0"/>
          <w:i/>
          <w:iCs/>
        </w:rPr>
        <w:t>ates en precio se ordena</w:t>
      </w:r>
      <w:r w:rsidR="006F78BE" w:rsidRPr="00400B94">
        <w:rPr>
          <w:b w:val="0"/>
          <w:bCs w:val="0"/>
          <w:i/>
          <w:iCs/>
        </w:rPr>
        <w:t>n estas plantas</w:t>
      </w:r>
      <w:r w:rsidRPr="00400B94">
        <w:rPr>
          <w:b w:val="0"/>
          <w:bCs w:val="0"/>
          <w:i/>
          <w:iCs/>
        </w:rPr>
        <w:t xml:space="preserve"> </w:t>
      </w:r>
      <w:r w:rsidR="006F78BE" w:rsidRPr="00400B94">
        <w:rPr>
          <w:b w:val="0"/>
          <w:bCs w:val="0"/>
          <w:i/>
          <w:iCs/>
        </w:rPr>
        <w:t>de menor a mayor disponibilidad.</w:t>
      </w:r>
      <w:r w:rsidR="003F3A78" w:rsidRPr="00400B94">
        <w:rPr>
          <w:b w:val="0"/>
          <w:bCs w:val="0"/>
          <w:i/>
          <w:iCs/>
        </w:rPr>
        <w:t>”</w:t>
      </w:r>
      <w:r w:rsidR="00651E18">
        <w:rPr>
          <w:b w:val="0"/>
          <w:bCs w:val="0"/>
          <w:i/>
          <w:iCs/>
        </w:rPr>
        <w:t xml:space="preserve"> </w:t>
      </w:r>
    </w:p>
    <w:p w14:paraId="2CD22160" w14:textId="1453FD47" w:rsidR="00736440" w:rsidRDefault="00A61D73" w:rsidP="000D03E9">
      <w:pPr>
        <w:pStyle w:val="Artculo"/>
        <w:ind w:left="0" w:firstLine="0"/>
        <w:rPr>
          <w:b w:val="0"/>
        </w:rPr>
      </w:pPr>
      <w:bookmarkStart w:id="5" w:name="_Hlk180574879"/>
      <w:r>
        <w:rPr>
          <w:bCs w:val="0"/>
        </w:rPr>
        <w:t>Modificación</w:t>
      </w:r>
      <w:r w:rsidR="00273AF7" w:rsidRPr="00273AF7">
        <w:rPr>
          <w:bCs w:val="0"/>
        </w:rPr>
        <w:t xml:space="preserve"> </w:t>
      </w:r>
      <w:r>
        <w:rPr>
          <w:bCs w:val="0"/>
        </w:rPr>
        <w:t>d</w:t>
      </w:r>
      <w:r w:rsidR="00273AF7" w:rsidRPr="00273AF7">
        <w:rPr>
          <w:bCs w:val="0"/>
        </w:rPr>
        <w:t>el numeral iii del artículo 4 de la Resolución CREG 026 de 2014.</w:t>
      </w:r>
      <w:r w:rsidR="00273AF7">
        <w:rPr>
          <w:b w:val="0"/>
        </w:rPr>
        <w:t xml:space="preserve"> </w:t>
      </w:r>
      <w:r w:rsidR="0014323F">
        <w:rPr>
          <w:b w:val="0"/>
        </w:rPr>
        <w:t xml:space="preserve">El </w:t>
      </w:r>
      <w:r w:rsidR="00476104">
        <w:rPr>
          <w:b w:val="0"/>
        </w:rPr>
        <w:t>numeral iii del artículo 4 de la Resolución CREG 026 de 2014 quedará así:</w:t>
      </w:r>
    </w:p>
    <w:bookmarkEnd w:id="5"/>
    <w:p w14:paraId="1209C4B0" w14:textId="77777777" w:rsidR="00CC7B12" w:rsidRDefault="00CC7B12" w:rsidP="000D03E9">
      <w:pPr>
        <w:spacing w:before="240" w:after="240"/>
        <w:ind w:left="426"/>
        <w:rPr>
          <w:i/>
          <w:iCs/>
        </w:rPr>
      </w:pPr>
      <w:r>
        <w:rPr>
          <w:b/>
          <w:bCs/>
          <w:i/>
          <w:iCs/>
        </w:rPr>
        <w:t>“</w:t>
      </w:r>
      <w:r w:rsidR="00476104" w:rsidRPr="00476104">
        <w:rPr>
          <w:b/>
          <w:bCs/>
          <w:i/>
          <w:iCs/>
        </w:rPr>
        <w:t>iii. Estado de riesgo.</w:t>
      </w:r>
      <w:r w:rsidR="00476104" w:rsidRPr="00476104">
        <w:rPr>
          <w:i/>
          <w:iCs/>
        </w:rPr>
        <w:t xml:space="preserve"> El CND </w:t>
      </w:r>
      <w:bookmarkStart w:id="6" w:name="_Hlk180421594"/>
      <w:r w:rsidR="00476104" w:rsidRPr="00476104">
        <w:rPr>
          <w:i/>
          <w:iCs/>
        </w:rPr>
        <w:t>evaluará los niveles del sistema dos (2) veces por semana y publicará el resultado de la evaluación en su página WEB los martes y viernes</w:t>
      </w:r>
      <w:bookmarkEnd w:id="6"/>
      <w:r w:rsidR="00476104" w:rsidRPr="00476104">
        <w:rPr>
          <w:i/>
          <w:iCs/>
        </w:rPr>
        <w:t>.</w:t>
      </w:r>
    </w:p>
    <w:p w14:paraId="0A74481E" w14:textId="474D2380" w:rsidR="00476104" w:rsidRDefault="00661D8B" w:rsidP="000D03E9">
      <w:pPr>
        <w:spacing w:before="240" w:after="240"/>
        <w:ind w:left="426"/>
        <w:rPr>
          <w:i/>
          <w:iCs/>
        </w:rPr>
      </w:pPr>
      <w:r>
        <w:rPr>
          <w:i/>
          <w:iCs/>
        </w:rPr>
        <w:lastRenderedPageBreak/>
        <w:t>E</w:t>
      </w:r>
      <w:r w:rsidR="008C75DA">
        <w:rPr>
          <w:i/>
          <w:iCs/>
        </w:rPr>
        <w:t xml:space="preserve">n caso de que el nivel del embalse agregado del SIN se encuentre por debajo de </w:t>
      </w:r>
      <w:r w:rsidR="00574192">
        <w:rPr>
          <w:i/>
          <w:iCs/>
        </w:rPr>
        <w:t xml:space="preserve">la senda de referencia </w:t>
      </w:r>
      <w:r w:rsidR="00CF3A27">
        <w:rPr>
          <w:i/>
          <w:iCs/>
        </w:rPr>
        <w:t xml:space="preserve">en un (1%) punto porcentual </w:t>
      </w:r>
      <w:r w:rsidR="00574192">
        <w:rPr>
          <w:i/>
          <w:iCs/>
        </w:rPr>
        <w:t>el CND</w:t>
      </w:r>
      <w:r w:rsidR="00CF3A27">
        <w:rPr>
          <w:i/>
          <w:iCs/>
        </w:rPr>
        <w:t xml:space="preserve"> </w:t>
      </w:r>
      <w:r w:rsidR="00A838FC" w:rsidRPr="00A838FC">
        <w:rPr>
          <w:i/>
          <w:iCs/>
        </w:rPr>
        <w:t xml:space="preserve">evaluará </w:t>
      </w:r>
      <w:r w:rsidR="00A838FC">
        <w:rPr>
          <w:i/>
          <w:iCs/>
        </w:rPr>
        <w:t xml:space="preserve">y publicará diariamente </w:t>
      </w:r>
      <w:r w:rsidR="00A838FC" w:rsidRPr="00A838FC">
        <w:rPr>
          <w:i/>
          <w:iCs/>
        </w:rPr>
        <w:t>el resultado de la evaluación en su página WEB</w:t>
      </w:r>
      <w:r w:rsidR="00F5058C">
        <w:rPr>
          <w:i/>
          <w:iCs/>
        </w:rPr>
        <w:t>.</w:t>
      </w:r>
      <w:r w:rsidR="00CC7B12">
        <w:rPr>
          <w:i/>
          <w:iCs/>
        </w:rPr>
        <w:t>”</w:t>
      </w:r>
    </w:p>
    <w:p w14:paraId="73A602DC" w14:textId="73C66375" w:rsidR="00251C18" w:rsidRPr="00251C18" w:rsidRDefault="00251C18" w:rsidP="00251C18">
      <w:pPr>
        <w:pStyle w:val="Artculo"/>
        <w:ind w:left="0" w:firstLine="0"/>
        <w:rPr>
          <w:bCs w:val="0"/>
        </w:rPr>
      </w:pPr>
      <w:r w:rsidRPr="00251C18">
        <w:rPr>
          <w:bCs w:val="0"/>
        </w:rPr>
        <w:t xml:space="preserve">Modificación del literal e) </w:t>
      </w:r>
      <w:r w:rsidR="00D057C9">
        <w:rPr>
          <w:bCs w:val="0"/>
        </w:rPr>
        <w:t xml:space="preserve">y </w:t>
      </w:r>
      <w:r w:rsidR="00F21399">
        <w:rPr>
          <w:bCs w:val="0"/>
        </w:rPr>
        <w:t xml:space="preserve">el parágrafo </w:t>
      </w:r>
      <w:r w:rsidRPr="00251C18">
        <w:rPr>
          <w:bCs w:val="0"/>
        </w:rPr>
        <w:t xml:space="preserve">del artículo 7 de la Resolución CREG 026 de 2014. </w:t>
      </w:r>
      <w:r w:rsidRPr="00251C18">
        <w:rPr>
          <w:b w:val="0"/>
        </w:rPr>
        <w:t xml:space="preserve">El literal e) </w:t>
      </w:r>
      <w:r w:rsidR="007D1084">
        <w:rPr>
          <w:b w:val="0"/>
        </w:rPr>
        <w:t xml:space="preserve">y </w:t>
      </w:r>
      <w:r w:rsidR="002F7CE4">
        <w:rPr>
          <w:b w:val="0"/>
        </w:rPr>
        <w:t xml:space="preserve">el parágrafo </w:t>
      </w:r>
      <w:r w:rsidRPr="00251C18">
        <w:rPr>
          <w:b w:val="0"/>
        </w:rPr>
        <w:t>del artículo 7 de la Resolución CREG 026 de 2014 quedará así:</w:t>
      </w:r>
    </w:p>
    <w:p w14:paraId="6FBCA1F3" w14:textId="77777777" w:rsidR="006C6ACC" w:rsidRPr="000C542A" w:rsidRDefault="00251C18" w:rsidP="00251C18">
      <w:pPr>
        <w:pStyle w:val="Artculo"/>
        <w:numPr>
          <w:ilvl w:val="0"/>
          <w:numId w:val="0"/>
        </w:numPr>
        <w:ind w:left="360"/>
        <w:rPr>
          <w:b w:val="0"/>
          <w:i/>
          <w:iCs/>
        </w:rPr>
      </w:pPr>
      <w:r w:rsidRPr="000C542A">
        <w:rPr>
          <w:b w:val="0"/>
          <w:i/>
          <w:iCs/>
        </w:rPr>
        <w:t xml:space="preserve">“e) Precio del compromiso. El precio al que se le pagará al agente la energía que sea vendida y embalsada desde el día t será el </w:t>
      </w:r>
      <w:r w:rsidR="006C6ACC" w:rsidRPr="000C542A">
        <w:rPr>
          <w:b w:val="0"/>
          <w:i/>
          <w:iCs/>
        </w:rPr>
        <w:t xml:space="preserve">siguiente: </w:t>
      </w:r>
    </w:p>
    <w:p w14:paraId="6BE92C55" w14:textId="246EC07C" w:rsidR="006C6ACC" w:rsidRPr="000C542A" w:rsidRDefault="00FB6BBE" w:rsidP="00FB6BBE">
      <w:pPr>
        <w:pStyle w:val="Artculo"/>
        <w:numPr>
          <w:ilvl w:val="0"/>
          <w:numId w:val="0"/>
        </w:numPr>
        <w:ind w:left="360"/>
        <w:jc w:val="center"/>
        <w:rPr>
          <w:b w:val="0"/>
          <w:i/>
          <w:iCs/>
        </w:rPr>
      </w:pPr>
      <w:r w:rsidRPr="00FB6BBE">
        <w:rPr>
          <w:b w:val="0"/>
          <w:i/>
          <w:iCs/>
        </w:rPr>
        <w:drawing>
          <wp:inline distT="0" distB="0" distL="0" distR="0" wp14:anchorId="47DB14A9" wp14:editId="3AB47967">
            <wp:extent cx="2419688" cy="295316"/>
            <wp:effectExtent l="0" t="0" r="0" b="9525"/>
            <wp:docPr id="774874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4895" name=""/>
                    <pic:cNvPicPr/>
                  </pic:nvPicPr>
                  <pic:blipFill>
                    <a:blip r:embed="rId14"/>
                    <a:stretch>
                      <a:fillRect/>
                    </a:stretch>
                  </pic:blipFill>
                  <pic:spPr>
                    <a:xfrm>
                      <a:off x="0" y="0"/>
                      <a:ext cx="2419688" cy="295316"/>
                    </a:xfrm>
                    <a:prstGeom prst="rect">
                      <a:avLst/>
                    </a:prstGeom>
                  </pic:spPr>
                </pic:pic>
              </a:graphicData>
            </a:graphic>
          </wp:inline>
        </w:drawing>
      </w:r>
    </w:p>
    <w:p w14:paraId="7577F572" w14:textId="4F49DE21" w:rsidR="006C6ACC" w:rsidRPr="000C542A" w:rsidRDefault="00FB6BBE" w:rsidP="00A618A2">
      <w:pPr>
        <w:pStyle w:val="Artculo"/>
        <w:numPr>
          <w:ilvl w:val="0"/>
          <w:numId w:val="0"/>
        </w:numPr>
        <w:ind w:left="1416" w:hanging="1056"/>
        <w:rPr>
          <w:b w:val="0"/>
          <w:i/>
          <w:iCs/>
        </w:rPr>
      </w:pPr>
      <w:r w:rsidRPr="00FB6BBE">
        <w:rPr>
          <w:b w:val="0"/>
          <w:i/>
          <w:iCs/>
        </w:rPr>
        <w:drawing>
          <wp:inline distT="0" distB="0" distL="0" distR="0" wp14:anchorId="5FDB75B9" wp14:editId="01401CF7">
            <wp:extent cx="447737" cy="247685"/>
            <wp:effectExtent l="0" t="0" r="0" b="0"/>
            <wp:docPr id="7081160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16091" name=""/>
                    <pic:cNvPicPr/>
                  </pic:nvPicPr>
                  <pic:blipFill>
                    <a:blip r:embed="rId15"/>
                    <a:stretch>
                      <a:fillRect/>
                    </a:stretch>
                  </pic:blipFill>
                  <pic:spPr>
                    <a:xfrm>
                      <a:off x="0" y="0"/>
                      <a:ext cx="447737" cy="247685"/>
                    </a:xfrm>
                    <a:prstGeom prst="rect">
                      <a:avLst/>
                    </a:prstGeom>
                  </pic:spPr>
                </pic:pic>
              </a:graphicData>
            </a:graphic>
          </wp:inline>
        </w:drawing>
      </w:r>
      <w:r w:rsidR="003F7DC8" w:rsidRPr="000C542A">
        <w:rPr>
          <w:b w:val="0"/>
          <w:i/>
          <w:iCs/>
        </w:rPr>
        <w:tab/>
      </w:r>
      <w:r w:rsidR="00430A55" w:rsidRPr="000C542A">
        <w:rPr>
          <w:b w:val="0"/>
          <w:i/>
          <w:iCs/>
        </w:rPr>
        <w:t xml:space="preserve">Precio del compromiso que se pagará al </w:t>
      </w:r>
      <w:r w:rsidR="007D2613" w:rsidRPr="000C542A">
        <w:rPr>
          <w:b w:val="0"/>
          <w:i/>
          <w:iCs/>
        </w:rPr>
        <w:t xml:space="preserve">generador j por </w:t>
      </w:r>
      <w:r w:rsidR="006D635A" w:rsidRPr="000C542A">
        <w:rPr>
          <w:b w:val="0"/>
          <w:i/>
          <w:iCs/>
        </w:rPr>
        <w:t xml:space="preserve">energía vendida y embalsada en </w:t>
      </w:r>
      <w:r w:rsidR="007D2613" w:rsidRPr="000C542A">
        <w:rPr>
          <w:b w:val="0"/>
          <w:i/>
          <w:iCs/>
        </w:rPr>
        <w:t xml:space="preserve">la unidad o planta </w:t>
      </w:r>
      <w:r w:rsidR="00A618A2" w:rsidRPr="000C542A">
        <w:rPr>
          <w:b w:val="0"/>
          <w:i/>
          <w:iCs/>
        </w:rPr>
        <w:t xml:space="preserve">i </w:t>
      </w:r>
      <w:r w:rsidR="003F7DC8" w:rsidRPr="000C542A">
        <w:rPr>
          <w:b w:val="0"/>
          <w:i/>
          <w:iCs/>
        </w:rPr>
        <w:t xml:space="preserve">en el día </w:t>
      </w:r>
      <w:r w:rsidR="00A618A2" w:rsidRPr="000C542A">
        <w:rPr>
          <w:b w:val="0"/>
          <w:i/>
          <w:iCs/>
        </w:rPr>
        <w:t>t</w:t>
      </w:r>
      <w:r w:rsidR="003F7DC8" w:rsidRPr="000C542A">
        <w:rPr>
          <w:b w:val="0"/>
          <w:i/>
          <w:iCs/>
        </w:rPr>
        <w:t>.</w:t>
      </w:r>
    </w:p>
    <w:p w14:paraId="0F5F20F8" w14:textId="70ED7016" w:rsidR="00771CA7" w:rsidRPr="000C542A" w:rsidRDefault="00FB6BBE" w:rsidP="00771CA7">
      <w:pPr>
        <w:pStyle w:val="Artculo"/>
        <w:numPr>
          <w:ilvl w:val="0"/>
          <w:numId w:val="0"/>
        </w:numPr>
        <w:ind w:left="1416" w:hanging="1056"/>
        <w:rPr>
          <w:b w:val="0"/>
          <w:i/>
          <w:iCs/>
        </w:rPr>
      </w:pPr>
      <w:r w:rsidRPr="00FB6BBE">
        <w:rPr>
          <w:b w:val="0"/>
          <w:i/>
          <w:iCs/>
        </w:rPr>
        <w:drawing>
          <wp:inline distT="0" distB="0" distL="0" distR="0" wp14:anchorId="5FF1F2C0" wp14:editId="5FFAAC34">
            <wp:extent cx="552527" cy="228632"/>
            <wp:effectExtent l="0" t="0" r="0" b="0"/>
            <wp:docPr id="359762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62029" name=""/>
                    <pic:cNvPicPr/>
                  </pic:nvPicPr>
                  <pic:blipFill>
                    <a:blip r:embed="rId16"/>
                    <a:stretch>
                      <a:fillRect/>
                    </a:stretch>
                  </pic:blipFill>
                  <pic:spPr>
                    <a:xfrm>
                      <a:off x="0" y="0"/>
                      <a:ext cx="552527" cy="228632"/>
                    </a:xfrm>
                    <a:prstGeom prst="rect">
                      <a:avLst/>
                    </a:prstGeom>
                  </pic:spPr>
                </pic:pic>
              </a:graphicData>
            </a:graphic>
          </wp:inline>
        </w:drawing>
      </w:r>
      <w:r w:rsidR="00771CA7" w:rsidRPr="000C542A">
        <w:rPr>
          <w:b w:val="0"/>
          <w:i/>
          <w:iCs/>
        </w:rPr>
        <w:tab/>
      </w:r>
      <w:r w:rsidR="00C804A7" w:rsidRPr="000C542A">
        <w:rPr>
          <w:b w:val="0"/>
          <w:i/>
          <w:iCs/>
        </w:rPr>
        <w:t xml:space="preserve">Precio ofertado </w:t>
      </w:r>
      <w:r w:rsidR="007B2E5E" w:rsidRPr="000C542A">
        <w:rPr>
          <w:b w:val="0"/>
          <w:i/>
          <w:iCs/>
        </w:rPr>
        <w:t>por el generador j para la unidad o planta i en el día t</w:t>
      </w:r>
      <w:r w:rsidR="007603E3" w:rsidRPr="000C542A">
        <w:rPr>
          <w:b w:val="0"/>
          <w:i/>
          <w:iCs/>
        </w:rPr>
        <w:t xml:space="preserve"> con energía vendida y embalsa</w:t>
      </w:r>
      <w:r w:rsidR="004F0CF5" w:rsidRPr="000C542A">
        <w:rPr>
          <w:b w:val="0"/>
          <w:i/>
          <w:iCs/>
        </w:rPr>
        <w:t>da</w:t>
      </w:r>
      <w:r w:rsidR="007B2E5E" w:rsidRPr="000C542A">
        <w:rPr>
          <w:b w:val="0"/>
          <w:i/>
          <w:iCs/>
        </w:rPr>
        <w:t xml:space="preserve">. </w:t>
      </w:r>
    </w:p>
    <w:p w14:paraId="015C9B5A" w14:textId="3D8D2F1F" w:rsidR="00251C18" w:rsidRDefault="00FB6BBE" w:rsidP="000C542A">
      <w:pPr>
        <w:pStyle w:val="Artculo"/>
        <w:numPr>
          <w:ilvl w:val="0"/>
          <w:numId w:val="0"/>
        </w:numPr>
        <w:ind w:left="1416" w:hanging="1056"/>
        <w:rPr>
          <w:b w:val="0"/>
          <w:i/>
          <w:iCs/>
        </w:rPr>
      </w:pPr>
      <w:r w:rsidRPr="00FB6BBE">
        <w:rPr>
          <w:b w:val="0"/>
          <w:i/>
          <w:iCs/>
        </w:rPr>
        <w:drawing>
          <wp:inline distT="0" distB="0" distL="0" distR="0" wp14:anchorId="6C558F7A" wp14:editId="296E25A5">
            <wp:extent cx="533474" cy="181000"/>
            <wp:effectExtent l="0" t="0" r="0" b="9525"/>
            <wp:docPr id="17876529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52998" name=""/>
                    <pic:cNvPicPr/>
                  </pic:nvPicPr>
                  <pic:blipFill>
                    <a:blip r:embed="rId17"/>
                    <a:stretch>
                      <a:fillRect/>
                    </a:stretch>
                  </pic:blipFill>
                  <pic:spPr>
                    <a:xfrm>
                      <a:off x="0" y="0"/>
                      <a:ext cx="533474" cy="181000"/>
                    </a:xfrm>
                    <a:prstGeom prst="rect">
                      <a:avLst/>
                    </a:prstGeom>
                  </pic:spPr>
                </pic:pic>
              </a:graphicData>
            </a:graphic>
          </wp:inline>
        </w:drawing>
      </w:r>
      <w:r w:rsidR="00771CA7" w:rsidRPr="000C542A">
        <w:rPr>
          <w:b w:val="0"/>
          <w:i/>
          <w:iCs/>
        </w:rPr>
        <w:tab/>
      </w:r>
      <w:r w:rsidR="004F0CF5" w:rsidRPr="000C542A">
        <w:rPr>
          <w:b w:val="0"/>
          <w:i/>
          <w:iCs/>
        </w:rPr>
        <w:t>Precio de oferta del generador j para una unidad o planta de generación térmica i que opera con carbón para el día t.</w:t>
      </w:r>
      <w:r w:rsidR="00251C18" w:rsidRPr="000C542A">
        <w:rPr>
          <w:b w:val="0"/>
          <w:i/>
          <w:iCs/>
        </w:rPr>
        <w:t>”</w:t>
      </w:r>
    </w:p>
    <w:p w14:paraId="5A09E459" w14:textId="7AD7E069" w:rsidR="00CF19FB" w:rsidRDefault="00517709" w:rsidP="00DA4391">
      <w:pPr>
        <w:pStyle w:val="Artculo"/>
        <w:numPr>
          <w:ilvl w:val="0"/>
          <w:numId w:val="0"/>
        </w:numPr>
        <w:ind w:left="360"/>
        <w:rPr>
          <w:b w:val="0"/>
          <w:bCs w:val="0"/>
          <w:i/>
          <w:color w:val="000000"/>
        </w:rPr>
      </w:pPr>
      <w:r>
        <w:rPr>
          <w:b w:val="0"/>
          <w:i/>
          <w:iCs/>
        </w:rPr>
        <w:t>“</w:t>
      </w:r>
      <w:r w:rsidR="00F272F4" w:rsidRPr="009E22C7">
        <w:rPr>
          <w:bCs w:val="0"/>
          <w:i/>
          <w:iCs/>
        </w:rPr>
        <w:t>Parágrafo.</w:t>
      </w:r>
      <w:r w:rsidR="00F272F4" w:rsidRPr="009E22C7">
        <w:rPr>
          <w:b w:val="0"/>
          <w:i/>
          <w:iCs/>
        </w:rPr>
        <w:t xml:space="preserve"> </w:t>
      </w:r>
      <w:r w:rsidR="005965A0" w:rsidRPr="009E22C7">
        <w:rPr>
          <w:b w:val="0"/>
          <w:i/>
          <w:iCs/>
        </w:rPr>
        <w:t xml:space="preserve">En caso de requerirse un proceso de desempate se realizará </w:t>
      </w:r>
      <w:r w:rsidR="00DA4391" w:rsidRPr="009E22C7">
        <w:rPr>
          <w:b w:val="0"/>
          <w:i/>
          <w:iCs/>
        </w:rPr>
        <w:t xml:space="preserve">ordenando </w:t>
      </w:r>
      <w:r w:rsidR="00CF19FB" w:rsidRPr="009E22C7">
        <w:rPr>
          <w:b w:val="0"/>
          <w:bCs w:val="0"/>
          <w:i/>
          <w:color w:val="000000"/>
        </w:rPr>
        <w:t>las plantas hidráulicas con embalse iniciando con la planta con mayor factor de reserva y así sucesivamente. Para el cálculo del factor de reserva se aplicará la siguiente fórmula:</w:t>
      </w:r>
    </w:p>
    <w:p w14:paraId="5D662EDB" w14:textId="6EA939D9" w:rsidR="00CF19FB" w:rsidRPr="004726FD" w:rsidRDefault="00FB6BBE" w:rsidP="00CF19FB">
      <w:pPr>
        <w:tabs>
          <w:tab w:val="center" w:pos="4512"/>
          <w:tab w:val="left" w:pos="7088"/>
        </w:tabs>
        <w:suppressAutoHyphens/>
        <w:ind w:left="708" w:right="51"/>
        <w:jc w:val="center"/>
        <w:rPr>
          <w:i/>
          <w:color w:val="000000"/>
        </w:rPr>
      </w:pPr>
      <w:r w:rsidRPr="00FB6BBE">
        <w:rPr>
          <w:i/>
          <w:color w:val="000000"/>
        </w:rPr>
        <w:drawing>
          <wp:inline distT="0" distB="0" distL="0" distR="0" wp14:anchorId="6D1D2294" wp14:editId="11C48593">
            <wp:extent cx="1352739" cy="419158"/>
            <wp:effectExtent l="0" t="0" r="0" b="0"/>
            <wp:docPr id="19415774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77403" name=""/>
                    <pic:cNvPicPr/>
                  </pic:nvPicPr>
                  <pic:blipFill>
                    <a:blip r:embed="rId18"/>
                    <a:stretch>
                      <a:fillRect/>
                    </a:stretch>
                  </pic:blipFill>
                  <pic:spPr>
                    <a:xfrm>
                      <a:off x="0" y="0"/>
                      <a:ext cx="1352739" cy="419158"/>
                    </a:xfrm>
                    <a:prstGeom prst="rect">
                      <a:avLst/>
                    </a:prstGeom>
                  </pic:spPr>
                </pic:pic>
              </a:graphicData>
            </a:graphic>
          </wp:inline>
        </w:drawing>
      </w:r>
    </w:p>
    <w:p w14:paraId="59791566" w14:textId="77777777" w:rsidR="00CF19FB" w:rsidRPr="004726FD" w:rsidRDefault="00CF19FB" w:rsidP="00CF19FB">
      <w:pPr>
        <w:tabs>
          <w:tab w:val="center" w:pos="4512"/>
          <w:tab w:val="left" w:pos="7088"/>
        </w:tabs>
        <w:suppressAutoHyphens/>
        <w:ind w:right="51"/>
        <w:rPr>
          <w:color w:val="000000"/>
        </w:rPr>
      </w:pPr>
    </w:p>
    <w:p w14:paraId="1536C5FF" w14:textId="336A3157" w:rsidR="00CF19FB" w:rsidRPr="004726FD" w:rsidRDefault="00CF19FB" w:rsidP="00793266">
      <w:pPr>
        <w:tabs>
          <w:tab w:val="center" w:pos="4512"/>
          <w:tab w:val="left" w:pos="7088"/>
        </w:tabs>
        <w:suppressAutoHyphens/>
        <w:ind w:left="426" w:right="51"/>
        <w:rPr>
          <w:i/>
          <w:color w:val="000000"/>
        </w:rPr>
      </w:pPr>
      <w:r w:rsidRPr="004726FD">
        <w:rPr>
          <w:i/>
          <w:color w:val="000000"/>
        </w:rPr>
        <w:t>Donde:</w:t>
      </w:r>
    </w:p>
    <w:p w14:paraId="7156763D" w14:textId="77777777" w:rsidR="00CF19FB" w:rsidRPr="004726FD" w:rsidRDefault="00CF19FB" w:rsidP="00793266">
      <w:pPr>
        <w:tabs>
          <w:tab w:val="center" w:pos="4512"/>
          <w:tab w:val="left" w:pos="7088"/>
        </w:tabs>
        <w:suppressAutoHyphens/>
        <w:ind w:left="426" w:right="51"/>
        <w:rPr>
          <w:i/>
          <w:color w:val="000000"/>
        </w:rPr>
      </w:pPr>
    </w:p>
    <w:p w14:paraId="1D03019E" w14:textId="0BF3B060" w:rsidR="00CF19FB" w:rsidRPr="00793266" w:rsidRDefault="00CF19FB" w:rsidP="00793266">
      <w:pPr>
        <w:pStyle w:val="Artculo"/>
        <w:numPr>
          <w:ilvl w:val="0"/>
          <w:numId w:val="0"/>
        </w:numPr>
        <w:ind w:left="1416" w:hanging="1056"/>
        <w:rPr>
          <w:b w:val="0"/>
          <w:i/>
          <w:iCs/>
        </w:rPr>
      </w:pPr>
      <w:r w:rsidRPr="00793266">
        <w:rPr>
          <w:b w:val="0"/>
          <w:i/>
          <w:iCs/>
        </w:rPr>
        <w:t>∆E:</w:t>
      </w:r>
      <w:r w:rsidR="00793266" w:rsidRPr="00793266">
        <w:rPr>
          <w:b w:val="0"/>
          <w:i/>
          <w:iCs/>
        </w:rPr>
        <w:t xml:space="preserve"> </w:t>
      </w:r>
      <w:r w:rsidR="00793266" w:rsidRPr="00793266">
        <w:rPr>
          <w:b w:val="0"/>
          <w:i/>
          <w:iCs/>
        </w:rPr>
        <w:tab/>
      </w:r>
      <w:r w:rsidRPr="00793266">
        <w:rPr>
          <w:b w:val="0"/>
          <w:i/>
          <w:iCs/>
        </w:rPr>
        <w:t>Factor de reserva</w:t>
      </w:r>
    </w:p>
    <w:p w14:paraId="1761BCD4" w14:textId="77777777" w:rsidR="00CF19FB" w:rsidRPr="00793266" w:rsidRDefault="00CF19FB" w:rsidP="00793266">
      <w:pPr>
        <w:pStyle w:val="Artculo"/>
        <w:numPr>
          <w:ilvl w:val="0"/>
          <w:numId w:val="0"/>
        </w:numPr>
        <w:ind w:left="1416" w:hanging="1056"/>
        <w:rPr>
          <w:b w:val="0"/>
          <w:i/>
          <w:iCs/>
        </w:rPr>
      </w:pPr>
      <w:r w:rsidRPr="00793266">
        <w:rPr>
          <w:b w:val="0"/>
          <w:i/>
          <w:iCs/>
        </w:rPr>
        <w:t xml:space="preserve">VUD: </w:t>
      </w:r>
      <w:r w:rsidRPr="00793266">
        <w:rPr>
          <w:b w:val="0"/>
          <w:i/>
          <w:iCs/>
        </w:rPr>
        <w:tab/>
        <w:t>Volumen Útil en el día d en MWh aplicando los factores de conversión utilizados para el cálculo del NEP</w:t>
      </w:r>
    </w:p>
    <w:p w14:paraId="1B95CDDC" w14:textId="670DB546" w:rsidR="00CF19FB" w:rsidRPr="00793266" w:rsidRDefault="00CF19FB" w:rsidP="00793266">
      <w:pPr>
        <w:pStyle w:val="Artculo"/>
        <w:numPr>
          <w:ilvl w:val="0"/>
          <w:numId w:val="0"/>
        </w:numPr>
        <w:ind w:left="1416" w:hanging="1056"/>
        <w:rPr>
          <w:b w:val="0"/>
          <w:i/>
          <w:iCs/>
        </w:rPr>
      </w:pPr>
      <w:r w:rsidRPr="00793266">
        <w:rPr>
          <w:b w:val="0"/>
          <w:i/>
          <w:iCs/>
        </w:rPr>
        <w:t>NEP:</w:t>
      </w:r>
      <w:r w:rsidR="00793266" w:rsidRPr="00793266">
        <w:rPr>
          <w:b w:val="0"/>
          <w:i/>
          <w:iCs/>
        </w:rPr>
        <w:t xml:space="preserve"> </w:t>
      </w:r>
      <w:r w:rsidR="00793266">
        <w:rPr>
          <w:b w:val="0"/>
          <w:i/>
          <w:iCs/>
        </w:rPr>
        <w:tab/>
      </w:r>
      <w:r w:rsidRPr="00793266">
        <w:rPr>
          <w:b w:val="0"/>
          <w:i/>
          <w:iCs/>
        </w:rPr>
        <w:t>Nivel de Enficc Probabilístico en el día d en MWh</w:t>
      </w:r>
    </w:p>
    <w:p w14:paraId="3F01DBB4" w14:textId="4F69142E" w:rsidR="005965A0" w:rsidRPr="00251C18" w:rsidRDefault="00CF19FB" w:rsidP="00793266">
      <w:pPr>
        <w:pStyle w:val="Artculo"/>
        <w:numPr>
          <w:ilvl w:val="0"/>
          <w:numId w:val="0"/>
        </w:numPr>
        <w:ind w:left="1416" w:hanging="1056"/>
        <w:rPr>
          <w:b w:val="0"/>
          <w:i/>
          <w:iCs/>
        </w:rPr>
      </w:pPr>
      <w:r w:rsidRPr="00793266">
        <w:rPr>
          <w:b w:val="0"/>
          <w:i/>
          <w:iCs/>
        </w:rPr>
        <w:t>CEN:</w:t>
      </w:r>
      <w:r w:rsidRPr="00793266">
        <w:rPr>
          <w:b w:val="0"/>
          <w:i/>
          <w:iCs/>
        </w:rPr>
        <w:tab/>
        <w:t>Capacidad Efectiva Neta en MW de las plantas que se consideraron para el cálculo del NEP</w:t>
      </w:r>
      <w:r w:rsidR="00517709">
        <w:rPr>
          <w:b w:val="0"/>
          <w:i/>
          <w:iCs/>
        </w:rPr>
        <w:t>”</w:t>
      </w:r>
      <w:r w:rsidR="005965A0" w:rsidRPr="005965A0">
        <w:rPr>
          <w:b w:val="0"/>
          <w:i/>
          <w:iCs/>
        </w:rPr>
        <w:t>.</w:t>
      </w:r>
    </w:p>
    <w:p w14:paraId="7F942B55" w14:textId="5AE9DD15" w:rsidR="00195877" w:rsidRDefault="006F03DF" w:rsidP="000D03E9">
      <w:pPr>
        <w:pStyle w:val="Artculo"/>
        <w:ind w:left="0" w:firstLine="0"/>
        <w:rPr>
          <w:b w:val="0"/>
        </w:rPr>
      </w:pPr>
      <w:r w:rsidRPr="006F03DF">
        <w:rPr>
          <w:bCs w:val="0"/>
        </w:rPr>
        <w:t>Modificación del literal d. del artículo 8 de la Resolución CREG 026 de 2014.</w:t>
      </w:r>
      <w:r w:rsidRPr="006F03DF">
        <w:rPr>
          <w:b w:val="0"/>
        </w:rPr>
        <w:t xml:space="preserve"> El literal d. del artículo 8 de la Resolución CREG 026 de 2014 quedará así</w:t>
      </w:r>
      <w:r>
        <w:rPr>
          <w:b w:val="0"/>
        </w:rPr>
        <w:t>:</w:t>
      </w:r>
      <w:r w:rsidR="006A3ED0">
        <w:rPr>
          <w:b w:val="0"/>
        </w:rPr>
        <w:t xml:space="preserve"> </w:t>
      </w:r>
    </w:p>
    <w:p w14:paraId="660B2D64" w14:textId="117E1D69" w:rsidR="000D7118" w:rsidRPr="0094135D" w:rsidRDefault="000D7118" w:rsidP="000D03E9">
      <w:pPr>
        <w:pStyle w:val="Artculo"/>
        <w:numPr>
          <w:ilvl w:val="0"/>
          <w:numId w:val="0"/>
        </w:numPr>
        <w:ind w:left="426"/>
        <w:rPr>
          <w:b w:val="0"/>
          <w:i/>
          <w:iCs/>
        </w:rPr>
      </w:pPr>
      <w:r w:rsidRPr="0094135D">
        <w:rPr>
          <w:b w:val="0"/>
          <w:i/>
          <w:iCs/>
        </w:rPr>
        <w:t xml:space="preserve">d. La cantidad de energía vendida y embalsada por la planta i en el día t será considerada como generación para el cumplimiento de las Obligaciones de Energía Firme (OEF) de dicha planta. Si el valor sobrepasa las OEF, el </w:t>
      </w:r>
      <w:r w:rsidRPr="0094135D">
        <w:rPr>
          <w:b w:val="0"/>
          <w:i/>
          <w:iCs/>
        </w:rPr>
        <w:lastRenderedPageBreak/>
        <w:t>excedente se podrá utilizar para cubrir contratos en el mercado secundario de energía firme que tenga la planta.</w:t>
      </w:r>
      <w:r w:rsidR="0094135D" w:rsidRPr="0094135D">
        <w:rPr>
          <w:b w:val="0"/>
          <w:i/>
          <w:iCs/>
        </w:rPr>
        <w:t xml:space="preserve"> </w:t>
      </w:r>
    </w:p>
    <w:p w14:paraId="28669880" w14:textId="74EDE8DC" w:rsidR="0014323F" w:rsidRPr="0094135D" w:rsidRDefault="000D7118" w:rsidP="000D03E9">
      <w:pPr>
        <w:pStyle w:val="Artculo"/>
        <w:numPr>
          <w:ilvl w:val="0"/>
          <w:numId w:val="0"/>
        </w:numPr>
        <w:ind w:left="426"/>
        <w:rPr>
          <w:b w:val="0"/>
          <w:i/>
          <w:iCs/>
        </w:rPr>
      </w:pPr>
      <w:r w:rsidRPr="0094135D">
        <w:rPr>
          <w:b w:val="0"/>
          <w:i/>
          <w:iCs/>
        </w:rPr>
        <w:t>Para el efecto, en el numeral 1.2 del anexo 1 de la Resolución CREG 071 de 2006, la variable Obligación Diaria de Energía Firme respaldada por la planta de generación i del generador j en el día d del mes m con EVE será:</w:t>
      </w:r>
    </w:p>
    <w:p w14:paraId="27274ABF" w14:textId="34131B92" w:rsidR="006E3988" w:rsidRPr="0094135D" w:rsidRDefault="00FB6BBE" w:rsidP="00FB6BBE">
      <w:pPr>
        <w:pStyle w:val="Artculo"/>
        <w:numPr>
          <w:ilvl w:val="0"/>
          <w:numId w:val="0"/>
        </w:numPr>
        <w:ind w:left="426"/>
        <w:jc w:val="center"/>
        <w:rPr>
          <w:b w:val="0"/>
          <w:i/>
          <w:iCs/>
        </w:rPr>
      </w:pPr>
      <w:r w:rsidRPr="00FB6BBE">
        <w:rPr>
          <w:b w:val="0"/>
          <w:i/>
          <w:iCs/>
        </w:rPr>
        <w:drawing>
          <wp:inline distT="0" distB="0" distL="0" distR="0" wp14:anchorId="5C156D1B" wp14:editId="3D078012">
            <wp:extent cx="3000794" cy="219106"/>
            <wp:effectExtent l="0" t="0" r="0" b="9525"/>
            <wp:docPr id="1002528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28438" name=""/>
                    <pic:cNvPicPr/>
                  </pic:nvPicPr>
                  <pic:blipFill>
                    <a:blip r:embed="rId19"/>
                    <a:stretch>
                      <a:fillRect/>
                    </a:stretch>
                  </pic:blipFill>
                  <pic:spPr>
                    <a:xfrm>
                      <a:off x="0" y="0"/>
                      <a:ext cx="3000794" cy="219106"/>
                    </a:xfrm>
                    <a:prstGeom prst="rect">
                      <a:avLst/>
                    </a:prstGeom>
                  </pic:spPr>
                </pic:pic>
              </a:graphicData>
            </a:graphic>
          </wp:inline>
        </w:drawing>
      </w:r>
    </w:p>
    <w:p w14:paraId="37026951" w14:textId="16464028" w:rsidR="006E3988" w:rsidRPr="0094135D" w:rsidRDefault="006E3988" w:rsidP="00DB0E96">
      <w:pPr>
        <w:tabs>
          <w:tab w:val="center" w:pos="4512"/>
          <w:tab w:val="left" w:pos="7088"/>
        </w:tabs>
        <w:suppressAutoHyphens/>
        <w:spacing w:before="240" w:after="240"/>
        <w:ind w:left="426" w:right="51"/>
        <w:rPr>
          <w:i/>
          <w:iCs/>
        </w:rPr>
      </w:pPr>
      <w:r w:rsidRPr="0094135D">
        <w:rPr>
          <w:i/>
          <w:iCs/>
        </w:rPr>
        <w:t>Donde:</w:t>
      </w:r>
    </w:p>
    <w:p w14:paraId="62EA7D57" w14:textId="7AEEC8A1" w:rsidR="00DB0E96" w:rsidRPr="0094135D" w:rsidRDefault="00FB6BBE" w:rsidP="00DB0E96">
      <w:pPr>
        <w:pStyle w:val="Artculo"/>
        <w:numPr>
          <w:ilvl w:val="0"/>
          <w:numId w:val="0"/>
        </w:numPr>
        <w:ind w:left="2116" w:hanging="1690"/>
        <w:rPr>
          <w:b w:val="0"/>
          <w:i/>
          <w:iCs/>
        </w:rPr>
      </w:pPr>
      <w:r w:rsidRPr="00FB6BBE">
        <w:rPr>
          <w:b w:val="0"/>
          <w:i/>
          <w:iCs/>
        </w:rPr>
        <w:drawing>
          <wp:inline distT="0" distB="0" distL="0" distR="0" wp14:anchorId="3593D3EE" wp14:editId="03362CA7">
            <wp:extent cx="885949" cy="209579"/>
            <wp:effectExtent l="0" t="0" r="9525" b="0"/>
            <wp:docPr id="8569868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86897" name=""/>
                    <pic:cNvPicPr/>
                  </pic:nvPicPr>
                  <pic:blipFill>
                    <a:blip r:embed="rId20"/>
                    <a:stretch>
                      <a:fillRect/>
                    </a:stretch>
                  </pic:blipFill>
                  <pic:spPr>
                    <a:xfrm>
                      <a:off x="0" y="0"/>
                      <a:ext cx="885949" cy="209579"/>
                    </a:xfrm>
                    <a:prstGeom prst="rect">
                      <a:avLst/>
                    </a:prstGeom>
                  </pic:spPr>
                </pic:pic>
              </a:graphicData>
            </a:graphic>
          </wp:inline>
        </w:drawing>
      </w:r>
      <w:r w:rsidR="00DB0E96" w:rsidRPr="0094135D">
        <w:rPr>
          <w:b w:val="0"/>
          <w:i/>
          <w:iCs/>
        </w:rPr>
        <w:tab/>
        <w:t>Obligación Diaria de Energía Firme respaldada por la unidad o planta de generación i del generador j en el día d del mes m.</w:t>
      </w:r>
    </w:p>
    <w:p w14:paraId="00A2E1B1" w14:textId="119A1C4F" w:rsidR="00DB0E96" w:rsidRPr="0094135D" w:rsidRDefault="00FB6BBE" w:rsidP="00DB0E96">
      <w:pPr>
        <w:pStyle w:val="Artculo"/>
        <w:numPr>
          <w:ilvl w:val="0"/>
          <w:numId w:val="0"/>
        </w:numPr>
        <w:ind w:left="2116" w:hanging="1690"/>
        <w:rPr>
          <w:b w:val="0"/>
          <w:i/>
          <w:iCs/>
        </w:rPr>
      </w:pPr>
      <w:r w:rsidRPr="00FB6BBE">
        <w:rPr>
          <w:b w:val="0"/>
          <w:i/>
          <w:iCs/>
        </w:rPr>
        <w:drawing>
          <wp:inline distT="0" distB="0" distL="0" distR="0" wp14:anchorId="603CB4E6" wp14:editId="13F4D039">
            <wp:extent cx="1028844" cy="228632"/>
            <wp:effectExtent l="0" t="0" r="0" b="0"/>
            <wp:docPr id="197933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3677" name=""/>
                    <pic:cNvPicPr/>
                  </pic:nvPicPr>
                  <pic:blipFill>
                    <a:blip r:embed="rId21"/>
                    <a:stretch>
                      <a:fillRect/>
                    </a:stretch>
                  </pic:blipFill>
                  <pic:spPr>
                    <a:xfrm>
                      <a:off x="0" y="0"/>
                      <a:ext cx="1028844" cy="228632"/>
                    </a:xfrm>
                    <a:prstGeom prst="rect">
                      <a:avLst/>
                    </a:prstGeom>
                  </pic:spPr>
                </pic:pic>
              </a:graphicData>
            </a:graphic>
          </wp:inline>
        </w:drawing>
      </w:r>
      <w:r w:rsidR="00DB0E96" w:rsidRPr="0094135D">
        <w:rPr>
          <w:b w:val="0"/>
          <w:i/>
          <w:iCs/>
        </w:rPr>
        <w:tab/>
        <w:t>Obligación Diaria de Energía Firme respaldada por la unidad o planta de generación i del generador j en el día d del mes m calculada según el numeral 1.2 del anexo 1 de la Resolución CREG 071 de 2006 o aquellas que la modifiquen.</w:t>
      </w:r>
    </w:p>
    <w:p w14:paraId="02B33EC6" w14:textId="51046C91" w:rsidR="00CC7B12" w:rsidRPr="0094135D" w:rsidRDefault="00FB6BBE" w:rsidP="007D3BB8">
      <w:pPr>
        <w:pStyle w:val="Artculo"/>
        <w:numPr>
          <w:ilvl w:val="0"/>
          <w:numId w:val="0"/>
        </w:numPr>
        <w:ind w:left="2116" w:hanging="1690"/>
        <w:rPr>
          <w:b w:val="0"/>
          <w:i/>
          <w:iCs/>
        </w:rPr>
      </w:pPr>
      <w:r w:rsidRPr="00FB6BBE">
        <w:rPr>
          <w:b w:val="0"/>
          <w:i/>
          <w:iCs/>
        </w:rPr>
        <w:drawing>
          <wp:inline distT="0" distB="0" distL="0" distR="0" wp14:anchorId="31C5D131" wp14:editId="0CF70877">
            <wp:extent cx="743054" cy="209579"/>
            <wp:effectExtent l="0" t="0" r="0" b="0"/>
            <wp:docPr id="1781421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21824" name=""/>
                    <pic:cNvPicPr/>
                  </pic:nvPicPr>
                  <pic:blipFill>
                    <a:blip r:embed="rId22"/>
                    <a:stretch>
                      <a:fillRect/>
                    </a:stretch>
                  </pic:blipFill>
                  <pic:spPr>
                    <a:xfrm>
                      <a:off x="0" y="0"/>
                      <a:ext cx="743054" cy="209579"/>
                    </a:xfrm>
                    <a:prstGeom prst="rect">
                      <a:avLst/>
                    </a:prstGeom>
                  </pic:spPr>
                </pic:pic>
              </a:graphicData>
            </a:graphic>
          </wp:inline>
        </w:drawing>
      </w:r>
      <w:r w:rsidR="008A2012" w:rsidRPr="0094135D">
        <w:rPr>
          <w:b w:val="0"/>
          <w:i/>
          <w:iCs/>
        </w:rPr>
        <w:tab/>
      </w:r>
      <w:r w:rsidR="007D3BB8" w:rsidRPr="0094135D">
        <w:rPr>
          <w:b w:val="0"/>
          <w:i/>
          <w:iCs/>
        </w:rPr>
        <w:t>Energía Vendida y Embalsada Ajustada por la planta de generación i del generador j en el día d del mes m que será máximo la EVE que iguale la ODEFR a cero. El exceso de EVE se aplicará para cubrir contratos del mercado secundario que tenga la planta i.</w:t>
      </w:r>
      <w:r w:rsidR="00CC7B12" w:rsidRPr="0094135D">
        <w:rPr>
          <w:b w:val="0"/>
          <w:i/>
          <w:iCs/>
        </w:rPr>
        <w:t xml:space="preserve"> </w:t>
      </w:r>
    </w:p>
    <w:p w14:paraId="54DAFC96" w14:textId="717DD076" w:rsidR="008A2012" w:rsidRDefault="00CC7B12" w:rsidP="00CC7B12">
      <w:pPr>
        <w:pStyle w:val="Artculo"/>
        <w:numPr>
          <w:ilvl w:val="0"/>
          <w:numId w:val="0"/>
        </w:numPr>
        <w:ind w:left="2116"/>
        <w:rPr>
          <w:b w:val="0"/>
          <w:i/>
          <w:iCs/>
        </w:rPr>
      </w:pPr>
      <w:r w:rsidRPr="0094135D">
        <w:rPr>
          <w:b w:val="0"/>
          <w:i/>
          <w:iCs/>
        </w:rPr>
        <w:t>Cuando el precio de bolsa supere el precio escasez, el exceso de EVE se considerará, únicamente para efectos del despacho de contratos de respaldo y declaraciones de respaldo, como generación ideal.</w:t>
      </w:r>
    </w:p>
    <w:p w14:paraId="131C8F7D" w14:textId="65727647" w:rsidR="001A1B04" w:rsidRPr="0094135D" w:rsidRDefault="001A1B04" w:rsidP="001A1B04">
      <w:pPr>
        <w:pStyle w:val="Artculo"/>
        <w:numPr>
          <w:ilvl w:val="0"/>
          <w:numId w:val="0"/>
        </w:numPr>
        <w:ind w:left="360"/>
        <w:rPr>
          <w:b w:val="0"/>
          <w:i/>
          <w:iCs/>
        </w:rPr>
      </w:pPr>
      <w:r w:rsidRPr="00F771F9">
        <w:rPr>
          <w:b w:val="0"/>
          <w:i/>
          <w:iCs/>
        </w:rPr>
        <w:t>En caso de presentarse Demanda No Cubierta</w:t>
      </w:r>
      <w:r w:rsidR="007F0A28" w:rsidRPr="00F771F9">
        <w:rPr>
          <w:b w:val="0"/>
          <w:i/>
          <w:iCs/>
        </w:rPr>
        <w:t xml:space="preserve"> (DNC) mayor que cero</w:t>
      </w:r>
      <w:r w:rsidRPr="00F771F9">
        <w:rPr>
          <w:b w:val="0"/>
          <w:i/>
          <w:iCs/>
        </w:rPr>
        <w:t xml:space="preserve">, de la que trata el Anexo 7 de la Resolución CREG 071 de 2006, por aplicación de lo señalado en este </w:t>
      </w:r>
      <w:r w:rsidR="00355393" w:rsidRPr="00F771F9">
        <w:rPr>
          <w:b w:val="0"/>
          <w:i/>
          <w:iCs/>
        </w:rPr>
        <w:t>literal</w:t>
      </w:r>
      <w:r w:rsidRPr="00F771F9">
        <w:rPr>
          <w:b w:val="0"/>
          <w:i/>
          <w:iCs/>
        </w:rPr>
        <w:t xml:space="preserve">, </w:t>
      </w:r>
      <w:r w:rsidR="00287777">
        <w:rPr>
          <w:b w:val="0"/>
          <w:i/>
          <w:iCs/>
        </w:rPr>
        <w:t xml:space="preserve">los costos de la DNC </w:t>
      </w:r>
      <w:r w:rsidR="0075426C">
        <w:rPr>
          <w:b w:val="0"/>
          <w:i/>
          <w:iCs/>
        </w:rPr>
        <w:t xml:space="preserve">serán asignados a los generadores y comercializadores en proporción de las cantidades compradas en bolsa. </w:t>
      </w:r>
      <w:r w:rsidR="00751B7A">
        <w:rPr>
          <w:b w:val="0"/>
          <w:i/>
          <w:iCs/>
        </w:rPr>
        <w:t xml:space="preserve">La proporción asignada a los generadores se distribuye entre estos a prorrata de sus compras en bolsa. La proporción </w:t>
      </w:r>
      <w:r w:rsidR="006A28C7">
        <w:rPr>
          <w:b w:val="0"/>
          <w:i/>
          <w:iCs/>
        </w:rPr>
        <w:t xml:space="preserve">asignada a los comercializadores se distribuye </w:t>
      </w:r>
      <w:r w:rsidR="006A28C7" w:rsidRPr="006A28C7">
        <w:rPr>
          <w:b w:val="0"/>
          <w:i/>
          <w:iCs/>
        </w:rPr>
        <w:t>a prorrata de la demanda comercial</w:t>
      </w:r>
      <w:r w:rsidR="006A28C7">
        <w:rPr>
          <w:b w:val="0"/>
          <w:i/>
          <w:iCs/>
        </w:rPr>
        <w:t xml:space="preserve"> y se traslada al componente de restricciones.</w:t>
      </w:r>
    </w:p>
    <w:p w14:paraId="6728F5E3" w14:textId="0736FD46" w:rsidR="004D6189" w:rsidRDefault="00B342E1" w:rsidP="00D66057">
      <w:pPr>
        <w:pStyle w:val="Artculo"/>
        <w:ind w:left="0" w:firstLine="0"/>
        <w:rPr>
          <w:b w:val="0"/>
          <w:bCs w:val="0"/>
        </w:rPr>
      </w:pPr>
      <w:r>
        <w:t xml:space="preserve">Generación térmica </w:t>
      </w:r>
      <w:r w:rsidR="00114A64">
        <w:t>objetivo</w:t>
      </w:r>
      <w:r w:rsidR="00132F7A">
        <w:t xml:space="preserve"> </w:t>
      </w:r>
      <w:r w:rsidR="00254C8D">
        <w:t>en el despacho económico</w:t>
      </w:r>
      <w:r w:rsidR="00DD376D">
        <w:t xml:space="preserve"> durante </w:t>
      </w:r>
      <w:r w:rsidR="00C103C2">
        <w:t>la declaratoria de racionamiento programado de gas</w:t>
      </w:r>
      <w:r w:rsidR="00161ECE">
        <w:t xml:space="preserve">. </w:t>
      </w:r>
      <w:r w:rsidR="00C60E27">
        <w:rPr>
          <w:b w:val="0"/>
          <w:bCs w:val="0"/>
        </w:rPr>
        <w:t>El despacho térmico objetivo</w:t>
      </w:r>
      <w:r w:rsidR="002C168D" w:rsidRPr="002C168D">
        <w:rPr>
          <w:b w:val="0"/>
          <w:bCs w:val="0"/>
        </w:rPr>
        <w:t xml:space="preserve"> </w:t>
      </w:r>
      <w:r w:rsidR="009A2558">
        <w:rPr>
          <w:b w:val="0"/>
          <w:bCs w:val="0"/>
        </w:rPr>
        <w:t xml:space="preserve">a lograr </w:t>
      </w:r>
      <w:r w:rsidR="007668A6">
        <w:rPr>
          <w:b w:val="0"/>
          <w:bCs w:val="0"/>
        </w:rPr>
        <w:t xml:space="preserve">en el despacho económico </w:t>
      </w:r>
      <w:r w:rsidR="00AC00D5">
        <w:rPr>
          <w:b w:val="0"/>
          <w:bCs w:val="0"/>
        </w:rPr>
        <w:t xml:space="preserve">durante cada uno de los días que </w:t>
      </w:r>
      <w:r w:rsidR="005A1F49">
        <w:rPr>
          <w:b w:val="0"/>
          <w:bCs w:val="0"/>
        </w:rPr>
        <w:t>dure la declaratoria de racionamiento pro</w:t>
      </w:r>
      <w:r w:rsidR="00DA1162">
        <w:rPr>
          <w:b w:val="0"/>
          <w:bCs w:val="0"/>
        </w:rPr>
        <w:t xml:space="preserve">gramado de gas </w:t>
      </w:r>
      <w:r w:rsidR="005E3A27">
        <w:rPr>
          <w:b w:val="0"/>
          <w:bCs w:val="0"/>
        </w:rPr>
        <w:t xml:space="preserve">definido </w:t>
      </w:r>
      <w:r w:rsidR="00993554">
        <w:rPr>
          <w:b w:val="0"/>
          <w:bCs w:val="0"/>
        </w:rPr>
        <w:t xml:space="preserve">por la Resolución </w:t>
      </w:r>
      <w:r w:rsidR="00501078">
        <w:rPr>
          <w:b w:val="0"/>
          <w:bCs w:val="0"/>
        </w:rPr>
        <w:t>NNN</w:t>
      </w:r>
      <w:r w:rsidR="00993554">
        <w:rPr>
          <w:b w:val="0"/>
          <w:bCs w:val="0"/>
        </w:rPr>
        <w:t xml:space="preserve"> del Ministerio </w:t>
      </w:r>
      <w:r w:rsidR="00CE5131">
        <w:rPr>
          <w:b w:val="0"/>
          <w:bCs w:val="0"/>
        </w:rPr>
        <w:t>de Minas y Ener</w:t>
      </w:r>
      <w:r w:rsidR="00807109">
        <w:rPr>
          <w:b w:val="0"/>
          <w:bCs w:val="0"/>
        </w:rPr>
        <w:t>gía</w:t>
      </w:r>
      <w:r w:rsidR="0011445C">
        <w:rPr>
          <w:b w:val="0"/>
          <w:bCs w:val="0"/>
        </w:rPr>
        <w:t>,</w:t>
      </w:r>
      <w:r w:rsidR="00807109">
        <w:rPr>
          <w:b w:val="0"/>
          <w:bCs w:val="0"/>
        </w:rPr>
        <w:t xml:space="preserve"> </w:t>
      </w:r>
      <w:r w:rsidR="004D6189">
        <w:rPr>
          <w:b w:val="0"/>
          <w:bCs w:val="0"/>
        </w:rPr>
        <w:t>se establece</w:t>
      </w:r>
      <w:r w:rsidR="0011445C">
        <w:rPr>
          <w:b w:val="0"/>
          <w:bCs w:val="0"/>
        </w:rPr>
        <w:t>rá</w:t>
      </w:r>
      <w:r w:rsidR="004D6189">
        <w:rPr>
          <w:b w:val="0"/>
          <w:bCs w:val="0"/>
        </w:rPr>
        <w:t xml:space="preserve"> aplicando el siguiente procedimiento:</w:t>
      </w:r>
    </w:p>
    <w:p w14:paraId="348B6094" w14:textId="5E3F32AC" w:rsidR="008274C2" w:rsidRDefault="002166CF" w:rsidP="0011445C">
      <w:pPr>
        <w:pStyle w:val="Artculo"/>
        <w:numPr>
          <w:ilvl w:val="0"/>
          <w:numId w:val="51"/>
        </w:numPr>
        <w:rPr>
          <w:b w:val="0"/>
          <w:bCs w:val="0"/>
        </w:rPr>
      </w:pPr>
      <w:r>
        <w:rPr>
          <w:b w:val="0"/>
          <w:bCs w:val="0"/>
        </w:rPr>
        <w:t>Se d</w:t>
      </w:r>
      <w:r w:rsidR="0011445C">
        <w:rPr>
          <w:b w:val="0"/>
          <w:bCs w:val="0"/>
        </w:rPr>
        <w:t xml:space="preserve">etermina la </w:t>
      </w:r>
      <w:r w:rsidR="002A3C4A">
        <w:rPr>
          <w:b w:val="0"/>
          <w:bCs w:val="0"/>
        </w:rPr>
        <w:t xml:space="preserve">generación </w:t>
      </w:r>
      <w:r w:rsidR="005C7A18">
        <w:rPr>
          <w:b w:val="0"/>
          <w:bCs w:val="0"/>
        </w:rPr>
        <w:t>t</w:t>
      </w:r>
      <w:r w:rsidR="005F5EB3">
        <w:rPr>
          <w:b w:val="0"/>
          <w:bCs w:val="0"/>
        </w:rPr>
        <w:t>é</w:t>
      </w:r>
      <w:r w:rsidR="005C7A18">
        <w:rPr>
          <w:b w:val="0"/>
          <w:bCs w:val="0"/>
        </w:rPr>
        <w:t>rmi</w:t>
      </w:r>
      <w:r w:rsidR="00BC71D6">
        <w:rPr>
          <w:b w:val="0"/>
          <w:bCs w:val="0"/>
        </w:rPr>
        <w:t>c</w:t>
      </w:r>
      <w:r w:rsidR="005C7A18">
        <w:rPr>
          <w:b w:val="0"/>
          <w:bCs w:val="0"/>
        </w:rPr>
        <w:t xml:space="preserve">a </w:t>
      </w:r>
      <w:r w:rsidR="002A3C4A">
        <w:rPr>
          <w:b w:val="0"/>
          <w:bCs w:val="0"/>
        </w:rPr>
        <w:t>obtenid</w:t>
      </w:r>
      <w:r w:rsidR="00085649">
        <w:rPr>
          <w:b w:val="0"/>
          <w:bCs w:val="0"/>
        </w:rPr>
        <w:t>a con el predesp</w:t>
      </w:r>
      <w:r w:rsidR="00CA4605">
        <w:rPr>
          <w:b w:val="0"/>
          <w:bCs w:val="0"/>
        </w:rPr>
        <w:t>a</w:t>
      </w:r>
      <w:r w:rsidR="00085649">
        <w:rPr>
          <w:b w:val="0"/>
          <w:bCs w:val="0"/>
        </w:rPr>
        <w:t xml:space="preserve">cho ideal después </w:t>
      </w:r>
      <w:r w:rsidR="00E85DCF">
        <w:rPr>
          <w:b w:val="0"/>
          <w:bCs w:val="0"/>
        </w:rPr>
        <w:t>haber aplicad</w:t>
      </w:r>
      <w:r w:rsidR="008274C2">
        <w:rPr>
          <w:b w:val="0"/>
          <w:bCs w:val="0"/>
        </w:rPr>
        <w:t>o</w:t>
      </w:r>
      <w:r w:rsidR="00E85DCF">
        <w:rPr>
          <w:b w:val="0"/>
          <w:bCs w:val="0"/>
        </w:rPr>
        <w:t xml:space="preserve"> el </w:t>
      </w:r>
      <w:r w:rsidR="008274C2">
        <w:rPr>
          <w:b w:val="0"/>
          <w:bCs w:val="0"/>
        </w:rPr>
        <w:t>ajuste de ofertas de las plantas hidráulicas.</w:t>
      </w:r>
    </w:p>
    <w:p w14:paraId="491A33B0" w14:textId="16CF1412" w:rsidR="00777244" w:rsidRDefault="00E44BD8" w:rsidP="0011445C">
      <w:pPr>
        <w:pStyle w:val="Artculo"/>
        <w:numPr>
          <w:ilvl w:val="0"/>
          <w:numId w:val="51"/>
        </w:numPr>
        <w:rPr>
          <w:b w:val="0"/>
          <w:bCs w:val="0"/>
        </w:rPr>
      </w:pPr>
      <w:r>
        <w:rPr>
          <w:b w:val="0"/>
          <w:bCs w:val="0"/>
        </w:rPr>
        <w:t xml:space="preserve">Con las ofertas ajustadas se </w:t>
      </w:r>
      <w:r w:rsidR="00564D13">
        <w:rPr>
          <w:b w:val="0"/>
          <w:bCs w:val="0"/>
        </w:rPr>
        <w:t xml:space="preserve">adelanta </w:t>
      </w:r>
      <w:r w:rsidR="00F42847">
        <w:rPr>
          <w:b w:val="0"/>
          <w:bCs w:val="0"/>
        </w:rPr>
        <w:t>el despacho económico</w:t>
      </w:r>
      <w:r w:rsidR="00781A62">
        <w:rPr>
          <w:b w:val="0"/>
          <w:bCs w:val="0"/>
        </w:rPr>
        <w:t xml:space="preserve"> y</w:t>
      </w:r>
      <w:r w:rsidR="008C32BF">
        <w:rPr>
          <w:b w:val="0"/>
          <w:bCs w:val="0"/>
        </w:rPr>
        <w:t xml:space="preserve"> s</w:t>
      </w:r>
      <w:r w:rsidR="00A84303">
        <w:rPr>
          <w:b w:val="0"/>
          <w:bCs w:val="0"/>
        </w:rPr>
        <w:t xml:space="preserve">e verifica </w:t>
      </w:r>
      <w:r w:rsidR="008C32BF">
        <w:rPr>
          <w:b w:val="0"/>
          <w:bCs w:val="0"/>
        </w:rPr>
        <w:t xml:space="preserve">si </w:t>
      </w:r>
      <w:r w:rsidR="00D26ED0">
        <w:rPr>
          <w:b w:val="0"/>
          <w:bCs w:val="0"/>
        </w:rPr>
        <w:t xml:space="preserve">generación térmica </w:t>
      </w:r>
      <w:r w:rsidR="00DA50C3">
        <w:rPr>
          <w:b w:val="0"/>
          <w:bCs w:val="0"/>
        </w:rPr>
        <w:t xml:space="preserve">obtenida </w:t>
      </w:r>
      <w:r w:rsidR="000D1A3E">
        <w:rPr>
          <w:b w:val="0"/>
          <w:bCs w:val="0"/>
        </w:rPr>
        <w:t xml:space="preserve">en </w:t>
      </w:r>
      <w:r w:rsidR="008F00DD">
        <w:rPr>
          <w:b w:val="0"/>
          <w:bCs w:val="0"/>
        </w:rPr>
        <w:t xml:space="preserve">este </w:t>
      </w:r>
      <w:r w:rsidR="00505B2F">
        <w:rPr>
          <w:b w:val="0"/>
          <w:bCs w:val="0"/>
        </w:rPr>
        <w:t xml:space="preserve">despacho </w:t>
      </w:r>
      <w:r w:rsidR="009833EF">
        <w:rPr>
          <w:b w:val="0"/>
          <w:bCs w:val="0"/>
        </w:rPr>
        <w:t xml:space="preserve">es menor </w:t>
      </w:r>
      <w:r w:rsidR="00080038">
        <w:rPr>
          <w:b w:val="0"/>
          <w:bCs w:val="0"/>
        </w:rPr>
        <w:t xml:space="preserve">a la </w:t>
      </w:r>
      <w:r w:rsidR="00525874">
        <w:rPr>
          <w:b w:val="0"/>
          <w:bCs w:val="0"/>
        </w:rPr>
        <w:t xml:space="preserve">generación térmica </w:t>
      </w:r>
      <w:r w:rsidR="002A105B">
        <w:rPr>
          <w:b w:val="0"/>
          <w:bCs w:val="0"/>
        </w:rPr>
        <w:t xml:space="preserve">en el punto </w:t>
      </w:r>
      <w:r w:rsidR="00811FBF">
        <w:rPr>
          <w:b w:val="0"/>
          <w:bCs w:val="0"/>
        </w:rPr>
        <w:t>i</w:t>
      </w:r>
      <w:r w:rsidR="002A105B">
        <w:rPr>
          <w:b w:val="0"/>
          <w:bCs w:val="0"/>
        </w:rPr>
        <w:t>.</w:t>
      </w:r>
      <w:r w:rsidR="00346B8F">
        <w:rPr>
          <w:b w:val="0"/>
          <w:bCs w:val="0"/>
        </w:rPr>
        <w:t xml:space="preserve"> En dicho caso,</w:t>
      </w:r>
      <w:r w:rsidR="00777244">
        <w:rPr>
          <w:b w:val="0"/>
          <w:bCs w:val="0"/>
        </w:rPr>
        <w:t xml:space="preserve"> </w:t>
      </w:r>
      <w:r w:rsidR="00346B8F">
        <w:rPr>
          <w:b w:val="0"/>
          <w:bCs w:val="0"/>
        </w:rPr>
        <w:t>e</w:t>
      </w:r>
      <w:r w:rsidR="00777244">
        <w:rPr>
          <w:b w:val="0"/>
          <w:bCs w:val="0"/>
        </w:rPr>
        <w:t xml:space="preserve">l CND realizará </w:t>
      </w:r>
      <w:r w:rsidR="00777244">
        <w:rPr>
          <w:b w:val="0"/>
          <w:bCs w:val="0"/>
        </w:rPr>
        <w:lastRenderedPageBreak/>
        <w:t>nuevamente el despacho económico incluyendo una restricción adicional</w:t>
      </w:r>
      <w:r w:rsidR="00D53199">
        <w:rPr>
          <w:b w:val="0"/>
          <w:bCs w:val="0"/>
        </w:rPr>
        <w:t xml:space="preserve"> </w:t>
      </w:r>
      <w:r w:rsidR="00777244">
        <w:rPr>
          <w:b w:val="0"/>
          <w:bCs w:val="0"/>
        </w:rPr>
        <w:t>que garantice el cumplimiento de la generación térmica del punto i</w:t>
      </w:r>
      <w:r w:rsidR="00460D23">
        <w:rPr>
          <w:b w:val="0"/>
          <w:bCs w:val="0"/>
        </w:rPr>
        <w:t>.</w:t>
      </w:r>
    </w:p>
    <w:p w14:paraId="39221D14" w14:textId="6A043DAB" w:rsidR="0011445C" w:rsidRPr="00AE342B" w:rsidRDefault="008E076B" w:rsidP="00AE342B">
      <w:pPr>
        <w:pStyle w:val="Artculo"/>
        <w:numPr>
          <w:ilvl w:val="0"/>
          <w:numId w:val="51"/>
        </w:numPr>
        <w:rPr>
          <w:b w:val="0"/>
          <w:bCs w:val="0"/>
        </w:rPr>
      </w:pPr>
      <w:r w:rsidRPr="00AE342B">
        <w:rPr>
          <w:b w:val="0"/>
          <w:bCs w:val="0"/>
        </w:rPr>
        <w:t xml:space="preserve">En caso contrario, es decir que </w:t>
      </w:r>
      <w:r w:rsidR="004D4027" w:rsidRPr="00AE342B">
        <w:rPr>
          <w:b w:val="0"/>
          <w:bCs w:val="0"/>
        </w:rPr>
        <w:t xml:space="preserve">el despacho económico es igual o superior </w:t>
      </w:r>
      <w:r w:rsidR="0083628B" w:rsidRPr="00AE342B">
        <w:rPr>
          <w:b w:val="0"/>
          <w:bCs w:val="0"/>
        </w:rPr>
        <w:t xml:space="preserve">a la generación térmica del punto i, </w:t>
      </w:r>
      <w:r w:rsidR="009E3EDA" w:rsidRPr="00AE342B">
        <w:rPr>
          <w:b w:val="0"/>
          <w:bCs w:val="0"/>
        </w:rPr>
        <w:t>finaliza el proceso y se deja el despacho económico</w:t>
      </w:r>
      <w:r w:rsidR="008E20FA" w:rsidRPr="00AE342B">
        <w:rPr>
          <w:b w:val="0"/>
          <w:bCs w:val="0"/>
        </w:rPr>
        <w:t xml:space="preserve"> </w:t>
      </w:r>
      <w:r w:rsidR="000748F0" w:rsidRPr="00AE342B">
        <w:rPr>
          <w:b w:val="0"/>
          <w:bCs w:val="0"/>
        </w:rPr>
        <w:t>definido</w:t>
      </w:r>
      <w:r w:rsidR="0074102A" w:rsidRPr="00AE342B">
        <w:rPr>
          <w:b w:val="0"/>
          <w:bCs w:val="0"/>
        </w:rPr>
        <w:t>.</w:t>
      </w:r>
      <w:r w:rsidR="00FA0CE9" w:rsidRPr="00AE342B">
        <w:rPr>
          <w:b w:val="0"/>
          <w:bCs w:val="0"/>
        </w:rPr>
        <w:t xml:space="preserve"> </w:t>
      </w:r>
      <w:r w:rsidR="009833EF" w:rsidRPr="00AE342B">
        <w:rPr>
          <w:b w:val="0"/>
          <w:bCs w:val="0"/>
        </w:rPr>
        <w:t xml:space="preserve"> </w:t>
      </w:r>
    </w:p>
    <w:p w14:paraId="282506BB" w14:textId="3CB30306" w:rsidR="0032372F" w:rsidRDefault="00F24138" w:rsidP="00686DB1">
      <w:pPr>
        <w:pStyle w:val="Artculo"/>
        <w:ind w:left="0" w:firstLine="0"/>
        <w:rPr>
          <w:b w:val="0"/>
        </w:rPr>
      </w:pPr>
      <w:r w:rsidRPr="005A6DF7">
        <w:t xml:space="preserve">Vigencia. </w:t>
      </w:r>
      <w:r w:rsidRPr="005A6DF7">
        <w:rPr>
          <w:b w:val="0"/>
        </w:rPr>
        <w:t xml:space="preserve">Esta Resolución rige a partir de la fecha de su publicación en el </w:t>
      </w:r>
      <w:r w:rsidRPr="00DA11B1">
        <w:rPr>
          <w:b w:val="0"/>
          <w:i/>
          <w:iCs/>
        </w:rPr>
        <w:t>Diario Oficial</w:t>
      </w:r>
      <w:r w:rsidRPr="005A6DF7">
        <w:rPr>
          <w:b w:val="0"/>
        </w:rPr>
        <w:t>.</w:t>
      </w:r>
      <w:r w:rsidR="00415B1D">
        <w:rPr>
          <w:b w:val="0"/>
        </w:rPr>
        <w:t xml:space="preserve"> </w:t>
      </w:r>
      <w:r w:rsidR="00A7079B" w:rsidRPr="00A7079B">
        <w:rPr>
          <w:b w:val="0"/>
        </w:rPr>
        <w:t>Para efectos de la programación del despacho realizada por el Centro Nacional de Despacho, CND, las modificaciones previstas en la presente resolución inician su aplicación el día calendario siguiente de la publicación de la presente resolución en el Diario Oficial.</w:t>
      </w:r>
    </w:p>
    <w:p w14:paraId="67B4C3FD" w14:textId="77777777" w:rsidR="008B5DB8" w:rsidRPr="005A6DF7" w:rsidRDefault="008B5DB8" w:rsidP="008B5DB8">
      <w:pPr>
        <w:pStyle w:val="Artculo"/>
        <w:numPr>
          <w:ilvl w:val="0"/>
          <w:numId w:val="0"/>
        </w:numPr>
        <w:rPr>
          <w:b w:val="0"/>
        </w:rPr>
      </w:pPr>
    </w:p>
    <w:p w14:paraId="615DAE10" w14:textId="77777777" w:rsidR="00686DB1" w:rsidRDefault="00686DB1" w:rsidP="004A486F">
      <w:pPr>
        <w:jc w:val="center"/>
        <w:rPr>
          <w:b/>
          <w:bCs/>
          <w:sz w:val="23"/>
          <w:szCs w:val="23"/>
        </w:rPr>
      </w:pPr>
    </w:p>
    <w:p w14:paraId="5D4C1370" w14:textId="2CE17BF8" w:rsidR="008A121C" w:rsidRDefault="00EE0F69" w:rsidP="004A486F">
      <w:pPr>
        <w:jc w:val="center"/>
        <w:rPr>
          <w:b/>
          <w:bCs/>
          <w:sz w:val="23"/>
          <w:szCs w:val="23"/>
        </w:rPr>
      </w:pPr>
      <w:r>
        <w:rPr>
          <w:b/>
          <w:bCs/>
          <w:sz w:val="23"/>
          <w:szCs w:val="23"/>
        </w:rPr>
        <w:t>PUBLÍQUESE Y CÚMPLASE</w:t>
      </w:r>
    </w:p>
    <w:p w14:paraId="0AC795BC" w14:textId="77777777" w:rsidR="00CD124A" w:rsidRDefault="00CD124A" w:rsidP="004A486F">
      <w:pPr>
        <w:jc w:val="center"/>
        <w:rPr>
          <w:sz w:val="22"/>
          <w:szCs w:val="22"/>
        </w:rPr>
      </w:pPr>
    </w:p>
    <w:p w14:paraId="52B2C571" w14:textId="77777777" w:rsidR="00197022" w:rsidRPr="00C435C3" w:rsidRDefault="00197022" w:rsidP="004A486F"/>
    <w:p w14:paraId="1A6F2A94" w14:textId="1B994B29" w:rsidR="00CD124A" w:rsidRPr="00813301" w:rsidRDefault="00CD124A" w:rsidP="004A486F">
      <w:pPr>
        <w:rPr>
          <w:sz w:val="22"/>
          <w:szCs w:val="22"/>
        </w:rPr>
      </w:pPr>
    </w:p>
    <w:sectPr w:rsidR="00CD124A" w:rsidRPr="00813301" w:rsidSect="00E6389E">
      <w:headerReference w:type="default" r:id="rId23"/>
      <w:headerReference w:type="first" r:id="rId24"/>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E971F" w14:textId="77777777" w:rsidR="00BF0E87" w:rsidRDefault="00BF0E87" w:rsidP="008D3705">
      <w:r>
        <w:separator/>
      </w:r>
    </w:p>
  </w:endnote>
  <w:endnote w:type="continuationSeparator" w:id="0">
    <w:p w14:paraId="28325FA3" w14:textId="77777777" w:rsidR="00BF0E87" w:rsidRDefault="00BF0E87" w:rsidP="008D3705">
      <w:r>
        <w:continuationSeparator/>
      </w:r>
    </w:p>
  </w:endnote>
  <w:endnote w:type="continuationNotice" w:id="1">
    <w:p w14:paraId="1FFBB676" w14:textId="77777777" w:rsidR="00BF0E87" w:rsidRDefault="00BF0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1F22B" w14:textId="77777777" w:rsidR="00BF0E87" w:rsidRDefault="00BF0E87" w:rsidP="008D3705">
      <w:r>
        <w:separator/>
      </w:r>
    </w:p>
  </w:footnote>
  <w:footnote w:type="continuationSeparator" w:id="0">
    <w:p w14:paraId="0660E5EC" w14:textId="77777777" w:rsidR="00BF0E87" w:rsidRDefault="00BF0E87" w:rsidP="008D3705">
      <w:r>
        <w:continuationSeparator/>
      </w:r>
    </w:p>
  </w:footnote>
  <w:footnote w:type="continuationNotice" w:id="1">
    <w:p w14:paraId="06E4E462" w14:textId="77777777" w:rsidR="00BF0E87" w:rsidRDefault="00BF0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15E696BC" w:rsidR="007E4BE1" w:rsidRDefault="007E4BE1" w:rsidP="008D3705">
    <w:bookmarkStart w:id="7" w:name="_Toc259626850"/>
  </w:p>
  <w:p w14:paraId="7B88E5B5" w14:textId="536C3EDB" w:rsidR="007E4BE1" w:rsidRPr="00951F79" w:rsidRDefault="00352128" w:rsidP="008D3705">
    <w:r>
      <w:t xml:space="preserve">Proyecto de </w:t>
    </w:r>
    <w:r w:rsidRPr="00654384">
      <w:t xml:space="preserve">Resolución </w:t>
    </w:r>
    <w:r w:rsidR="007E4BE1" w:rsidRPr="00654384">
      <w:t>N</w:t>
    </w:r>
    <w:r w:rsidR="007E4BE1" w:rsidRPr="00A7079B">
      <w:t xml:space="preserve">o. </w:t>
    </w:r>
    <w:r w:rsidR="002D2FF0" w:rsidRPr="00A7079B">
      <w:rPr>
        <w:b/>
        <w:bCs/>
        <w:u w:val="single"/>
      </w:rPr>
      <w:t>7</w:t>
    </w:r>
    <w:r w:rsidR="00EE0F69" w:rsidRPr="00A7079B">
      <w:rPr>
        <w:b/>
        <w:bCs/>
        <w:u w:val="single"/>
      </w:rPr>
      <w:t xml:space="preserve">01 </w:t>
    </w:r>
    <w:r w:rsidR="00FB6BBE">
      <w:rPr>
        <w:b/>
        <w:bCs/>
        <w:u w:val="single"/>
      </w:rPr>
      <w:t>071</w:t>
    </w:r>
    <w:r w:rsidR="00EE0F69" w:rsidRPr="00A7079B">
      <w:t xml:space="preserve">  </w:t>
    </w:r>
    <w:r w:rsidR="00252815" w:rsidRPr="00A7079B">
      <w:t xml:space="preserve"> </w:t>
    </w:r>
    <w:r w:rsidR="007E4BE1" w:rsidRPr="00A7079B">
      <w:t>DE</w:t>
    </w:r>
    <w:r w:rsidR="00252815" w:rsidRPr="00A7079B">
      <w:t xml:space="preserve"> </w:t>
    </w:r>
    <w:r w:rsidR="007E4BE1" w:rsidRPr="00A7079B">
      <w:t xml:space="preserve"> </w:t>
    </w:r>
    <w:r w:rsidR="00EE0F69" w:rsidRPr="00A7079B">
      <w:t xml:space="preserve"> </w:t>
    </w:r>
    <w:r w:rsidR="00007EFF" w:rsidRPr="00A7079B">
      <w:rPr>
        <w:b/>
        <w:bCs/>
        <w:u w:val="single"/>
      </w:rPr>
      <w:t xml:space="preserve">23 </w:t>
    </w:r>
    <w:r w:rsidR="00222929" w:rsidRPr="00A7079B">
      <w:rPr>
        <w:b/>
        <w:u w:val="single"/>
      </w:rPr>
      <w:t>OCT</w:t>
    </w:r>
    <w:r w:rsidR="00EE0F69" w:rsidRPr="00A7079B">
      <w:rPr>
        <w:b/>
        <w:bCs/>
        <w:u w:val="single"/>
      </w:rPr>
      <w:t>. 2024</w:t>
    </w:r>
    <w:r w:rsidR="009B1D7D">
      <w:t xml:space="preserve"> </w:t>
    </w:r>
    <w:r w:rsidR="00252815">
      <w:t xml:space="preserve"> </w:t>
    </w:r>
    <w:r w:rsidR="004A4EA2">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ángulo 2"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35AD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bookmarkEnd w:id="7"/>
  <w:p w14:paraId="51F220AA" w14:textId="77777777" w:rsidR="004C29CE" w:rsidRPr="004C29CE" w:rsidRDefault="004C29CE"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w:pict>
            <v:line id="Conector recto 3"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2pt,-.3pt" to="471.9pt,-.3pt" w14:anchorId="754A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78E8F7C9"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ángulo 1"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1C6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9" w15:restartNumberingAfterBreak="0">
    <w:nsid w:val="4DC00C1E"/>
    <w:multiLevelType w:val="hybridMultilevel"/>
    <w:tmpl w:val="0FDEFD0A"/>
    <w:lvl w:ilvl="0" w:tplc="07780A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2"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3"/>
  </w:num>
  <w:num w:numId="2" w16cid:durableId="423498813">
    <w:abstractNumId w:val="4"/>
  </w:num>
  <w:num w:numId="3" w16cid:durableId="1750615731">
    <w:abstractNumId w:val="1"/>
  </w:num>
  <w:num w:numId="4" w16cid:durableId="286787741">
    <w:abstractNumId w:val="5"/>
  </w:num>
  <w:num w:numId="5" w16cid:durableId="229966877">
    <w:abstractNumId w:val="13"/>
  </w:num>
  <w:num w:numId="6" w16cid:durableId="1114598439">
    <w:abstractNumId w:val="10"/>
  </w:num>
  <w:num w:numId="7" w16cid:durableId="363408376">
    <w:abstractNumId w:val="14"/>
  </w:num>
  <w:num w:numId="8" w16cid:durableId="910846684">
    <w:abstractNumId w:val="7"/>
  </w:num>
  <w:num w:numId="9" w16cid:durableId="1963459637">
    <w:abstractNumId w:val="0"/>
  </w:num>
  <w:num w:numId="10" w16cid:durableId="495262640">
    <w:abstractNumId w:val="5"/>
  </w:num>
  <w:num w:numId="11" w16cid:durableId="89085167">
    <w:abstractNumId w:val="5"/>
  </w:num>
  <w:num w:numId="12" w16cid:durableId="857885641">
    <w:abstractNumId w:val="5"/>
  </w:num>
  <w:num w:numId="13" w16cid:durableId="584606606">
    <w:abstractNumId w:val="5"/>
  </w:num>
  <w:num w:numId="14" w16cid:durableId="1271817307">
    <w:abstractNumId w:val="5"/>
  </w:num>
  <w:num w:numId="15" w16cid:durableId="1648775198">
    <w:abstractNumId w:val="5"/>
  </w:num>
  <w:num w:numId="16" w16cid:durableId="31538760">
    <w:abstractNumId w:val="5"/>
  </w:num>
  <w:num w:numId="17" w16cid:durableId="806777156">
    <w:abstractNumId w:val="5"/>
  </w:num>
  <w:num w:numId="18" w16cid:durableId="228276162">
    <w:abstractNumId w:val="5"/>
  </w:num>
  <w:num w:numId="19" w16cid:durableId="1533961585">
    <w:abstractNumId w:val="5"/>
  </w:num>
  <w:num w:numId="20" w16cid:durableId="1357462290">
    <w:abstractNumId w:val="5"/>
  </w:num>
  <w:num w:numId="21" w16cid:durableId="1335721910">
    <w:abstractNumId w:val="5"/>
  </w:num>
  <w:num w:numId="22" w16cid:durableId="778793863">
    <w:abstractNumId w:val="5"/>
  </w:num>
  <w:num w:numId="23" w16cid:durableId="912351621">
    <w:abstractNumId w:val="5"/>
  </w:num>
  <w:num w:numId="24" w16cid:durableId="528644425">
    <w:abstractNumId w:val="5"/>
  </w:num>
  <w:num w:numId="25" w16cid:durableId="1108817863">
    <w:abstractNumId w:val="5"/>
  </w:num>
  <w:num w:numId="26" w16cid:durableId="1496803238">
    <w:abstractNumId w:val="5"/>
  </w:num>
  <w:num w:numId="27" w16cid:durableId="1002898228">
    <w:abstractNumId w:val="5"/>
  </w:num>
  <w:num w:numId="28" w16cid:durableId="1016539800">
    <w:abstractNumId w:val="5"/>
  </w:num>
  <w:num w:numId="29" w16cid:durableId="514810911">
    <w:abstractNumId w:val="5"/>
  </w:num>
  <w:num w:numId="30" w16cid:durableId="229191010">
    <w:abstractNumId w:val="5"/>
  </w:num>
  <w:num w:numId="31" w16cid:durableId="1964535162">
    <w:abstractNumId w:val="5"/>
  </w:num>
  <w:num w:numId="32" w16cid:durableId="355694550">
    <w:abstractNumId w:val="5"/>
  </w:num>
  <w:num w:numId="33" w16cid:durableId="1302271367">
    <w:abstractNumId w:val="12"/>
  </w:num>
  <w:num w:numId="34" w16cid:durableId="1982030999">
    <w:abstractNumId w:val="3"/>
  </w:num>
  <w:num w:numId="35" w16cid:durableId="1046179076">
    <w:abstractNumId w:val="3"/>
  </w:num>
  <w:num w:numId="36" w16cid:durableId="473914323">
    <w:abstractNumId w:val="5"/>
  </w:num>
  <w:num w:numId="37" w16cid:durableId="1445423254">
    <w:abstractNumId w:val="5"/>
  </w:num>
  <w:num w:numId="38" w16cid:durableId="712922257">
    <w:abstractNumId w:val="5"/>
  </w:num>
  <w:num w:numId="39" w16cid:durableId="1308821325">
    <w:abstractNumId w:val="5"/>
  </w:num>
  <w:num w:numId="40" w16cid:durableId="224608741">
    <w:abstractNumId w:val="5"/>
  </w:num>
  <w:num w:numId="41" w16cid:durableId="685910884">
    <w:abstractNumId w:val="5"/>
  </w:num>
  <w:num w:numId="42" w16cid:durableId="1537035762">
    <w:abstractNumId w:val="5"/>
  </w:num>
  <w:num w:numId="43" w16cid:durableId="1254364127">
    <w:abstractNumId w:val="5"/>
  </w:num>
  <w:num w:numId="44" w16cid:durableId="20909557">
    <w:abstractNumId w:val="5"/>
  </w:num>
  <w:num w:numId="45" w16cid:durableId="1881699826">
    <w:abstractNumId w:val="5"/>
  </w:num>
  <w:num w:numId="46" w16cid:durableId="846016790">
    <w:abstractNumId w:val="5"/>
  </w:num>
  <w:num w:numId="47" w16cid:durableId="1589314446">
    <w:abstractNumId w:val="5"/>
  </w:num>
  <w:num w:numId="48" w16cid:durableId="780612053">
    <w:abstractNumId w:val="5"/>
  </w:num>
  <w:num w:numId="49" w16cid:durableId="46490823">
    <w:abstractNumId w:val="5"/>
  </w:num>
  <w:num w:numId="50" w16cid:durableId="1565485286">
    <w:abstractNumId w:val="5"/>
  </w:num>
  <w:num w:numId="51" w16cid:durableId="85938976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drawingGridHorizontalSpacing w:val="120"/>
  <w:displayHorizontalDrawingGridEvery w:val="2"/>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CC5"/>
    <w:rsid w:val="00006D48"/>
    <w:rsid w:val="00006F11"/>
    <w:rsid w:val="00007174"/>
    <w:rsid w:val="000071B5"/>
    <w:rsid w:val="000072A0"/>
    <w:rsid w:val="000076A1"/>
    <w:rsid w:val="00007EFF"/>
    <w:rsid w:val="000100B4"/>
    <w:rsid w:val="000117DD"/>
    <w:rsid w:val="00011925"/>
    <w:rsid w:val="000121AB"/>
    <w:rsid w:val="00012259"/>
    <w:rsid w:val="000122BE"/>
    <w:rsid w:val="0001285E"/>
    <w:rsid w:val="00013252"/>
    <w:rsid w:val="0001334E"/>
    <w:rsid w:val="000134BC"/>
    <w:rsid w:val="00013915"/>
    <w:rsid w:val="000148F7"/>
    <w:rsid w:val="00014F73"/>
    <w:rsid w:val="0001505F"/>
    <w:rsid w:val="00015169"/>
    <w:rsid w:val="0001575E"/>
    <w:rsid w:val="00015B5F"/>
    <w:rsid w:val="00016568"/>
    <w:rsid w:val="00016928"/>
    <w:rsid w:val="000172EB"/>
    <w:rsid w:val="00017BB4"/>
    <w:rsid w:val="00017E02"/>
    <w:rsid w:val="00017F35"/>
    <w:rsid w:val="0002024B"/>
    <w:rsid w:val="00020B77"/>
    <w:rsid w:val="00020BA1"/>
    <w:rsid w:val="00020ED9"/>
    <w:rsid w:val="00021A26"/>
    <w:rsid w:val="00021D11"/>
    <w:rsid w:val="000225A1"/>
    <w:rsid w:val="00023239"/>
    <w:rsid w:val="00024547"/>
    <w:rsid w:val="00024C05"/>
    <w:rsid w:val="00024EA7"/>
    <w:rsid w:val="00024EDC"/>
    <w:rsid w:val="00024F3A"/>
    <w:rsid w:val="00024FD2"/>
    <w:rsid w:val="0002513B"/>
    <w:rsid w:val="00025383"/>
    <w:rsid w:val="0002547E"/>
    <w:rsid w:val="000259A1"/>
    <w:rsid w:val="00025A5E"/>
    <w:rsid w:val="00025F89"/>
    <w:rsid w:val="000265A6"/>
    <w:rsid w:val="0002666D"/>
    <w:rsid w:val="00026AA3"/>
    <w:rsid w:val="00027A63"/>
    <w:rsid w:val="00027E96"/>
    <w:rsid w:val="00027F25"/>
    <w:rsid w:val="00030306"/>
    <w:rsid w:val="00030528"/>
    <w:rsid w:val="000308A0"/>
    <w:rsid w:val="00030BEC"/>
    <w:rsid w:val="00031259"/>
    <w:rsid w:val="00031313"/>
    <w:rsid w:val="000317E2"/>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ED2"/>
    <w:rsid w:val="00052EE4"/>
    <w:rsid w:val="00052F77"/>
    <w:rsid w:val="0005323B"/>
    <w:rsid w:val="00053303"/>
    <w:rsid w:val="0005336D"/>
    <w:rsid w:val="00053A79"/>
    <w:rsid w:val="00053BCF"/>
    <w:rsid w:val="0005426B"/>
    <w:rsid w:val="0005444E"/>
    <w:rsid w:val="0005494F"/>
    <w:rsid w:val="00054C14"/>
    <w:rsid w:val="00055196"/>
    <w:rsid w:val="0005530B"/>
    <w:rsid w:val="0005531F"/>
    <w:rsid w:val="000554A1"/>
    <w:rsid w:val="0005563E"/>
    <w:rsid w:val="0005564A"/>
    <w:rsid w:val="000558E9"/>
    <w:rsid w:val="00055D1C"/>
    <w:rsid w:val="00055F70"/>
    <w:rsid w:val="00056269"/>
    <w:rsid w:val="000567E1"/>
    <w:rsid w:val="00056E3C"/>
    <w:rsid w:val="00057118"/>
    <w:rsid w:val="00057734"/>
    <w:rsid w:val="000604D0"/>
    <w:rsid w:val="0006059B"/>
    <w:rsid w:val="00060756"/>
    <w:rsid w:val="00060904"/>
    <w:rsid w:val="000611C9"/>
    <w:rsid w:val="000626B0"/>
    <w:rsid w:val="000627F2"/>
    <w:rsid w:val="00062922"/>
    <w:rsid w:val="00062F64"/>
    <w:rsid w:val="00062FE7"/>
    <w:rsid w:val="000630F9"/>
    <w:rsid w:val="00063657"/>
    <w:rsid w:val="000639F2"/>
    <w:rsid w:val="0006408C"/>
    <w:rsid w:val="000642DF"/>
    <w:rsid w:val="00065472"/>
    <w:rsid w:val="0006567D"/>
    <w:rsid w:val="00065B12"/>
    <w:rsid w:val="00065EFF"/>
    <w:rsid w:val="00066279"/>
    <w:rsid w:val="00066954"/>
    <w:rsid w:val="0006715B"/>
    <w:rsid w:val="00067A3D"/>
    <w:rsid w:val="00070118"/>
    <w:rsid w:val="00070B80"/>
    <w:rsid w:val="00070CA9"/>
    <w:rsid w:val="00070D1C"/>
    <w:rsid w:val="00071FF8"/>
    <w:rsid w:val="00072082"/>
    <w:rsid w:val="00072DF5"/>
    <w:rsid w:val="00073333"/>
    <w:rsid w:val="000734CB"/>
    <w:rsid w:val="000739FE"/>
    <w:rsid w:val="000748F0"/>
    <w:rsid w:val="00076019"/>
    <w:rsid w:val="0007604F"/>
    <w:rsid w:val="00076680"/>
    <w:rsid w:val="00076D9A"/>
    <w:rsid w:val="00076E15"/>
    <w:rsid w:val="00077386"/>
    <w:rsid w:val="00077806"/>
    <w:rsid w:val="00080038"/>
    <w:rsid w:val="00080078"/>
    <w:rsid w:val="00080580"/>
    <w:rsid w:val="0008073E"/>
    <w:rsid w:val="00080B91"/>
    <w:rsid w:val="00080F03"/>
    <w:rsid w:val="000810BF"/>
    <w:rsid w:val="000813E1"/>
    <w:rsid w:val="00081C4B"/>
    <w:rsid w:val="0008230D"/>
    <w:rsid w:val="000825BC"/>
    <w:rsid w:val="00082D34"/>
    <w:rsid w:val="00083387"/>
    <w:rsid w:val="00083398"/>
    <w:rsid w:val="00083519"/>
    <w:rsid w:val="00084022"/>
    <w:rsid w:val="000842D8"/>
    <w:rsid w:val="000844F4"/>
    <w:rsid w:val="00085649"/>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C40"/>
    <w:rsid w:val="00093CA8"/>
    <w:rsid w:val="00093CF2"/>
    <w:rsid w:val="00094717"/>
    <w:rsid w:val="00094A7E"/>
    <w:rsid w:val="00095020"/>
    <w:rsid w:val="00095543"/>
    <w:rsid w:val="00095772"/>
    <w:rsid w:val="00095B6B"/>
    <w:rsid w:val="0009633E"/>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3FE"/>
    <w:rsid w:val="000A4400"/>
    <w:rsid w:val="000A455A"/>
    <w:rsid w:val="000A52F1"/>
    <w:rsid w:val="000A532F"/>
    <w:rsid w:val="000A5A25"/>
    <w:rsid w:val="000A6327"/>
    <w:rsid w:val="000A6FB7"/>
    <w:rsid w:val="000A7047"/>
    <w:rsid w:val="000A7055"/>
    <w:rsid w:val="000A74E2"/>
    <w:rsid w:val="000A77E1"/>
    <w:rsid w:val="000B1390"/>
    <w:rsid w:val="000B1B94"/>
    <w:rsid w:val="000B1DA6"/>
    <w:rsid w:val="000B1FD3"/>
    <w:rsid w:val="000B23C3"/>
    <w:rsid w:val="000B27F2"/>
    <w:rsid w:val="000B2A28"/>
    <w:rsid w:val="000B2BE8"/>
    <w:rsid w:val="000B350C"/>
    <w:rsid w:val="000B35F3"/>
    <w:rsid w:val="000B3C4A"/>
    <w:rsid w:val="000B3CEA"/>
    <w:rsid w:val="000B5174"/>
    <w:rsid w:val="000B5808"/>
    <w:rsid w:val="000B5A5A"/>
    <w:rsid w:val="000B5D53"/>
    <w:rsid w:val="000B5DE1"/>
    <w:rsid w:val="000B66E8"/>
    <w:rsid w:val="000B6CF1"/>
    <w:rsid w:val="000B762B"/>
    <w:rsid w:val="000B7B45"/>
    <w:rsid w:val="000C017D"/>
    <w:rsid w:val="000C0443"/>
    <w:rsid w:val="000C0B5E"/>
    <w:rsid w:val="000C1050"/>
    <w:rsid w:val="000C1291"/>
    <w:rsid w:val="000C145D"/>
    <w:rsid w:val="000C1932"/>
    <w:rsid w:val="000C1A48"/>
    <w:rsid w:val="000C1A4E"/>
    <w:rsid w:val="000C24D1"/>
    <w:rsid w:val="000C268A"/>
    <w:rsid w:val="000C2732"/>
    <w:rsid w:val="000C2BED"/>
    <w:rsid w:val="000C2ED1"/>
    <w:rsid w:val="000C3638"/>
    <w:rsid w:val="000C398E"/>
    <w:rsid w:val="000C3B83"/>
    <w:rsid w:val="000C3C16"/>
    <w:rsid w:val="000C3DFC"/>
    <w:rsid w:val="000C41F2"/>
    <w:rsid w:val="000C4592"/>
    <w:rsid w:val="000C4CAE"/>
    <w:rsid w:val="000C542A"/>
    <w:rsid w:val="000C598E"/>
    <w:rsid w:val="000C5F90"/>
    <w:rsid w:val="000C616D"/>
    <w:rsid w:val="000C6421"/>
    <w:rsid w:val="000C667E"/>
    <w:rsid w:val="000C6D3C"/>
    <w:rsid w:val="000C6E6D"/>
    <w:rsid w:val="000C70D2"/>
    <w:rsid w:val="000C7110"/>
    <w:rsid w:val="000C7200"/>
    <w:rsid w:val="000C767C"/>
    <w:rsid w:val="000C7DBF"/>
    <w:rsid w:val="000D03E9"/>
    <w:rsid w:val="000D08F7"/>
    <w:rsid w:val="000D1705"/>
    <w:rsid w:val="000D1A3E"/>
    <w:rsid w:val="000D1A42"/>
    <w:rsid w:val="000D1BAB"/>
    <w:rsid w:val="000D1ECC"/>
    <w:rsid w:val="000D26F8"/>
    <w:rsid w:val="000D27C3"/>
    <w:rsid w:val="000D2BC2"/>
    <w:rsid w:val="000D2EC1"/>
    <w:rsid w:val="000D3104"/>
    <w:rsid w:val="000D3BCD"/>
    <w:rsid w:val="000D3D1B"/>
    <w:rsid w:val="000D4907"/>
    <w:rsid w:val="000D4961"/>
    <w:rsid w:val="000D52E8"/>
    <w:rsid w:val="000D5C59"/>
    <w:rsid w:val="000D6BD7"/>
    <w:rsid w:val="000D6EF6"/>
    <w:rsid w:val="000D70DD"/>
    <w:rsid w:val="000D7109"/>
    <w:rsid w:val="000D7118"/>
    <w:rsid w:val="000D7216"/>
    <w:rsid w:val="000D78B1"/>
    <w:rsid w:val="000D7951"/>
    <w:rsid w:val="000D7BD8"/>
    <w:rsid w:val="000E01BF"/>
    <w:rsid w:val="000E056B"/>
    <w:rsid w:val="000E07D9"/>
    <w:rsid w:val="000E0839"/>
    <w:rsid w:val="000E1681"/>
    <w:rsid w:val="000E1D07"/>
    <w:rsid w:val="000E1E11"/>
    <w:rsid w:val="000E1EA6"/>
    <w:rsid w:val="000E257F"/>
    <w:rsid w:val="000E28C1"/>
    <w:rsid w:val="000E3015"/>
    <w:rsid w:val="000E34A6"/>
    <w:rsid w:val="000E3F1E"/>
    <w:rsid w:val="000E40A4"/>
    <w:rsid w:val="000E5907"/>
    <w:rsid w:val="000E5F7F"/>
    <w:rsid w:val="000E64FB"/>
    <w:rsid w:val="000E65DA"/>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361"/>
    <w:rsid w:val="000F3372"/>
    <w:rsid w:val="000F3A75"/>
    <w:rsid w:val="000F3D0C"/>
    <w:rsid w:val="000F4EC9"/>
    <w:rsid w:val="000F5082"/>
    <w:rsid w:val="000F510F"/>
    <w:rsid w:val="000F53CA"/>
    <w:rsid w:val="000F59A5"/>
    <w:rsid w:val="000F6036"/>
    <w:rsid w:val="000F606F"/>
    <w:rsid w:val="000F6113"/>
    <w:rsid w:val="000F69AB"/>
    <w:rsid w:val="000F6AB6"/>
    <w:rsid w:val="000F73E8"/>
    <w:rsid w:val="000F775A"/>
    <w:rsid w:val="000F7795"/>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85E"/>
    <w:rsid w:val="00105A8B"/>
    <w:rsid w:val="00105F49"/>
    <w:rsid w:val="0010677A"/>
    <w:rsid w:val="00106FFF"/>
    <w:rsid w:val="001072AB"/>
    <w:rsid w:val="0010766C"/>
    <w:rsid w:val="00107BC1"/>
    <w:rsid w:val="001107AD"/>
    <w:rsid w:val="001108B2"/>
    <w:rsid w:val="00110B0A"/>
    <w:rsid w:val="00110D42"/>
    <w:rsid w:val="0011128A"/>
    <w:rsid w:val="00111C97"/>
    <w:rsid w:val="00111F61"/>
    <w:rsid w:val="0011297A"/>
    <w:rsid w:val="00112A8C"/>
    <w:rsid w:val="00113281"/>
    <w:rsid w:val="00114142"/>
    <w:rsid w:val="0011445C"/>
    <w:rsid w:val="00114A01"/>
    <w:rsid w:val="00114A64"/>
    <w:rsid w:val="00114B2E"/>
    <w:rsid w:val="00115409"/>
    <w:rsid w:val="001154D3"/>
    <w:rsid w:val="0011628E"/>
    <w:rsid w:val="00116515"/>
    <w:rsid w:val="00116759"/>
    <w:rsid w:val="00117A40"/>
    <w:rsid w:val="00117C02"/>
    <w:rsid w:val="00120288"/>
    <w:rsid w:val="001207B8"/>
    <w:rsid w:val="00120C62"/>
    <w:rsid w:val="00120D4A"/>
    <w:rsid w:val="00121017"/>
    <w:rsid w:val="001210A7"/>
    <w:rsid w:val="001214EF"/>
    <w:rsid w:val="00121D9D"/>
    <w:rsid w:val="00121EEB"/>
    <w:rsid w:val="0012343A"/>
    <w:rsid w:val="001238E6"/>
    <w:rsid w:val="00123A35"/>
    <w:rsid w:val="0012425E"/>
    <w:rsid w:val="00124615"/>
    <w:rsid w:val="001247CF"/>
    <w:rsid w:val="00124912"/>
    <w:rsid w:val="00124D42"/>
    <w:rsid w:val="00124F19"/>
    <w:rsid w:val="00125A1F"/>
    <w:rsid w:val="00125A7E"/>
    <w:rsid w:val="00126129"/>
    <w:rsid w:val="001264F9"/>
    <w:rsid w:val="0012670F"/>
    <w:rsid w:val="00126927"/>
    <w:rsid w:val="0012708E"/>
    <w:rsid w:val="00127377"/>
    <w:rsid w:val="00127FEB"/>
    <w:rsid w:val="00130044"/>
    <w:rsid w:val="00130186"/>
    <w:rsid w:val="0013052F"/>
    <w:rsid w:val="00130851"/>
    <w:rsid w:val="00130CE8"/>
    <w:rsid w:val="00131BCB"/>
    <w:rsid w:val="00132313"/>
    <w:rsid w:val="00132F7A"/>
    <w:rsid w:val="001333E1"/>
    <w:rsid w:val="001337B3"/>
    <w:rsid w:val="00133A78"/>
    <w:rsid w:val="00134394"/>
    <w:rsid w:val="00134896"/>
    <w:rsid w:val="00135060"/>
    <w:rsid w:val="0013591E"/>
    <w:rsid w:val="00135A4A"/>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2F7"/>
    <w:rsid w:val="001414BF"/>
    <w:rsid w:val="00141702"/>
    <w:rsid w:val="00141905"/>
    <w:rsid w:val="00141BAC"/>
    <w:rsid w:val="001421FA"/>
    <w:rsid w:val="001424D6"/>
    <w:rsid w:val="00142F55"/>
    <w:rsid w:val="00142FC0"/>
    <w:rsid w:val="0014323F"/>
    <w:rsid w:val="00143299"/>
    <w:rsid w:val="001438C6"/>
    <w:rsid w:val="00143A3E"/>
    <w:rsid w:val="00143B14"/>
    <w:rsid w:val="00143BC7"/>
    <w:rsid w:val="00143F16"/>
    <w:rsid w:val="0014413C"/>
    <w:rsid w:val="00144EAB"/>
    <w:rsid w:val="00144FB7"/>
    <w:rsid w:val="001450FE"/>
    <w:rsid w:val="00145FF9"/>
    <w:rsid w:val="001461B2"/>
    <w:rsid w:val="001474C1"/>
    <w:rsid w:val="001474FC"/>
    <w:rsid w:val="00147B39"/>
    <w:rsid w:val="001508FC"/>
    <w:rsid w:val="001509E2"/>
    <w:rsid w:val="00150AC2"/>
    <w:rsid w:val="001518DD"/>
    <w:rsid w:val="00152381"/>
    <w:rsid w:val="00152539"/>
    <w:rsid w:val="00152785"/>
    <w:rsid w:val="00152C62"/>
    <w:rsid w:val="00153171"/>
    <w:rsid w:val="001534DE"/>
    <w:rsid w:val="00153B7F"/>
    <w:rsid w:val="00153E96"/>
    <w:rsid w:val="001540EF"/>
    <w:rsid w:val="0015427A"/>
    <w:rsid w:val="001543AF"/>
    <w:rsid w:val="00155452"/>
    <w:rsid w:val="0015574E"/>
    <w:rsid w:val="00155890"/>
    <w:rsid w:val="001558DF"/>
    <w:rsid w:val="00155A5E"/>
    <w:rsid w:val="00155DAC"/>
    <w:rsid w:val="00155FFD"/>
    <w:rsid w:val="00156030"/>
    <w:rsid w:val="001572E7"/>
    <w:rsid w:val="0015765C"/>
    <w:rsid w:val="001576F3"/>
    <w:rsid w:val="00160225"/>
    <w:rsid w:val="001612F7"/>
    <w:rsid w:val="00161392"/>
    <w:rsid w:val="0016187B"/>
    <w:rsid w:val="00161C9D"/>
    <w:rsid w:val="00161ECE"/>
    <w:rsid w:val="00161F75"/>
    <w:rsid w:val="00162026"/>
    <w:rsid w:val="0016231B"/>
    <w:rsid w:val="0016262B"/>
    <w:rsid w:val="001628B6"/>
    <w:rsid w:val="00162A07"/>
    <w:rsid w:val="00162C97"/>
    <w:rsid w:val="00162E74"/>
    <w:rsid w:val="001631C2"/>
    <w:rsid w:val="0016352B"/>
    <w:rsid w:val="001639DE"/>
    <w:rsid w:val="001644AD"/>
    <w:rsid w:val="00164A35"/>
    <w:rsid w:val="00165647"/>
    <w:rsid w:val="001657E3"/>
    <w:rsid w:val="001658AF"/>
    <w:rsid w:val="00166165"/>
    <w:rsid w:val="00167AEB"/>
    <w:rsid w:val="00170BE4"/>
    <w:rsid w:val="00171068"/>
    <w:rsid w:val="001710EE"/>
    <w:rsid w:val="001717F2"/>
    <w:rsid w:val="001722F6"/>
    <w:rsid w:val="0017251C"/>
    <w:rsid w:val="0017268E"/>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29E"/>
    <w:rsid w:val="001777E4"/>
    <w:rsid w:val="00177A08"/>
    <w:rsid w:val="00177C3B"/>
    <w:rsid w:val="00177CAA"/>
    <w:rsid w:val="00177DDD"/>
    <w:rsid w:val="00177F5B"/>
    <w:rsid w:val="0018074A"/>
    <w:rsid w:val="00180811"/>
    <w:rsid w:val="00180BE2"/>
    <w:rsid w:val="0018103B"/>
    <w:rsid w:val="001810ED"/>
    <w:rsid w:val="0018126C"/>
    <w:rsid w:val="001814F0"/>
    <w:rsid w:val="00181732"/>
    <w:rsid w:val="00181810"/>
    <w:rsid w:val="0018195D"/>
    <w:rsid w:val="00181A33"/>
    <w:rsid w:val="00181EFF"/>
    <w:rsid w:val="00182802"/>
    <w:rsid w:val="00182885"/>
    <w:rsid w:val="00183220"/>
    <w:rsid w:val="001841FB"/>
    <w:rsid w:val="00184205"/>
    <w:rsid w:val="001847E2"/>
    <w:rsid w:val="00184D7A"/>
    <w:rsid w:val="001852DB"/>
    <w:rsid w:val="0018553A"/>
    <w:rsid w:val="00185B53"/>
    <w:rsid w:val="00185C9C"/>
    <w:rsid w:val="00185CF3"/>
    <w:rsid w:val="00186880"/>
    <w:rsid w:val="0018772D"/>
    <w:rsid w:val="0019023B"/>
    <w:rsid w:val="0019040E"/>
    <w:rsid w:val="0019049A"/>
    <w:rsid w:val="001904C6"/>
    <w:rsid w:val="001907F6"/>
    <w:rsid w:val="001911A6"/>
    <w:rsid w:val="00192445"/>
    <w:rsid w:val="001924BC"/>
    <w:rsid w:val="0019278B"/>
    <w:rsid w:val="00192BF6"/>
    <w:rsid w:val="00192CBF"/>
    <w:rsid w:val="00192D18"/>
    <w:rsid w:val="00192DA0"/>
    <w:rsid w:val="00192F27"/>
    <w:rsid w:val="00192F8A"/>
    <w:rsid w:val="00192FF1"/>
    <w:rsid w:val="0019338B"/>
    <w:rsid w:val="0019382F"/>
    <w:rsid w:val="00193FFA"/>
    <w:rsid w:val="00194449"/>
    <w:rsid w:val="001945D8"/>
    <w:rsid w:val="00194FA9"/>
    <w:rsid w:val="00195480"/>
    <w:rsid w:val="00195877"/>
    <w:rsid w:val="00195E6C"/>
    <w:rsid w:val="00195F5F"/>
    <w:rsid w:val="001962BB"/>
    <w:rsid w:val="00196493"/>
    <w:rsid w:val="0019686C"/>
    <w:rsid w:val="00196D63"/>
    <w:rsid w:val="00196E1C"/>
    <w:rsid w:val="00197022"/>
    <w:rsid w:val="001972AE"/>
    <w:rsid w:val="00197655"/>
    <w:rsid w:val="001A01A1"/>
    <w:rsid w:val="001A0562"/>
    <w:rsid w:val="001A1009"/>
    <w:rsid w:val="001A1063"/>
    <w:rsid w:val="001A1219"/>
    <w:rsid w:val="001A15A1"/>
    <w:rsid w:val="001A15DA"/>
    <w:rsid w:val="001A1B04"/>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C77"/>
    <w:rsid w:val="001A5064"/>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C22"/>
    <w:rsid w:val="001B21CF"/>
    <w:rsid w:val="001B2375"/>
    <w:rsid w:val="001B27AF"/>
    <w:rsid w:val="001B2B3D"/>
    <w:rsid w:val="001B2CC0"/>
    <w:rsid w:val="001B34C6"/>
    <w:rsid w:val="001B3E71"/>
    <w:rsid w:val="001B4632"/>
    <w:rsid w:val="001B47D4"/>
    <w:rsid w:val="001B54B1"/>
    <w:rsid w:val="001B60FA"/>
    <w:rsid w:val="001B61F1"/>
    <w:rsid w:val="001B6740"/>
    <w:rsid w:val="001B6ED4"/>
    <w:rsid w:val="001B6F72"/>
    <w:rsid w:val="001B6FA1"/>
    <w:rsid w:val="001B78E7"/>
    <w:rsid w:val="001B7BE7"/>
    <w:rsid w:val="001B7EAB"/>
    <w:rsid w:val="001C01CB"/>
    <w:rsid w:val="001C02AD"/>
    <w:rsid w:val="001C052B"/>
    <w:rsid w:val="001C082B"/>
    <w:rsid w:val="001C095A"/>
    <w:rsid w:val="001C0BD6"/>
    <w:rsid w:val="001C172A"/>
    <w:rsid w:val="001C1DA1"/>
    <w:rsid w:val="001C29B4"/>
    <w:rsid w:val="001C33FC"/>
    <w:rsid w:val="001C37D6"/>
    <w:rsid w:val="001C3AD0"/>
    <w:rsid w:val="001C3D47"/>
    <w:rsid w:val="001C4D27"/>
    <w:rsid w:val="001C4E49"/>
    <w:rsid w:val="001C5012"/>
    <w:rsid w:val="001C5613"/>
    <w:rsid w:val="001C564E"/>
    <w:rsid w:val="001C616A"/>
    <w:rsid w:val="001C6246"/>
    <w:rsid w:val="001C6931"/>
    <w:rsid w:val="001C6F1C"/>
    <w:rsid w:val="001C6F3E"/>
    <w:rsid w:val="001C72BB"/>
    <w:rsid w:val="001C77C6"/>
    <w:rsid w:val="001C79D8"/>
    <w:rsid w:val="001C7B2B"/>
    <w:rsid w:val="001D05CA"/>
    <w:rsid w:val="001D0C50"/>
    <w:rsid w:val="001D0D62"/>
    <w:rsid w:val="001D0DA2"/>
    <w:rsid w:val="001D0F5E"/>
    <w:rsid w:val="001D12E1"/>
    <w:rsid w:val="001D16E6"/>
    <w:rsid w:val="001D2BED"/>
    <w:rsid w:val="001D38A4"/>
    <w:rsid w:val="001D40E4"/>
    <w:rsid w:val="001D41FE"/>
    <w:rsid w:val="001D42ED"/>
    <w:rsid w:val="001D45CF"/>
    <w:rsid w:val="001D45F7"/>
    <w:rsid w:val="001D4BBA"/>
    <w:rsid w:val="001D5614"/>
    <w:rsid w:val="001D5817"/>
    <w:rsid w:val="001D658C"/>
    <w:rsid w:val="001D6805"/>
    <w:rsid w:val="001D6E16"/>
    <w:rsid w:val="001D6FAD"/>
    <w:rsid w:val="001D7073"/>
    <w:rsid w:val="001D74C0"/>
    <w:rsid w:val="001D770E"/>
    <w:rsid w:val="001D7832"/>
    <w:rsid w:val="001D7B0E"/>
    <w:rsid w:val="001D7B3E"/>
    <w:rsid w:val="001D7BB5"/>
    <w:rsid w:val="001D7FB5"/>
    <w:rsid w:val="001E03F3"/>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9D8"/>
    <w:rsid w:val="001E7D33"/>
    <w:rsid w:val="001F1437"/>
    <w:rsid w:val="001F1595"/>
    <w:rsid w:val="001F19DF"/>
    <w:rsid w:val="001F1A98"/>
    <w:rsid w:val="001F1D04"/>
    <w:rsid w:val="001F24B0"/>
    <w:rsid w:val="001F27DF"/>
    <w:rsid w:val="001F2B70"/>
    <w:rsid w:val="001F3622"/>
    <w:rsid w:val="001F3643"/>
    <w:rsid w:val="001F3BCE"/>
    <w:rsid w:val="001F3D11"/>
    <w:rsid w:val="001F4489"/>
    <w:rsid w:val="001F48E1"/>
    <w:rsid w:val="001F4F41"/>
    <w:rsid w:val="001F53D4"/>
    <w:rsid w:val="001F58BD"/>
    <w:rsid w:val="001F5AFE"/>
    <w:rsid w:val="001F6CB5"/>
    <w:rsid w:val="001F6FD4"/>
    <w:rsid w:val="001F7580"/>
    <w:rsid w:val="001F76B3"/>
    <w:rsid w:val="001F7770"/>
    <w:rsid w:val="001F79D0"/>
    <w:rsid w:val="001F7BA1"/>
    <w:rsid w:val="001F7C10"/>
    <w:rsid w:val="001F7C24"/>
    <w:rsid w:val="002005C3"/>
    <w:rsid w:val="00200827"/>
    <w:rsid w:val="00200E92"/>
    <w:rsid w:val="0020166C"/>
    <w:rsid w:val="00201B6A"/>
    <w:rsid w:val="00201C5F"/>
    <w:rsid w:val="00201CA5"/>
    <w:rsid w:val="00201D71"/>
    <w:rsid w:val="00202073"/>
    <w:rsid w:val="002020BE"/>
    <w:rsid w:val="00202254"/>
    <w:rsid w:val="0020255B"/>
    <w:rsid w:val="0020278A"/>
    <w:rsid w:val="00202C0F"/>
    <w:rsid w:val="002037E3"/>
    <w:rsid w:val="002044CB"/>
    <w:rsid w:val="002048F3"/>
    <w:rsid w:val="00204976"/>
    <w:rsid w:val="00204996"/>
    <w:rsid w:val="0020511E"/>
    <w:rsid w:val="002052CD"/>
    <w:rsid w:val="00205489"/>
    <w:rsid w:val="00205651"/>
    <w:rsid w:val="00205735"/>
    <w:rsid w:val="002058B4"/>
    <w:rsid w:val="00205AFC"/>
    <w:rsid w:val="002060E5"/>
    <w:rsid w:val="00206259"/>
    <w:rsid w:val="0020638D"/>
    <w:rsid w:val="002068B1"/>
    <w:rsid w:val="0020712C"/>
    <w:rsid w:val="002073C3"/>
    <w:rsid w:val="00207B63"/>
    <w:rsid w:val="00210811"/>
    <w:rsid w:val="00210CF4"/>
    <w:rsid w:val="002110E0"/>
    <w:rsid w:val="002116BD"/>
    <w:rsid w:val="00211BFA"/>
    <w:rsid w:val="00211D34"/>
    <w:rsid w:val="00211E61"/>
    <w:rsid w:val="0021257D"/>
    <w:rsid w:val="00212963"/>
    <w:rsid w:val="002129D5"/>
    <w:rsid w:val="00212C4C"/>
    <w:rsid w:val="00212ED6"/>
    <w:rsid w:val="002131C6"/>
    <w:rsid w:val="002135B5"/>
    <w:rsid w:val="0021377D"/>
    <w:rsid w:val="0021395B"/>
    <w:rsid w:val="002142C6"/>
    <w:rsid w:val="0021479F"/>
    <w:rsid w:val="00214F04"/>
    <w:rsid w:val="00215865"/>
    <w:rsid w:val="0021588B"/>
    <w:rsid w:val="0021590E"/>
    <w:rsid w:val="00216321"/>
    <w:rsid w:val="00216669"/>
    <w:rsid w:val="002166CF"/>
    <w:rsid w:val="002167B4"/>
    <w:rsid w:val="00216FD8"/>
    <w:rsid w:val="002173C3"/>
    <w:rsid w:val="0021758D"/>
    <w:rsid w:val="00217636"/>
    <w:rsid w:val="0021790D"/>
    <w:rsid w:val="00217E93"/>
    <w:rsid w:val="00220482"/>
    <w:rsid w:val="002205C8"/>
    <w:rsid w:val="002208C4"/>
    <w:rsid w:val="00220947"/>
    <w:rsid w:val="00220C24"/>
    <w:rsid w:val="00220E1C"/>
    <w:rsid w:val="0022165A"/>
    <w:rsid w:val="00221D16"/>
    <w:rsid w:val="00222929"/>
    <w:rsid w:val="00222B67"/>
    <w:rsid w:val="00223479"/>
    <w:rsid w:val="0022371C"/>
    <w:rsid w:val="00223C6D"/>
    <w:rsid w:val="00223C98"/>
    <w:rsid w:val="00223E74"/>
    <w:rsid w:val="00224063"/>
    <w:rsid w:val="002244CB"/>
    <w:rsid w:val="00224C89"/>
    <w:rsid w:val="0022502B"/>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980"/>
    <w:rsid w:val="00237BCA"/>
    <w:rsid w:val="00237F97"/>
    <w:rsid w:val="00240129"/>
    <w:rsid w:val="0024026A"/>
    <w:rsid w:val="00240532"/>
    <w:rsid w:val="002405BA"/>
    <w:rsid w:val="002406D0"/>
    <w:rsid w:val="0024086A"/>
    <w:rsid w:val="002408C9"/>
    <w:rsid w:val="00240B55"/>
    <w:rsid w:val="00240C5F"/>
    <w:rsid w:val="00240C91"/>
    <w:rsid w:val="00240CE6"/>
    <w:rsid w:val="00240EAE"/>
    <w:rsid w:val="00241011"/>
    <w:rsid w:val="002415CC"/>
    <w:rsid w:val="00241F6A"/>
    <w:rsid w:val="0024210E"/>
    <w:rsid w:val="00242348"/>
    <w:rsid w:val="00242370"/>
    <w:rsid w:val="002425A8"/>
    <w:rsid w:val="00242633"/>
    <w:rsid w:val="002428AB"/>
    <w:rsid w:val="0024381D"/>
    <w:rsid w:val="00243914"/>
    <w:rsid w:val="00243A3F"/>
    <w:rsid w:val="00243B40"/>
    <w:rsid w:val="00243FAE"/>
    <w:rsid w:val="00243FB2"/>
    <w:rsid w:val="00244639"/>
    <w:rsid w:val="002447BB"/>
    <w:rsid w:val="00244A9A"/>
    <w:rsid w:val="00245305"/>
    <w:rsid w:val="002456A9"/>
    <w:rsid w:val="0024596E"/>
    <w:rsid w:val="00245A28"/>
    <w:rsid w:val="00245A83"/>
    <w:rsid w:val="00245D7C"/>
    <w:rsid w:val="00246790"/>
    <w:rsid w:val="00246832"/>
    <w:rsid w:val="00246C49"/>
    <w:rsid w:val="00247084"/>
    <w:rsid w:val="00247B14"/>
    <w:rsid w:val="00247E5F"/>
    <w:rsid w:val="00247E89"/>
    <w:rsid w:val="002509F0"/>
    <w:rsid w:val="00250BCA"/>
    <w:rsid w:val="00251275"/>
    <w:rsid w:val="002519BF"/>
    <w:rsid w:val="00251C18"/>
    <w:rsid w:val="00251F85"/>
    <w:rsid w:val="002522F8"/>
    <w:rsid w:val="0025250B"/>
    <w:rsid w:val="002526F5"/>
    <w:rsid w:val="00252815"/>
    <w:rsid w:val="002528B4"/>
    <w:rsid w:val="002533BE"/>
    <w:rsid w:val="00253EC3"/>
    <w:rsid w:val="00254549"/>
    <w:rsid w:val="00254C8D"/>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CF"/>
    <w:rsid w:val="00260E99"/>
    <w:rsid w:val="0026117F"/>
    <w:rsid w:val="002614F3"/>
    <w:rsid w:val="00261D0B"/>
    <w:rsid w:val="00262029"/>
    <w:rsid w:val="002622FA"/>
    <w:rsid w:val="00262C7B"/>
    <w:rsid w:val="00262C9A"/>
    <w:rsid w:val="00262D81"/>
    <w:rsid w:val="002639C0"/>
    <w:rsid w:val="00263A7D"/>
    <w:rsid w:val="00263D7B"/>
    <w:rsid w:val="00263ED0"/>
    <w:rsid w:val="00263F32"/>
    <w:rsid w:val="00264734"/>
    <w:rsid w:val="0026505E"/>
    <w:rsid w:val="00265245"/>
    <w:rsid w:val="002661CB"/>
    <w:rsid w:val="00266CD6"/>
    <w:rsid w:val="00267240"/>
    <w:rsid w:val="002677E7"/>
    <w:rsid w:val="00267A11"/>
    <w:rsid w:val="00270801"/>
    <w:rsid w:val="00270B03"/>
    <w:rsid w:val="00271069"/>
    <w:rsid w:val="0027112D"/>
    <w:rsid w:val="00271203"/>
    <w:rsid w:val="00271332"/>
    <w:rsid w:val="00271604"/>
    <w:rsid w:val="002730E4"/>
    <w:rsid w:val="00273218"/>
    <w:rsid w:val="00273306"/>
    <w:rsid w:val="0027365E"/>
    <w:rsid w:val="00273AF7"/>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5DE"/>
    <w:rsid w:val="002828C2"/>
    <w:rsid w:val="00282C55"/>
    <w:rsid w:val="0028334B"/>
    <w:rsid w:val="0028354E"/>
    <w:rsid w:val="00283582"/>
    <w:rsid w:val="00283788"/>
    <w:rsid w:val="002837FC"/>
    <w:rsid w:val="00283AE8"/>
    <w:rsid w:val="00283E70"/>
    <w:rsid w:val="00283EBF"/>
    <w:rsid w:val="00284672"/>
    <w:rsid w:val="002848BC"/>
    <w:rsid w:val="00284A74"/>
    <w:rsid w:val="00284F13"/>
    <w:rsid w:val="002853FD"/>
    <w:rsid w:val="00285F33"/>
    <w:rsid w:val="00286CD5"/>
    <w:rsid w:val="0028716E"/>
    <w:rsid w:val="0028717A"/>
    <w:rsid w:val="00287777"/>
    <w:rsid w:val="0028778C"/>
    <w:rsid w:val="00287E86"/>
    <w:rsid w:val="00290361"/>
    <w:rsid w:val="00290430"/>
    <w:rsid w:val="0029046D"/>
    <w:rsid w:val="00290936"/>
    <w:rsid w:val="00291789"/>
    <w:rsid w:val="00291C7B"/>
    <w:rsid w:val="00291E08"/>
    <w:rsid w:val="00291F21"/>
    <w:rsid w:val="00292398"/>
    <w:rsid w:val="00292C99"/>
    <w:rsid w:val="002939F4"/>
    <w:rsid w:val="00294352"/>
    <w:rsid w:val="002943A7"/>
    <w:rsid w:val="0029476F"/>
    <w:rsid w:val="002948EE"/>
    <w:rsid w:val="002959B7"/>
    <w:rsid w:val="0029603F"/>
    <w:rsid w:val="00296199"/>
    <w:rsid w:val="0029631E"/>
    <w:rsid w:val="002965E3"/>
    <w:rsid w:val="0029688C"/>
    <w:rsid w:val="0029689C"/>
    <w:rsid w:val="00296B37"/>
    <w:rsid w:val="00296CF8"/>
    <w:rsid w:val="0029736A"/>
    <w:rsid w:val="00297A4A"/>
    <w:rsid w:val="002A03B7"/>
    <w:rsid w:val="002A0543"/>
    <w:rsid w:val="002A09B6"/>
    <w:rsid w:val="002A0CE2"/>
    <w:rsid w:val="002A0FE8"/>
    <w:rsid w:val="002A105B"/>
    <w:rsid w:val="002A151A"/>
    <w:rsid w:val="002A1661"/>
    <w:rsid w:val="002A18EE"/>
    <w:rsid w:val="002A1A2A"/>
    <w:rsid w:val="002A20E3"/>
    <w:rsid w:val="002A2649"/>
    <w:rsid w:val="002A35F5"/>
    <w:rsid w:val="002A376E"/>
    <w:rsid w:val="002A380D"/>
    <w:rsid w:val="002A3AE7"/>
    <w:rsid w:val="002A3C4A"/>
    <w:rsid w:val="002A45BC"/>
    <w:rsid w:val="002A4945"/>
    <w:rsid w:val="002A5675"/>
    <w:rsid w:val="002A59CA"/>
    <w:rsid w:val="002A5A04"/>
    <w:rsid w:val="002A5B66"/>
    <w:rsid w:val="002A5E74"/>
    <w:rsid w:val="002A60CC"/>
    <w:rsid w:val="002A6133"/>
    <w:rsid w:val="002A6315"/>
    <w:rsid w:val="002A7436"/>
    <w:rsid w:val="002A77CA"/>
    <w:rsid w:val="002A77E0"/>
    <w:rsid w:val="002B0614"/>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454"/>
    <w:rsid w:val="002B7837"/>
    <w:rsid w:val="002B7EEC"/>
    <w:rsid w:val="002C007D"/>
    <w:rsid w:val="002C03AC"/>
    <w:rsid w:val="002C04CC"/>
    <w:rsid w:val="002C0542"/>
    <w:rsid w:val="002C05E2"/>
    <w:rsid w:val="002C061C"/>
    <w:rsid w:val="002C073B"/>
    <w:rsid w:val="002C1085"/>
    <w:rsid w:val="002C13AA"/>
    <w:rsid w:val="002C168D"/>
    <w:rsid w:val="002C18F8"/>
    <w:rsid w:val="002C19C8"/>
    <w:rsid w:val="002C1A27"/>
    <w:rsid w:val="002C1BED"/>
    <w:rsid w:val="002C1D14"/>
    <w:rsid w:val="002C2156"/>
    <w:rsid w:val="002C2A98"/>
    <w:rsid w:val="002C2E3C"/>
    <w:rsid w:val="002C3097"/>
    <w:rsid w:val="002C312D"/>
    <w:rsid w:val="002C31EC"/>
    <w:rsid w:val="002C369E"/>
    <w:rsid w:val="002C3B4C"/>
    <w:rsid w:val="002C40EA"/>
    <w:rsid w:val="002C4DEF"/>
    <w:rsid w:val="002C519D"/>
    <w:rsid w:val="002C5291"/>
    <w:rsid w:val="002C5298"/>
    <w:rsid w:val="002C5776"/>
    <w:rsid w:val="002C5E91"/>
    <w:rsid w:val="002C60A3"/>
    <w:rsid w:val="002C70C1"/>
    <w:rsid w:val="002C70DE"/>
    <w:rsid w:val="002C7791"/>
    <w:rsid w:val="002C7921"/>
    <w:rsid w:val="002D008B"/>
    <w:rsid w:val="002D0129"/>
    <w:rsid w:val="002D0207"/>
    <w:rsid w:val="002D05E7"/>
    <w:rsid w:val="002D07E8"/>
    <w:rsid w:val="002D0961"/>
    <w:rsid w:val="002D0C89"/>
    <w:rsid w:val="002D0E74"/>
    <w:rsid w:val="002D1267"/>
    <w:rsid w:val="002D160A"/>
    <w:rsid w:val="002D22CE"/>
    <w:rsid w:val="002D26B6"/>
    <w:rsid w:val="002D2827"/>
    <w:rsid w:val="002D2FF0"/>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00E"/>
    <w:rsid w:val="002E16B3"/>
    <w:rsid w:val="002E1A77"/>
    <w:rsid w:val="002E1CB5"/>
    <w:rsid w:val="002E20E1"/>
    <w:rsid w:val="002E27D3"/>
    <w:rsid w:val="002E42A8"/>
    <w:rsid w:val="002E4A0A"/>
    <w:rsid w:val="002E5066"/>
    <w:rsid w:val="002E553E"/>
    <w:rsid w:val="002E5692"/>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EFE"/>
    <w:rsid w:val="002F210B"/>
    <w:rsid w:val="002F2270"/>
    <w:rsid w:val="002F2358"/>
    <w:rsid w:val="002F2D57"/>
    <w:rsid w:val="002F2EDE"/>
    <w:rsid w:val="002F3090"/>
    <w:rsid w:val="002F338E"/>
    <w:rsid w:val="002F3960"/>
    <w:rsid w:val="002F3BD4"/>
    <w:rsid w:val="002F3C6F"/>
    <w:rsid w:val="002F3CFD"/>
    <w:rsid w:val="002F46E7"/>
    <w:rsid w:val="002F48D2"/>
    <w:rsid w:val="002F4A3D"/>
    <w:rsid w:val="002F4D49"/>
    <w:rsid w:val="002F4FD0"/>
    <w:rsid w:val="002F5FEA"/>
    <w:rsid w:val="002F6809"/>
    <w:rsid w:val="002F7067"/>
    <w:rsid w:val="002F711E"/>
    <w:rsid w:val="002F7882"/>
    <w:rsid w:val="002F7CE4"/>
    <w:rsid w:val="002F7F8F"/>
    <w:rsid w:val="00300879"/>
    <w:rsid w:val="0030102A"/>
    <w:rsid w:val="0030102F"/>
    <w:rsid w:val="00301A4B"/>
    <w:rsid w:val="00301A89"/>
    <w:rsid w:val="00301D0C"/>
    <w:rsid w:val="00301FB1"/>
    <w:rsid w:val="0030296E"/>
    <w:rsid w:val="00302A1C"/>
    <w:rsid w:val="00302B3E"/>
    <w:rsid w:val="00302B94"/>
    <w:rsid w:val="00303372"/>
    <w:rsid w:val="00303702"/>
    <w:rsid w:val="00303E8B"/>
    <w:rsid w:val="00303EFB"/>
    <w:rsid w:val="00303F87"/>
    <w:rsid w:val="003040AC"/>
    <w:rsid w:val="00304417"/>
    <w:rsid w:val="00304936"/>
    <w:rsid w:val="003052D8"/>
    <w:rsid w:val="0030595E"/>
    <w:rsid w:val="00305BC7"/>
    <w:rsid w:val="00306594"/>
    <w:rsid w:val="00306719"/>
    <w:rsid w:val="00306C77"/>
    <w:rsid w:val="003070BB"/>
    <w:rsid w:val="0030713B"/>
    <w:rsid w:val="003076A7"/>
    <w:rsid w:val="00307B4A"/>
    <w:rsid w:val="00307E78"/>
    <w:rsid w:val="003101DA"/>
    <w:rsid w:val="0031042E"/>
    <w:rsid w:val="00310782"/>
    <w:rsid w:val="00310ACF"/>
    <w:rsid w:val="00310EA7"/>
    <w:rsid w:val="003110D6"/>
    <w:rsid w:val="00311158"/>
    <w:rsid w:val="00311739"/>
    <w:rsid w:val="00311803"/>
    <w:rsid w:val="0031189C"/>
    <w:rsid w:val="00311A75"/>
    <w:rsid w:val="00311C46"/>
    <w:rsid w:val="00313540"/>
    <w:rsid w:val="00313D20"/>
    <w:rsid w:val="003146AF"/>
    <w:rsid w:val="003146EB"/>
    <w:rsid w:val="00314757"/>
    <w:rsid w:val="00314D2F"/>
    <w:rsid w:val="00315185"/>
    <w:rsid w:val="00315322"/>
    <w:rsid w:val="00315AF5"/>
    <w:rsid w:val="003173C0"/>
    <w:rsid w:val="0031763B"/>
    <w:rsid w:val="003178A9"/>
    <w:rsid w:val="00317CAD"/>
    <w:rsid w:val="00317D98"/>
    <w:rsid w:val="003207DA"/>
    <w:rsid w:val="00320872"/>
    <w:rsid w:val="003211CE"/>
    <w:rsid w:val="00322885"/>
    <w:rsid w:val="00322DB3"/>
    <w:rsid w:val="0032372F"/>
    <w:rsid w:val="00323896"/>
    <w:rsid w:val="00323B10"/>
    <w:rsid w:val="00323F08"/>
    <w:rsid w:val="00323F10"/>
    <w:rsid w:val="00323FC0"/>
    <w:rsid w:val="0032407E"/>
    <w:rsid w:val="00324097"/>
    <w:rsid w:val="00324293"/>
    <w:rsid w:val="00324A20"/>
    <w:rsid w:val="00324DBB"/>
    <w:rsid w:val="00325905"/>
    <w:rsid w:val="00325AB0"/>
    <w:rsid w:val="00325EB3"/>
    <w:rsid w:val="00326049"/>
    <w:rsid w:val="0032634F"/>
    <w:rsid w:val="00326D91"/>
    <w:rsid w:val="00326E66"/>
    <w:rsid w:val="0032709C"/>
    <w:rsid w:val="00327303"/>
    <w:rsid w:val="003274C0"/>
    <w:rsid w:val="00327937"/>
    <w:rsid w:val="00327C2D"/>
    <w:rsid w:val="00327C7F"/>
    <w:rsid w:val="003302A0"/>
    <w:rsid w:val="00330625"/>
    <w:rsid w:val="00330806"/>
    <w:rsid w:val="0033113F"/>
    <w:rsid w:val="00331234"/>
    <w:rsid w:val="003316F4"/>
    <w:rsid w:val="00331A35"/>
    <w:rsid w:val="00331C31"/>
    <w:rsid w:val="00331ECE"/>
    <w:rsid w:val="00332519"/>
    <w:rsid w:val="00332622"/>
    <w:rsid w:val="0033296A"/>
    <w:rsid w:val="00333104"/>
    <w:rsid w:val="0033311C"/>
    <w:rsid w:val="0033343D"/>
    <w:rsid w:val="0033383C"/>
    <w:rsid w:val="00334A48"/>
    <w:rsid w:val="00335089"/>
    <w:rsid w:val="003350E3"/>
    <w:rsid w:val="00335E39"/>
    <w:rsid w:val="00335EEF"/>
    <w:rsid w:val="00335FC4"/>
    <w:rsid w:val="00336B34"/>
    <w:rsid w:val="003373E9"/>
    <w:rsid w:val="003375E4"/>
    <w:rsid w:val="0033770C"/>
    <w:rsid w:val="0034075C"/>
    <w:rsid w:val="00340CBB"/>
    <w:rsid w:val="003411B8"/>
    <w:rsid w:val="0034138C"/>
    <w:rsid w:val="0034146D"/>
    <w:rsid w:val="00341540"/>
    <w:rsid w:val="00341BAA"/>
    <w:rsid w:val="00341C4D"/>
    <w:rsid w:val="00341C5E"/>
    <w:rsid w:val="00342B23"/>
    <w:rsid w:val="00342D57"/>
    <w:rsid w:val="00343A80"/>
    <w:rsid w:val="003446F7"/>
    <w:rsid w:val="00344E02"/>
    <w:rsid w:val="0034512A"/>
    <w:rsid w:val="00345945"/>
    <w:rsid w:val="00345F27"/>
    <w:rsid w:val="00345FBA"/>
    <w:rsid w:val="00346227"/>
    <w:rsid w:val="003463A6"/>
    <w:rsid w:val="00346543"/>
    <w:rsid w:val="003466BF"/>
    <w:rsid w:val="003469CF"/>
    <w:rsid w:val="00346B8F"/>
    <w:rsid w:val="00346E41"/>
    <w:rsid w:val="003474E0"/>
    <w:rsid w:val="003479D1"/>
    <w:rsid w:val="00350321"/>
    <w:rsid w:val="00350348"/>
    <w:rsid w:val="00350A23"/>
    <w:rsid w:val="00350B51"/>
    <w:rsid w:val="003512D2"/>
    <w:rsid w:val="00351ACB"/>
    <w:rsid w:val="00351BDE"/>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93"/>
    <w:rsid w:val="003553B8"/>
    <w:rsid w:val="00355BF4"/>
    <w:rsid w:val="00355D53"/>
    <w:rsid w:val="003572E4"/>
    <w:rsid w:val="00360550"/>
    <w:rsid w:val="0036055C"/>
    <w:rsid w:val="003607FC"/>
    <w:rsid w:val="00360A11"/>
    <w:rsid w:val="00360AA8"/>
    <w:rsid w:val="00361272"/>
    <w:rsid w:val="003613E9"/>
    <w:rsid w:val="00361676"/>
    <w:rsid w:val="00361782"/>
    <w:rsid w:val="00361848"/>
    <w:rsid w:val="00361BA5"/>
    <w:rsid w:val="00361FFC"/>
    <w:rsid w:val="003634FC"/>
    <w:rsid w:val="00363652"/>
    <w:rsid w:val="0036394B"/>
    <w:rsid w:val="003639D6"/>
    <w:rsid w:val="00363E93"/>
    <w:rsid w:val="003647DA"/>
    <w:rsid w:val="0036489E"/>
    <w:rsid w:val="00364C0C"/>
    <w:rsid w:val="00364CB5"/>
    <w:rsid w:val="003655FC"/>
    <w:rsid w:val="0036566B"/>
    <w:rsid w:val="003657FC"/>
    <w:rsid w:val="00366D77"/>
    <w:rsid w:val="00366E96"/>
    <w:rsid w:val="00367196"/>
    <w:rsid w:val="00367ADF"/>
    <w:rsid w:val="0037004B"/>
    <w:rsid w:val="00370236"/>
    <w:rsid w:val="00370379"/>
    <w:rsid w:val="003709B5"/>
    <w:rsid w:val="00370AF4"/>
    <w:rsid w:val="00370D1E"/>
    <w:rsid w:val="0037164C"/>
    <w:rsid w:val="00371673"/>
    <w:rsid w:val="0037198A"/>
    <w:rsid w:val="00371BBC"/>
    <w:rsid w:val="0037210C"/>
    <w:rsid w:val="00372A82"/>
    <w:rsid w:val="00372B11"/>
    <w:rsid w:val="00372DB8"/>
    <w:rsid w:val="003730B0"/>
    <w:rsid w:val="0037336B"/>
    <w:rsid w:val="003735CA"/>
    <w:rsid w:val="003744F8"/>
    <w:rsid w:val="003747AD"/>
    <w:rsid w:val="003753B8"/>
    <w:rsid w:val="00375635"/>
    <w:rsid w:val="0037574B"/>
    <w:rsid w:val="00375896"/>
    <w:rsid w:val="003759C2"/>
    <w:rsid w:val="00375FC3"/>
    <w:rsid w:val="0037633D"/>
    <w:rsid w:val="00377022"/>
    <w:rsid w:val="00377417"/>
    <w:rsid w:val="0037748B"/>
    <w:rsid w:val="00377736"/>
    <w:rsid w:val="003777FB"/>
    <w:rsid w:val="003778A8"/>
    <w:rsid w:val="00377E7D"/>
    <w:rsid w:val="00380B29"/>
    <w:rsid w:val="00380C55"/>
    <w:rsid w:val="00381187"/>
    <w:rsid w:val="00381C8E"/>
    <w:rsid w:val="003823F9"/>
    <w:rsid w:val="00383532"/>
    <w:rsid w:val="00383D69"/>
    <w:rsid w:val="00384373"/>
    <w:rsid w:val="003843A2"/>
    <w:rsid w:val="00384E87"/>
    <w:rsid w:val="003852A8"/>
    <w:rsid w:val="00385ADD"/>
    <w:rsid w:val="00385F97"/>
    <w:rsid w:val="003863AA"/>
    <w:rsid w:val="0038680B"/>
    <w:rsid w:val="0038688E"/>
    <w:rsid w:val="00386A41"/>
    <w:rsid w:val="00386B1B"/>
    <w:rsid w:val="00386C4B"/>
    <w:rsid w:val="0038719F"/>
    <w:rsid w:val="0038734C"/>
    <w:rsid w:val="00387635"/>
    <w:rsid w:val="0038784F"/>
    <w:rsid w:val="003878D8"/>
    <w:rsid w:val="00387CA8"/>
    <w:rsid w:val="00390608"/>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97FC1"/>
    <w:rsid w:val="003A01E1"/>
    <w:rsid w:val="003A0A9C"/>
    <w:rsid w:val="003A0D32"/>
    <w:rsid w:val="003A1EFB"/>
    <w:rsid w:val="003A25BA"/>
    <w:rsid w:val="003A25EA"/>
    <w:rsid w:val="003A2753"/>
    <w:rsid w:val="003A2916"/>
    <w:rsid w:val="003A29B2"/>
    <w:rsid w:val="003A2A54"/>
    <w:rsid w:val="003A305C"/>
    <w:rsid w:val="003A3106"/>
    <w:rsid w:val="003A31F6"/>
    <w:rsid w:val="003A3513"/>
    <w:rsid w:val="003A3966"/>
    <w:rsid w:val="003A3C34"/>
    <w:rsid w:val="003A3D4A"/>
    <w:rsid w:val="003A3F6B"/>
    <w:rsid w:val="003A475E"/>
    <w:rsid w:val="003A4B88"/>
    <w:rsid w:val="003A63D1"/>
    <w:rsid w:val="003A661F"/>
    <w:rsid w:val="003A6765"/>
    <w:rsid w:val="003B012A"/>
    <w:rsid w:val="003B0B72"/>
    <w:rsid w:val="003B0C12"/>
    <w:rsid w:val="003B107D"/>
    <w:rsid w:val="003B10E1"/>
    <w:rsid w:val="003B1541"/>
    <w:rsid w:val="003B22C2"/>
    <w:rsid w:val="003B2774"/>
    <w:rsid w:val="003B27C2"/>
    <w:rsid w:val="003B2AD1"/>
    <w:rsid w:val="003B2EDC"/>
    <w:rsid w:val="003B2EDD"/>
    <w:rsid w:val="003B2F52"/>
    <w:rsid w:val="003B3190"/>
    <w:rsid w:val="003B3201"/>
    <w:rsid w:val="003B3513"/>
    <w:rsid w:val="003B39D4"/>
    <w:rsid w:val="003B3DBF"/>
    <w:rsid w:val="003B4096"/>
    <w:rsid w:val="003B41B2"/>
    <w:rsid w:val="003B4529"/>
    <w:rsid w:val="003B4629"/>
    <w:rsid w:val="003B4C1A"/>
    <w:rsid w:val="003B526C"/>
    <w:rsid w:val="003B53E2"/>
    <w:rsid w:val="003B57CC"/>
    <w:rsid w:val="003B5839"/>
    <w:rsid w:val="003B596C"/>
    <w:rsid w:val="003B5CC4"/>
    <w:rsid w:val="003B5F30"/>
    <w:rsid w:val="003B6396"/>
    <w:rsid w:val="003B66CA"/>
    <w:rsid w:val="003B6728"/>
    <w:rsid w:val="003B67FF"/>
    <w:rsid w:val="003B68D6"/>
    <w:rsid w:val="003B6D01"/>
    <w:rsid w:val="003B7176"/>
    <w:rsid w:val="003B7999"/>
    <w:rsid w:val="003B7B43"/>
    <w:rsid w:val="003B7EC0"/>
    <w:rsid w:val="003C014C"/>
    <w:rsid w:val="003C091E"/>
    <w:rsid w:val="003C10AC"/>
    <w:rsid w:val="003C12F6"/>
    <w:rsid w:val="003C15CF"/>
    <w:rsid w:val="003C17C6"/>
    <w:rsid w:val="003C1C65"/>
    <w:rsid w:val="003C2C74"/>
    <w:rsid w:val="003C340B"/>
    <w:rsid w:val="003C3447"/>
    <w:rsid w:val="003C384C"/>
    <w:rsid w:val="003C4759"/>
    <w:rsid w:val="003C4F8C"/>
    <w:rsid w:val="003C532F"/>
    <w:rsid w:val="003C5939"/>
    <w:rsid w:val="003C5A04"/>
    <w:rsid w:val="003C5D2F"/>
    <w:rsid w:val="003C5F33"/>
    <w:rsid w:val="003C65D7"/>
    <w:rsid w:val="003C6D4C"/>
    <w:rsid w:val="003C77D8"/>
    <w:rsid w:val="003C7B30"/>
    <w:rsid w:val="003C7F2D"/>
    <w:rsid w:val="003D076C"/>
    <w:rsid w:val="003D08EA"/>
    <w:rsid w:val="003D0D5F"/>
    <w:rsid w:val="003D1373"/>
    <w:rsid w:val="003D1D28"/>
    <w:rsid w:val="003D2E03"/>
    <w:rsid w:val="003D3321"/>
    <w:rsid w:val="003D3356"/>
    <w:rsid w:val="003D358F"/>
    <w:rsid w:val="003D3CE3"/>
    <w:rsid w:val="003D3D51"/>
    <w:rsid w:val="003D405A"/>
    <w:rsid w:val="003D45CA"/>
    <w:rsid w:val="003D510B"/>
    <w:rsid w:val="003D5203"/>
    <w:rsid w:val="003D5275"/>
    <w:rsid w:val="003D5544"/>
    <w:rsid w:val="003D5815"/>
    <w:rsid w:val="003D5BD8"/>
    <w:rsid w:val="003D5D83"/>
    <w:rsid w:val="003D6148"/>
    <w:rsid w:val="003D7208"/>
    <w:rsid w:val="003D72BA"/>
    <w:rsid w:val="003D73E0"/>
    <w:rsid w:val="003D7837"/>
    <w:rsid w:val="003D7EF8"/>
    <w:rsid w:val="003E062D"/>
    <w:rsid w:val="003E0C6A"/>
    <w:rsid w:val="003E15DA"/>
    <w:rsid w:val="003E1816"/>
    <w:rsid w:val="003E1C39"/>
    <w:rsid w:val="003E1FC0"/>
    <w:rsid w:val="003E21A4"/>
    <w:rsid w:val="003E23CB"/>
    <w:rsid w:val="003E24EE"/>
    <w:rsid w:val="003E3219"/>
    <w:rsid w:val="003E3FC6"/>
    <w:rsid w:val="003E41A7"/>
    <w:rsid w:val="003E47D3"/>
    <w:rsid w:val="003E4BE7"/>
    <w:rsid w:val="003E5659"/>
    <w:rsid w:val="003E5A12"/>
    <w:rsid w:val="003E5F87"/>
    <w:rsid w:val="003E6092"/>
    <w:rsid w:val="003E652C"/>
    <w:rsid w:val="003E6C0F"/>
    <w:rsid w:val="003E71D6"/>
    <w:rsid w:val="003E775E"/>
    <w:rsid w:val="003F01A1"/>
    <w:rsid w:val="003F108C"/>
    <w:rsid w:val="003F1546"/>
    <w:rsid w:val="003F1772"/>
    <w:rsid w:val="003F1944"/>
    <w:rsid w:val="003F2356"/>
    <w:rsid w:val="003F25A5"/>
    <w:rsid w:val="003F27F0"/>
    <w:rsid w:val="003F2844"/>
    <w:rsid w:val="003F2B23"/>
    <w:rsid w:val="003F2D17"/>
    <w:rsid w:val="003F2E01"/>
    <w:rsid w:val="003F3A78"/>
    <w:rsid w:val="003F3FA3"/>
    <w:rsid w:val="003F4BA1"/>
    <w:rsid w:val="003F4D41"/>
    <w:rsid w:val="003F56AC"/>
    <w:rsid w:val="003F5990"/>
    <w:rsid w:val="003F5E42"/>
    <w:rsid w:val="003F6250"/>
    <w:rsid w:val="003F6398"/>
    <w:rsid w:val="003F69BF"/>
    <w:rsid w:val="003F6EA9"/>
    <w:rsid w:val="003F79A5"/>
    <w:rsid w:val="003F7DC8"/>
    <w:rsid w:val="00400158"/>
    <w:rsid w:val="0040045B"/>
    <w:rsid w:val="0040051D"/>
    <w:rsid w:val="00400695"/>
    <w:rsid w:val="004009AE"/>
    <w:rsid w:val="00400A12"/>
    <w:rsid w:val="00400A6C"/>
    <w:rsid w:val="00400B94"/>
    <w:rsid w:val="00400FBA"/>
    <w:rsid w:val="00401001"/>
    <w:rsid w:val="00401441"/>
    <w:rsid w:val="004014E0"/>
    <w:rsid w:val="00401587"/>
    <w:rsid w:val="004018D3"/>
    <w:rsid w:val="00403250"/>
    <w:rsid w:val="00403546"/>
    <w:rsid w:val="00403645"/>
    <w:rsid w:val="004037CB"/>
    <w:rsid w:val="00403839"/>
    <w:rsid w:val="00403D2A"/>
    <w:rsid w:val="00404765"/>
    <w:rsid w:val="004050AA"/>
    <w:rsid w:val="004053F4"/>
    <w:rsid w:val="0040543F"/>
    <w:rsid w:val="00405771"/>
    <w:rsid w:val="00405D44"/>
    <w:rsid w:val="004061C0"/>
    <w:rsid w:val="00406DF9"/>
    <w:rsid w:val="00406EB4"/>
    <w:rsid w:val="00407031"/>
    <w:rsid w:val="00410A14"/>
    <w:rsid w:val="00411633"/>
    <w:rsid w:val="00411644"/>
    <w:rsid w:val="00411BC6"/>
    <w:rsid w:val="00411C16"/>
    <w:rsid w:val="0041223D"/>
    <w:rsid w:val="00412781"/>
    <w:rsid w:val="00412960"/>
    <w:rsid w:val="00412E54"/>
    <w:rsid w:val="0041381B"/>
    <w:rsid w:val="00413A60"/>
    <w:rsid w:val="004141D3"/>
    <w:rsid w:val="004143AC"/>
    <w:rsid w:val="00415374"/>
    <w:rsid w:val="0041543E"/>
    <w:rsid w:val="00415820"/>
    <w:rsid w:val="00415B1D"/>
    <w:rsid w:val="00415BAB"/>
    <w:rsid w:val="00415ED2"/>
    <w:rsid w:val="0041607F"/>
    <w:rsid w:val="00416D2B"/>
    <w:rsid w:val="004173D5"/>
    <w:rsid w:val="00417444"/>
    <w:rsid w:val="004174DD"/>
    <w:rsid w:val="00417CEF"/>
    <w:rsid w:val="00420048"/>
    <w:rsid w:val="004203BF"/>
    <w:rsid w:val="0042042F"/>
    <w:rsid w:val="0042068C"/>
    <w:rsid w:val="00420C0E"/>
    <w:rsid w:val="00420E8F"/>
    <w:rsid w:val="00421311"/>
    <w:rsid w:val="0042139B"/>
    <w:rsid w:val="0042210A"/>
    <w:rsid w:val="00422670"/>
    <w:rsid w:val="004228F7"/>
    <w:rsid w:val="00422A4B"/>
    <w:rsid w:val="00422FDB"/>
    <w:rsid w:val="00423649"/>
    <w:rsid w:val="004244C0"/>
    <w:rsid w:val="00424637"/>
    <w:rsid w:val="0042488E"/>
    <w:rsid w:val="004249D2"/>
    <w:rsid w:val="00425082"/>
    <w:rsid w:val="00425464"/>
    <w:rsid w:val="00425866"/>
    <w:rsid w:val="00425A16"/>
    <w:rsid w:val="00425A5B"/>
    <w:rsid w:val="00425F94"/>
    <w:rsid w:val="00426569"/>
    <w:rsid w:val="00426657"/>
    <w:rsid w:val="00426AD0"/>
    <w:rsid w:val="00426E17"/>
    <w:rsid w:val="004272EA"/>
    <w:rsid w:val="0042738F"/>
    <w:rsid w:val="004273BD"/>
    <w:rsid w:val="004274E0"/>
    <w:rsid w:val="00427AB4"/>
    <w:rsid w:val="00427B9D"/>
    <w:rsid w:val="00427D74"/>
    <w:rsid w:val="00427DD6"/>
    <w:rsid w:val="00427FA4"/>
    <w:rsid w:val="0043092A"/>
    <w:rsid w:val="00430A55"/>
    <w:rsid w:val="00430CE4"/>
    <w:rsid w:val="00430EB9"/>
    <w:rsid w:val="004316BD"/>
    <w:rsid w:val="00431C37"/>
    <w:rsid w:val="00432091"/>
    <w:rsid w:val="00432157"/>
    <w:rsid w:val="00432422"/>
    <w:rsid w:val="00432EA9"/>
    <w:rsid w:val="00433122"/>
    <w:rsid w:val="00433586"/>
    <w:rsid w:val="004336EF"/>
    <w:rsid w:val="00433B61"/>
    <w:rsid w:val="00433BB0"/>
    <w:rsid w:val="00433BBB"/>
    <w:rsid w:val="00433D9B"/>
    <w:rsid w:val="004340D3"/>
    <w:rsid w:val="0043421B"/>
    <w:rsid w:val="00434240"/>
    <w:rsid w:val="004347C4"/>
    <w:rsid w:val="00434CEE"/>
    <w:rsid w:val="0043523C"/>
    <w:rsid w:val="00435257"/>
    <w:rsid w:val="004355EE"/>
    <w:rsid w:val="00435962"/>
    <w:rsid w:val="00435D9E"/>
    <w:rsid w:val="00435DFE"/>
    <w:rsid w:val="00436AFF"/>
    <w:rsid w:val="00436D0C"/>
    <w:rsid w:val="00436EB0"/>
    <w:rsid w:val="004370EA"/>
    <w:rsid w:val="00437237"/>
    <w:rsid w:val="0043757B"/>
    <w:rsid w:val="004379A7"/>
    <w:rsid w:val="00440E27"/>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9AB"/>
    <w:rsid w:val="004465B0"/>
    <w:rsid w:val="00446B9F"/>
    <w:rsid w:val="00447453"/>
    <w:rsid w:val="004479AC"/>
    <w:rsid w:val="00447DD0"/>
    <w:rsid w:val="00447FE0"/>
    <w:rsid w:val="0045070C"/>
    <w:rsid w:val="00450DDE"/>
    <w:rsid w:val="004512CA"/>
    <w:rsid w:val="004513B5"/>
    <w:rsid w:val="00451B4C"/>
    <w:rsid w:val="00451ED9"/>
    <w:rsid w:val="004525CF"/>
    <w:rsid w:val="00452B46"/>
    <w:rsid w:val="00452CAE"/>
    <w:rsid w:val="00452E1C"/>
    <w:rsid w:val="00452F4A"/>
    <w:rsid w:val="004531B3"/>
    <w:rsid w:val="004537D1"/>
    <w:rsid w:val="00453FFA"/>
    <w:rsid w:val="00454695"/>
    <w:rsid w:val="00454DB2"/>
    <w:rsid w:val="00454F1F"/>
    <w:rsid w:val="0045502A"/>
    <w:rsid w:val="0045546F"/>
    <w:rsid w:val="00455745"/>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0D23"/>
    <w:rsid w:val="00461194"/>
    <w:rsid w:val="004613E8"/>
    <w:rsid w:val="004615DD"/>
    <w:rsid w:val="00461AB7"/>
    <w:rsid w:val="0046239C"/>
    <w:rsid w:val="00462DFE"/>
    <w:rsid w:val="00462F51"/>
    <w:rsid w:val="0046370D"/>
    <w:rsid w:val="0046404B"/>
    <w:rsid w:val="004643BC"/>
    <w:rsid w:val="00464B03"/>
    <w:rsid w:val="0046528E"/>
    <w:rsid w:val="004654A0"/>
    <w:rsid w:val="004655DF"/>
    <w:rsid w:val="00465A5A"/>
    <w:rsid w:val="00465BF7"/>
    <w:rsid w:val="00465CFE"/>
    <w:rsid w:val="00465EEC"/>
    <w:rsid w:val="004670A6"/>
    <w:rsid w:val="00467DCA"/>
    <w:rsid w:val="00467F57"/>
    <w:rsid w:val="004705CD"/>
    <w:rsid w:val="00470616"/>
    <w:rsid w:val="00470760"/>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104"/>
    <w:rsid w:val="00476CD0"/>
    <w:rsid w:val="00477009"/>
    <w:rsid w:val="0047719A"/>
    <w:rsid w:val="00480008"/>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0D6D"/>
    <w:rsid w:val="00490E08"/>
    <w:rsid w:val="004913ED"/>
    <w:rsid w:val="0049169E"/>
    <w:rsid w:val="00491894"/>
    <w:rsid w:val="00491B5D"/>
    <w:rsid w:val="00491D7D"/>
    <w:rsid w:val="00491EC9"/>
    <w:rsid w:val="00492305"/>
    <w:rsid w:val="004927FF"/>
    <w:rsid w:val="00493333"/>
    <w:rsid w:val="0049342C"/>
    <w:rsid w:val="0049349A"/>
    <w:rsid w:val="00493AAA"/>
    <w:rsid w:val="00494441"/>
    <w:rsid w:val="004946B2"/>
    <w:rsid w:val="00494D36"/>
    <w:rsid w:val="00494E01"/>
    <w:rsid w:val="0049559E"/>
    <w:rsid w:val="00495798"/>
    <w:rsid w:val="00495854"/>
    <w:rsid w:val="00495ADC"/>
    <w:rsid w:val="00495D62"/>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47C9"/>
    <w:rsid w:val="004A486F"/>
    <w:rsid w:val="004A4EA2"/>
    <w:rsid w:val="004A5216"/>
    <w:rsid w:val="004A5305"/>
    <w:rsid w:val="004A54DD"/>
    <w:rsid w:val="004A5FED"/>
    <w:rsid w:val="004A60EB"/>
    <w:rsid w:val="004A6229"/>
    <w:rsid w:val="004A6455"/>
    <w:rsid w:val="004A6479"/>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623E"/>
    <w:rsid w:val="004B63A7"/>
    <w:rsid w:val="004B6DBA"/>
    <w:rsid w:val="004B76A7"/>
    <w:rsid w:val="004B7C71"/>
    <w:rsid w:val="004B7E20"/>
    <w:rsid w:val="004C000D"/>
    <w:rsid w:val="004C001A"/>
    <w:rsid w:val="004C00D2"/>
    <w:rsid w:val="004C0445"/>
    <w:rsid w:val="004C0635"/>
    <w:rsid w:val="004C0BF3"/>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C00"/>
    <w:rsid w:val="004C5F7A"/>
    <w:rsid w:val="004C68AC"/>
    <w:rsid w:val="004C7B77"/>
    <w:rsid w:val="004C7E59"/>
    <w:rsid w:val="004D0203"/>
    <w:rsid w:val="004D08F4"/>
    <w:rsid w:val="004D1188"/>
    <w:rsid w:val="004D1A5A"/>
    <w:rsid w:val="004D1D4F"/>
    <w:rsid w:val="004D2FCC"/>
    <w:rsid w:val="004D307B"/>
    <w:rsid w:val="004D374D"/>
    <w:rsid w:val="004D3CFA"/>
    <w:rsid w:val="004D4027"/>
    <w:rsid w:val="004D4248"/>
    <w:rsid w:val="004D4315"/>
    <w:rsid w:val="004D43C3"/>
    <w:rsid w:val="004D4F27"/>
    <w:rsid w:val="004D53AB"/>
    <w:rsid w:val="004D5817"/>
    <w:rsid w:val="004D5883"/>
    <w:rsid w:val="004D6062"/>
    <w:rsid w:val="004D6189"/>
    <w:rsid w:val="004D6256"/>
    <w:rsid w:val="004D62F6"/>
    <w:rsid w:val="004D64CD"/>
    <w:rsid w:val="004D668A"/>
    <w:rsid w:val="004D6A05"/>
    <w:rsid w:val="004D6E8B"/>
    <w:rsid w:val="004D739F"/>
    <w:rsid w:val="004D7634"/>
    <w:rsid w:val="004D7F4F"/>
    <w:rsid w:val="004E056D"/>
    <w:rsid w:val="004E0697"/>
    <w:rsid w:val="004E09FA"/>
    <w:rsid w:val="004E0D55"/>
    <w:rsid w:val="004E2387"/>
    <w:rsid w:val="004E2A5A"/>
    <w:rsid w:val="004E2C48"/>
    <w:rsid w:val="004E2E2A"/>
    <w:rsid w:val="004E327D"/>
    <w:rsid w:val="004E362C"/>
    <w:rsid w:val="004E39AB"/>
    <w:rsid w:val="004E3C96"/>
    <w:rsid w:val="004E4151"/>
    <w:rsid w:val="004E4951"/>
    <w:rsid w:val="004E49B5"/>
    <w:rsid w:val="004E53C4"/>
    <w:rsid w:val="004E570E"/>
    <w:rsid w:val="004E58CC"/>
    <w:rsid w:val="004E5E34"/>
    <w:rsid w:val="004E5E96"/>
    <w:rsid w:val="004E6B72"/>
    <w:rsid w:val="004E6C60"/>
    <w:rsid w:val="004E6DAD"/>
    <w:rsid w:val="004E6F10"/>
    <w:rsid w:val="004E7C2C"/>
    <w:rsid w:val="004F0693"/>
    <w:rsid w:val="004F0A9D"/>
    <w:rsid w:val="004F0ABE"/>
    <w:rsid w:val="004F0C0A"/>
    <w:rsid w:val="004F0CF5"/>
    <w:rsid w:val="004F1078"/>
    <w:rsid w:val="004F10B4"/>
    <w:rsid w:val="004F131E"/>
    <w:rsid w:val="004F1493"/>
    <w:rsid w:val="004F19AC"/>
    <w:rsid w:val="004F1A7C"/>
    <w:rsid w:val="004F1CA9"/>
    <w:rsid w:val="004F1D84"/>
    <w:rsid w:val="004F2050"/>
    <w:rsid w:val="004F2451"/>
    <w:rsid w:val="004F2540"/>
    <w:rsid w:val="004F2596"/>
    <w:rsid w:val="004F2BD2"/>
    <w:rsid w:val="004F2D46"/>
    <w:rsid w:val="004F35E6"/>
    <w:rsid w:val="004F493A"/>
    <w:rsid w:val="004F4A71"/>
    <w:rsid w:val="004F4D7A"/>
    <w:rsid w:val="004F5048"/>
    <w:rsid w:val="004F5062"/>
    <w:rsid w:val="004F5540"/>
    <w:rsid w:val="004F5848"/>
    <w:rsid w:val="004F589B"/>
    <w:rsid w:val="004F65B5"/>
    <w:rsid w:val="004F6941"/>
    <w:rsid w:val="004F6F0E"/>
    <w:rsid w:val="004F7213"/>
    <w:rsid w:val="004F7CB9"/>
    <w:rsid w:val="00500449"/>
    <w:rsid w:val="00500722"/>
    <w:rsid w:val="00500E96"/>
    <w:rsid w:val="00500EEA"/>
    <w:rsid w:val="00501078"/>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5B2F"/>
    <w:rsid w:val="005060C2"/>
    <w:rsid w:val="0050618F"/>
    <w:rsid w:val="005064A8"/>
    <w:rsid w:val="005064AD"/>
    <w:rsid w:val="0050664A"/>
    <w:rsid w:val="00506B27"/>
    <w:rsid w:val="00506F78"/>
    <w:rsid w:val="00507B2A"/>
    <w:rsid w:val="0051032C"/>
    <w:rsid w:val="00510506"/>
    <w:rsid w:val="005106BE"/>
    <w:rsid w:val="005109EB"/>
    <w:rsid w:val="005114E4"/>
    <w:rsid w:val="00511C79"/>
    <w:rsid w:val="005124BF"/>
    <w:rsid w:val="005125AC"/>
    <w:rsid w:val="00512703"/>
    <w:rsid w:val="00512956"/>
    <w:rsid w:val="0051298F"/>
    <w:rsid w:val="005130E7"/>
    <w:rsid w:val="00513971"/>
    <w:rsid w:val="00513B57"/>
    <w:rsid w:val="0051437F"/>
    <w:rsid w:val="00514B51"/>
    <w:rsid w:val="00514F32"/>
    <w:rsid w:val="005155A8"/>
    <w:rsid w:val="00515620"/>
    <w:rsid w:val="00515FC5"/>
    <w:rsid w:val="00516164"/>
    <w:rsid w:val="005161CC"/>
    <w:rsid w:val="00516FFA"/>
    <w:rsid w:val="0051758A"/>
    <w:rsid w:val="00517709"/>
    <w:rsid w:val="005177F1"/>
    <w:rsid w:val="00517F72"/>
    <w:rsid w:val="00520005"/>
    <w:rsid w:val="005212E0"/>
    <w:rsid w:val="00521627"/>
    <w:rsid w:val="00521BBE"/>
    <w:rsid w:val="005221B9"/>
    <w:rsid w:val="0052247D"/>
    <w:rsid w:val="00522ED6"/>
    <w:rsid w:val="0052349A"/>
    <w:rsid w:val="00524333"/>
    <w:rsid w:val="0052440F"/>
    <w:rsid w:val="00524674"/>
    <w:rsid w:val="005250AB"/>
    <w:rsid w:val="00525287"/>
    <w:rsid w:val="00525592"/>
    <w:rsid w:val="005256F4"/>
    <w:rsid w:val="00525874"/>
    <w:rsid w:val="00525B8B"/>
    <w:rsid w:val="00525FB1"/>
    <w:rsid w:val="00526111"/>
    <w:rsid w:val="005261E2"/>
    <w:rsid w:val="00526393"/>
    <w:rsid w:val="00526788"/>
    <w:rsid w:val="005269F8"/>
    <w:rsid w:val="00526B3F"/>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39C"/>
    <w:rsid w:val="00533521"/>
    <w:rsid w:val="00533E07"/>
    <w:rsid w:val="005342AA"/>
    <w:rsid w:val="005345B6"/>
    <w:rsid w:val="00534793"/>
    <w:rsid w:val="00534EFC"/>
    <w:rsid w:val="00535172"/>
    <w:rsid w:val="00535796"/>
    <w:rsid w:val="00535A58"/>
    <w:rsid w:val="005365D6"/>
    <w:rsid w:val="00536EC4"/>
    <w:rsid w:val="005376AC"/>
    <w:rsid w:val="005378F0"/>
    <w:rsid w:val="00537B71"/>
    <w:rsid w:val="00537F4B"/>
    <w:rsid w:val="00540042"/>
    <w:rsid w:val="005405C4"/>
    <w:rsid w:val="00540CCA"/>
    <w:rsid w:val="0054130E"/>
    <w:rsid w:val="00541377"/>
    <w:rsid w:val="0054160A"/>
    <w:rsid w:val="00541BF7"/>
    <w:rsid w:val="0054235A"/>
    <w:rsid w:val="0054298D"/>
    <w:rsid w:val="0054302C"/>
    <w:rsid w:val="0054346F"/>
    <w:rsid w:val="00543741"/>
    <w:rsid w:val="00543CBC"/>
    <w:rsid w:val="00544217"/>
    <w:rsid w:val="00544944"/>
    <w:rsid w:val="00544DF8"/>
    <w:rsid w:val="00544F7E"/>
    <w:rsid w:val="00544F82"/>
    <w:rsid w:val="0054538B"/>
    <w:rsid w:val="005455C8"/>
    <w:rsid w:val="0054575C"/>
    <w:rsid w:val="00545CF0"/>
    <w:rsid w:val="00545F78"/>
    <w:rsid w:val="00546491"/>
    <w:rsid w:val="0054658E"/>
    <w:rsid w:val="0054663E"/>
    <w:rsid w:val="005469FF"/>
    <w:rsid w:val="005470D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3474"/>
    <w:rsid w:val="00553852"/>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6C5"/>
    <w:rsid w:val="00557E49"/>
    <w:rsid w:val="00560785"/>
    <w:rsid w:val="005614BA"/>
    <w:rsid w:val="00561CF7"/>
    <w:rsid w:val="00561DDB"/>
    <w:rsid w:val="005620BE"/>
    <w:rsid w:val="005622A1"/>
    <w:rsid w:val="005622B8"/>
    <w:rsid w:val="00562A13"/>
    <w:rsid w:val="00563256"/>
    <w:rsid w:val="00563302"/>
    <w:rsid w:val="0056341E"/>
    <w:rsid w:val="0056358E"/>
    <w:rsid w:val="00563E73"/>
    <w:rsid w:val="005648C5"/>
    <w:rsid w:val="00564AD5"/>
    <w:rsid w:val="00564D13"/>
    <w:rsid w:val="00565403"/>
    <w:rsid w:val="00565F34"/>
    <w:rsid w:val="00565FCB"/>
    <w:rsid w:val="0056646C"/>
    <w:rsid w:val="00567681"/>
    <w:rsid w:val="00567C5D"/>
    <w:rsid w:val="00567F63"/>
    <w:rsid w:val="005705B2"/>
    <w:rsid w:val="00570610"/>
    <w:rsid w:val="005709A4"/>
    <w:rsid w:val="00571035"/>
    <w:rsid w:val="005711E2"/>
    <w:rsid w:val="005718CC"/>
    <w:rsid w:val="00571E48"/>
    <w:rsid w:val="00572505"/>
    <w:rsid w:val="00572742"/>
    <w:rsid w:val="00572BA8"/>
    <w:rsid w:val="00573629"/>
    <w:rsid w:val="00573B8A"/>
    <w:rsid w:val="00573D16"/>
    <w:rsid w:val="00573E11"/>
    <w:rsid w:val="005740DF"/>
    <w:rsid w:val="00574189"/>
    <w:rsid w:val="00574192"/>
    <w:rsid w:val="00574351"/>
    <w:rsid w:val="00574721"/>
    <w:rsid w:val="00574919"/>
    <w:rsid w:val="005749A2"/>
    <w:rsid w:val="005750FC"/>
    <w:rsid w:val="0057557B"/>
    <w:rsid w:val="00575A1C"/>
    <w:rsid w:val="00575D8F"/>
    <w:rsid w:val="00576230"/>
    <w:rsid w:val="00576737"/>
    <w:rsid w:val="00576D86"/>
    <w:rsid w:val="00576F51"/>
    <w:rsid w:val="00577060"/>
    <w:rsid w:val="005771B4"/>
    <w:rsid w:val="00577A0D"/>
    <w:rsid w:val="00577A1B"/>
    <w:rsid w:val="00577D0A"/>
    <w:rsid w:val="00580019"/>
    <w:rsid w:val="005807A8"/>
    <w:rsid w:val="005808D6"/>
    <w:rsid w:val="00580CA9"/>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882"/>
    <w:rsid w:val="00586A13"/>
    <w:rsid w:val="00586EA6"/>
    <w:rsid w:val="005872A4"/>
    <w:rsid w:val="0058761C"/>
    <w:rsid w:val="005879D5"/>
    <w:rsid w:val="00587DDA"/>
    <w:rsid w:val="005908EE"/>
    <w:rsid w:val="005915C5"/>
    <w:rsid w:val="00591F2E"/>
    <w:rsid w:val="005923AB"/>
    <w:rsid w:val="005923BE"/>
    <w:rsid w:val="005925C0"/>
    <w:rsid w:val="00592E87"/>
    <w:rsid w:val="00593491"/>
    <w:rsid w:val="00593C4F"/>
    <w:rsid w:val="005946A8"/>
    <w:rsid w:val="00595A34"/>
    <w:rsid w:val="00595C2C"/>
    <w:rsid w:val="00596215"/>
    <w:rsid w:val="005965A0"/>
    <w:rsid w:val="00596962"/>
    <w:rsid w:val="00596C5D"/>
    <w:rsid w:val="00597496"/>
    <w:rsid w:val="005A0082"/>
    <w:rsid w:val="005A00F9"/>
    <w:rsid w:val="005A0732"/>
    <w:rsid w:val="005A08FF"/>
    <w:rsid w:val="005A0C10"/>
    <w:rsid w:val="005A0DC3"/>
    <w:rsid w:val="005A0F86"/>
    <w:rsid w:val="005A0FAE"/>
    <w:rsid w:val="005A1733"/>
    <w:rsid w:val="005A1F49"/>
    <w:rsid w:val="005A210E"/>
    <w:rsid w:val="005A28E2"/>
    <w:rsid w:val="005A31A7"/>
    <w:rsid w:val="005A32B5"/>
    <w:rsid w:val="005A39EC"/>
    <w:rsid w:val="005A3FC7"/>
    <w:rsid w:val="005A4156"/>
    <w:rsid w:val="005A42F3"/>
    <w:rsid w:val="005A4407"/>
    <w:rsid w:val="005A48DD"/>
    <w:rsid w:val="005A4F8C"/>
    <w:rsid w:val="005A530C"/>
    <w:rsid w:val="005A5549"/>
    <w:rsid w:val="005A59EF"/>
    <w:rsid w:val="005A5A59"/>
    <w:rsid w:val="005A5C2A"/>
    <w:rsid w:val="005A5CBF"/>
    <w:rsid w:val="005A613F"/>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3200"/>
    <w:rsid w:val="005B3512"/>
    <w:rsid w:val="005B46A5"/>
    <w:rsid w:val="005B4C08"/>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B1F"/>
    <w:rsid w:val="005C3C9C"/>
    <w:rsid w:val="005C3D5F"/>
    <w:rsid w:val="005C4408"/>
    <w:rsid w:val="005C4423"/>
    <w:rsid w:val="005C4ABC"/>
    <w:rsid w:val="005C4CC1"/>
    <w:rsid w:val="005C58EB"/>
    <w:rsid w:val="005C5C65"/>
    <w:rsid w:val="005C643D"/>
    <w:rsid w:val="005C6F81"/>
    <w:rsid w:val="005C7A18"/>
    <w:rsid w:val="005C7FF9"/>
    <w:rsid w:val="005D0061"/>
    <w:rsid w:val="005D0BE3"/>
    <w:rsid w:val="005D160A"/>
    <w:rsid w:val="005D1969"/>
    <w:rsid w:val="005D1C87"/>
    <w:rsid w:val="005D1ED6"/>
    <w:rsid w:val="005D1FDB"/>
    <w:rsid w:val="005D206D"/>
    <w:rsid w:val="005D20C8"/>
    <w:rsid w:val="005D22E5"/>
    <w:rsid w:val="005D23DB"/>
    <w:rsid w:val="005D25B3"/>
    <w:rsid w:val="005D3024"/>
    <w:rsid w:val="005D3317"/>
    <w:rsid w:val="005D396D"/>
    <w:rsid w:val="005D3A2D"/>
    <w:rsid w:val="005D3CFE"/>
    <w:rsid w:val="005D3F66"/>
    <w:rsid w:val="005D3F89"/>
    <w:rsid w:val="005D4220"/>
    <w:rsid w:val="005D4CAC"/>
    <w:rsid w:val="005D4CAF"/>
    <w:rsid w:val="005D4D4C"/>
    <w:rsid w:val="005D513C"/>
    <w:rsid w:val="005D5A1C"/>
    <w:rsid w:val="005D5B8D"/>
    <w:rsid w:val="005D5F43"/>
    <w:rsid w:val="005D5F7F"/>
    <w:rsid w:val="005D5FA8"/>
    <w:rsid w:val="005D62C9"/>
    <w:rsid w:val="005D63F9"/>
    <w:rsid w:val="005D6547"/>
    <w:rsid w:val="005D6CE3"/>
    <w:rsid w:val="005D7408"/>
    <w:rsid w:val="005D7AC5"/>
    <w:rsid w:val="005D7F7D"/>
    <w:rsid w:val="005E005F"/>
    <w:rsid w:val="005E083F"/>
    <w:rsid w:val="005E0B8A"/>
    <w:rsid w:val="005E0FAB"/>
    <w:rsid w:val="005E12B3"/>
    <w:rsid w:val="005E1526"/>
    <w:rsid w:val="005E2439"/>
    <w:rsid w:val="005E2A1C"/>
    <w:rsid w:val="005E3A27"/>
    <w:rsid w:val="005E3B8F"/>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C67"/>
    <w:rsid w:val="005F161A"/>
    <w:rsid w:val="005F19D7"/>
    <w:rsid w:val="005F1B71"/>
    <w:rsid w:val="005F1C63"/>
    <w:rsid w:val="005F1D4A"/>
    <w:rsid w:val="005F200D"/>
    <w:rsid w:val="005F2051"/>
    <w:rsid w:val="005F20E6"/>
    <w:rsid w:val="005F2303"/>
    <w:rsid w:val="005F275D"/>
    <w:rsid w:val="005F2C56"/>
    <w:rsid w:val="005F2FAF"/>
    <w:rsid w:val="005F320A"/>
    <w:rsid w:val="005F4465"/>
    <w:rsid w:val="005F461D"/>
    <w:rsid w:val="005F4631"/>
    <w:rsid w:val="005F5036"/>
    <w:rsid w:val="005F52C8"/>
    <w:rsid w:val="005F53D7"/>
    <w:rsid w:val="005F540B"/>
    <w:rsid w:val="005F5846"/>
    <w:rsid w:val="005F5B4E"/>
    <w:rsid w:val="005F5EB3"/>
    <w:rsid w:val="005F630D"/>
    <w:rsid w:val="005F6661"/>
    <w:rsid w:val="005F681B"/>
    <w:rsid w:val="005F6B9B"/>
    <w:rsid w:val="005F71A2"/>
    <w:rsid w:val="005F76D3"/>
    <w:rsid w:val="005F7BEE"/>
    <w:rsid w:val="006000D4"/>
    <w:rsid w:val="006003F6"/>
    <w:rsid w:val="00600A5F"/>
    <w:rsid w:val="00601066"/>
    <w:rsid w:val="006013C1"/>
    <w:rsid w:val="006014EC"/>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199"/>
    <w:rsid w:val="00605465"/>
    <w:rsid w:val="00605D03"/>
    <w:rsid w:val="00606044"/>
    <w:rsid w:val="006066DF"/>
    <w:rsid w:val="0060675B"/>
    <w:rsid w:val="00606907"/>
    <w:rsid w:val="00606F9A"/>
    <w:rsid w:val="00610905"/>
    <w:rsid w:val="0061129B"/>
    <w:rsid w:val="0061213A"/>
    <w:rsid w:val="006121AE"/>
    <w:rsid w:val="00612757"/>
    <w:rsid w:val="006130D7"/>
    <w:rsid w:val="00613152"/>
    <w:rsid w:val="006131D1"/>
    <w:rsid w:val="00613464"/>
    <w:rsid w:val="0061362E"/>
    <w:rsid w:val="00613DF8"/>
    <w:rsid w:val="00614083"/>
    <w:rsid w:val="00615265"/>
    <w:rsid w:val="006154F6"/>
    <w:rsid w:val="0061567E"/>
    <w:rsid w:val="00615B48"/>
    <w:rsid w:val="00615BA9"/>
    <w:rsid w:val="00615BF6"/>
    <w:rsid w:val="00615CEC"/>
    <w:rsid w:val="00615D72"/>
    <w:rsid w:val="00616182"/>
    <w:rsid w:val="0061670A"/>
    <w:rsid w:val="00617366"/>
    <w:rsid w:val="00617AC8"/>
    <w:rsid w:val="00617B3C"/>
    <w:rsid w:val="00617C62"/>
    <w:rsid w:val="00617F92"/>
    <w:rsid w:val="00620DEC"/>
    <w:rsid w:val="00621B30"/>
    <w:rsid w:val="00621B51"/>
    <w:rsid w:val="00622471"/>
    <w:rsid w:val="00622769"/>
    <w:rsid w:val="0062297F"/>
    <w:rsid w:val="00622C55"/>
    <w:rsid w:val="00622D91"/>
    <w:rsid w:val="00623005"/>
    <w:rsid w:val="00623695"/>
    <w:rsid w:val="00623730"/>
    <w:rsid w:val="00623B03"/>
    <w:rsid w:val="00623CF2"/>
    <w:rsid w:val="00623D44"/>
    <w:rsid w:val="00624F14"/>
    <w:rsid w:val="006251D2"/>
    <w:rsid w:val="00625BA6"/>
    <w:rsid w:val="00625DC6"/>
    <w:rsid w:val="00626074"/>
    <w:rsid w:val="006264CA"/>
    <w:rsid w:val="006264D1"/>
    <w:rsid w:val="006266FC"/>
    <w:rsid w:val="00626C8F"/>
    <w:rsid w:val="0062704E"/>
    <w:rsid w:val="006277CD"/>
    <w:rsid w:val="00627C81"/>
    <w:rsid w:val="00627F8D"/>
    <w:rsid w:val="00630D48"/>
    <w:rsid w:val="00630DD0"/>
    <w:rsid w:val="0063137A"/>
    <w:rsid w:val="006314F0"/>
    <w:rsid w:val="0063167F"/>
    <w:rsid w:val="00631785"/>
    <w:rsid w:val="00631A19"/>
    <w:rsid w:val="00631F6A"/>
    <w:rsid w:val="006320D8"/>
    <w:rsid w:val="0063242E"/>
    <w:rsid w:val="00632601"/>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7AC"/>
    <w:rsid w:val="0064010D"/>
    <w:rsid w:val="006402A2"/>
    <w:rsid w:val="0064063A"/>
    <w:rsid w:val="00640DD0"/>
    <w:rsid w:val="00640EDE"/>
    <w:rsid w:val="00640FAB"/>
    <w:rsid w:val="00641389"/>
    <w:rsid w:val="00641791"/>
    <w:rsid w:val="00641B3B"/>
    <w:rsid w:val="00642969"/>
    <w:rsid w:val="00642C63"/>
    <w:rsid w:val="00642C86"/>
    <w:rsid w:val="006433ED"/>
    <w:rsid w:val="00643688"/>
    <w:rsid w:val="00643A8D"/>
    <w:rsid w:val="00643C18"/>
    <w:rsid w:val="00643CED"/>
    <w:rsid w:val="00645821"/>
    <w:rsid w:val="006460C5"/>
    <w:rsid w:val="006462C7"/>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1E18"/>
    <w:rsid w:val="0065215F"/>
    <w:rsid w:val="006522CC"/>
    <w:rsid w:val="006526D5"/>
    <w:rsid w:val="00652A6E"/>
    <w:rsid w:val="00652C46"/>
    <w:rsid w:val="00652C66"/>
    <w:rsid w:val="00652F5A"/>
    <w:rsid w:val="006534A4"/>
    <w:rsid w:val="00653C48"/>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978"/>
    <w:rsid w:val="00660BB4"/>
    <w:rsid w:val="00660D5B"/>
    <w:rsid w:val="0066139D"/>
    <w:rsid w:val="00661473"/>
    <w:rsid w:val="00661D8B"/>
    <w:rsid w:val="00661DB3"/>
    <w:rsid w:val="0066220A"/>
    <w:rsid w:val="006622C5"/>
    <w:rsid w:val="0066291B"/>
    <w:rsid w:val="00662CAA"/>
    <w:rsid w:val="00662E38"/>
    <w:rsid w:val="00663945"/>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5BF"/>
    <w:rsid w:val="00674AAD"/>
    <w:rsid w:val="00674E87"/>
    <w:rsid w:val="00674EA3"/>
    <w:rsid w:val="006762F4"/>
    <w:rsid w:val="006763F2"/>
    <w:rsid w:val="006767B9"/>
    <w:rsid w:val="00676BE1"/>
    <w:rsid w:val="00676C61"/>
    <w:rsid w:val="00676E45"/>
    <w:rsid w:val="0067700A"/>
    <w:rsid w:val="00677615"/>
    <w:rsid w:val="00677858"/>
    <w:rsid w:val="0068026D"/>
    <w:rsid w:val="00680914"/>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DB1"/>
    <w:rsid w:val="00686E25"/>
    <w:rsid w:val="00690159"/>
    <w:rsid w:val="006902C3"/>
    <w:rsid w:val="006904C4"/>
    <w:rsid w:val="006904F3"/>
    <w:rsid w:val="00690BF0"/>
    <w:rsid w:val="00691393"/>
    <w:rsid w:val="006916F0"/>
    <w:rsid w:val="00691760"/>
    <w:rsid w:val="00691BFA"/>
    <w:rsid w:val="00691C02"/>
    <w:rsid w:val="00691C57"/>
    <w:rsid w:val="006920DA"/>
    <w:rsid w:val="00692199"/>
    <w:rsid w:val="00692D2B"/>
    <w:rsid w:val="00692D60"/>
    <w:rsid w:val="00693652"/>
    <w:rsid w:val="006938CD"/>
    <w:rsid w:val="006939BB"/>
    <w:rsid w:val="00693A45"/>
    <w:rsid w:val="00693DCA"/>
    <w:rsid w:val="00694151"/>
    <w:rsid w:val="006942D8"/>
    <w:rsid w:val="006945BC"/>
    <w:rsid w:val="00694E86"/>
    <w:rsid w:val="00694EBF"/>
    <w:rsid w:val="0069588B"/>
    <w:rsid w:val="00695962"/>
    <w:rsid w:val="00695A22"/>
    <w:rsid w:val="0069609B"/>
    <w:rsid w:val="00696237"/>
    <w:rsid w:val="0069671C"/>
    <w:rsid w:val="00697556"/>
    <w:rsid w:val="006978C0"/>
    <w:rsid w:val="00697B34"/>
    <w:rsid w:val="00697E1B"/>
    <w:rsid w:val="006A000B"/>
    <w:rsid w:val="006A11C7"/>
    <w:rsid w:val="006A1557"/>
    <w:rsid w:val="006A19DA"/>
    <w:rsid w:val="006A1BAA"/>
    <w:rsid w:val="006A1E8A"/>
    <w:rsid w:val="006A225B"/>
    <w:rsid w:val="006A241D"/>
    <w:rsid w:val="006A288F"/>
    <w:rsid w:val="006A28C7"/>
    <w:rsid w:val="006A2FFF"/>
    <w:rsid w:val="006A316E"/>
    <w:rsid w:val="006A3198"/>
    <w:rsid w:val="006A3285"/>
    <w:rsid w:val="006A3931"/>
    <w:rsid w:val="006A3E4C"/>
    <w:rsid w:val="006A3ED0"/>
    <w:rsid w:val="006A4223"/>
    <w:rsid w:val="006A4977"/>
    <w:rsid w:val="006A4A72"/>
    <w:rsid w:val="006A4DA6"/>
    <w:rsid w:val="006A4F5E"/>
    <w:rsid w:val="006A58D0"/>
    <w:rsid w:val="006A5929"/>
    <w:rsid w:val="006A5949"/>
    <w:rsid w:val="006A611D"/>
    <w:rsid w:val="006A6209"/>
    <w:rsid w:val="006A6848"/>
    <w:rsid w:val="006A6D70"/>
    <w:rsid w:val="006A72D1"/>
    <w:rsid w:val="006A77F4"/>
    <w:rsid w:val="006B0612"/>
    <w:rsid w:val="006B0AFC"/>
    <w:rsid w:val="006B0F42"/>
    <w:rsid w:val="006B0FE2"/>
    <w:rsid w:val="006B1488"/>
    <w:rsid w:val="006B1501"/>
    <w:rsid w:val="006B1BF9"/>
    <w:rsid w:val="006B227A"/>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074F"/>
    <w:rsid w:val="006C142A"/>
    <w:rsid w:val="006C170E"/>
    <w:rsid w:val="006C1DAC"/>
    <w:rsid w:val="006C1EE5"/>
    <w:rsid w:val="006C2EC7"/>
    <w:rsid w:val="006C359F"/>
    <w:rsid w:val="006C3638"/>
    <w:rsid w:val="006C3BFF"/>
    <w:rsid w:val="006C3E5E"/>
    <w:rsid w:val="006C4560"/>
    <w:rsid w:val="006C46F3"/>
    <w:rsid w:val="006C4FEB"/>
    <w:rsid w:val="006C50E4"/>
    <w:rsid w:val="006C5206"/>
    <w:rsid w:val="006C574C"/>
    <w:rsid w:val="006C5D0B"/>
    <w:rsid w:val="006C5F03"/>
    <w:rsid w:val="006C67D6"/>
    <w:rsid w:val="006C6A6C"/>
    <w:rsid w:val="006C6ACC"/>
    <w:rsid w:val="006C7F3E"/>
    <w:rsid w:val="006D0066"/>
    <w:rsid w:val="006D0BF6"/>
    <w:rsid w:val="006D1099"/>
    <w:rsid w:val="006D1ED3"/>
    <w:rsid w:val="006D228E"/>
    <w:rsid w:val="006D2938"/>
    <w:rsid w:val="006D31F8"/>
    <w:rsid w:val="006D39B4"/>
    <w:rsid w:val="006D3AD2"/>
    <w:rsid w:val="006D3CAF"/>
    <w:rsid w:val="006D3F50"/>
    <w:rsid w:val="006D4926"/>
    <w:rsid w:val="006D498E"/>
    <w:rsid w:val="006D4F30"/>
    <w:rsid w:val="006D5231"/>
    <w:rsid w:val="006D5791"/>
    <w:rsid w:val="006D5B7C"/>
    <w:rsid w:val="006D5BD4"/>
    <w:rsid w:val="006D62F0"/>
    <w:rsid w:val="006D635A"/>
    <w:rsid w:val="006D6605"/>
    <w:rsid w:val="006D6EB3"/>
    <w:rsid w:val="006D7067"/>
    <w:rsid w:val="006D7162"/>
    <w:rsid w:val="006D7302"/>
    <w:rsid w:val="006D77A8"/>
    <w:rsid w:val="006D79A6"/>
    <w:rsid w:val="006D7B75"/>
    <w:rsid w:val="006E0162"/>
    <w:rsid w:val="006E0170"/>
    <w:rsid w:val="006E0454"/>
    <w:rsid w:val="006E04EE"/>
    <w:rsid w:val="006E0C55"/>
    <w:rsid w:val="006E12C2"/>
    <w:rsid w:val="006E1613"/>
    <w:rsid w:val="006E1A41"/>
    <w:rsid w:val="006E1C52"/>
    <w:rsid w:val="006E234C"/>
    <w:rsid w:val="006E2519"/>
    <w:rsid w:val="006E2889"/>
    <w:rsid w:val="006E2C9C"/>
    <w:rsid w:val="006E38E8"/>
    <w:rsid w:val="006E3988"/>
    <w:rsid w:val="006E412E"/>
    <w:rsid w:val="006E414F"/>
    <w:rsid w:val="006E44A8"/>
    <w:rsid w:val="006E468A"/>
    <w:rsid w:val="006E4CE0"/>
    <w:rsid w:val="006E4D35"/>
    <w:rsid w:val="006E4F0B"/>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B4E"/>
    <w:rsid w:val="006E7CA8"/>
    <w:rsid w:val="006E7E2E"/>
    <w:rsid w:val="006F03DF"/>
    <w:rsid w:val="006F0A10"/>
    <w:rsid w:val="006F0A26"/>
    <w:rsid w:val="006F0CAA"/>
    <w:rsid w:val="006F1271"/>
    <w:rsid w:val="006F13E7"/>
    <w:rsid w:val="006F160B"/>
    <w:rsid w:val="006F250A"/>
    <w:rsid w:val="006F2801"/>
    <w:rsid w:val="006F2B8D"/>
    <w:rsid w:val="006F2CFE"/>
    <w:rsid w:val="006F2D7A"/>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8BE"/>
    <w:rsid w:val="006F7B07"/>
    <w:rsid w:val="006F7B0F"/>
    <w:rsid w:val="006F7BB7"/>
    <w:rsid w:val="006F7E15"/>
    <w:rsid w:val="006F7F7A"/>
    <w:rsid w:val="00700065"/>
    <w:rsid w:val="007007BB"/>
    <w:rsid w:val="00700AC4"/>
    <w:rsid w:val="007014CE"/>
    <w:rsid w:val="007018B7"/>
    <w:rsid w:val="00701BE7"/>
    <w:rsid w:val="00701C5F"/>
    <w:rsid w:val="00701D3E"/>
    <w:rsid w:val="00701EC6"/>
    <w:rsid w:val="00701F00"/>
    <w:rsid w:val="0070282E"/>
    <w:rsid w:val="00702BC1"/>
    <w:rsid w:val="00702CCF"/>
    <w:rsid w:val="00702DCB"/>
    <w:rsid w:val="00702E73"/>
    <w:rsid w:val="00703484"/>
    <w:rsid w:val="00703BCA"/>
    <w:rsid w:val="00703E01"/>
    <w:rsid w:val="00703E67"/>
    <w:rsid w:val="00703F7A"/>
    <w:rsid w:val="0070461F"/>
    <w:rsid w:val="00704AAF"/>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306"/>
    <w:rsid w:val="0071167F"/>
    <w:rsid w:val="007125DF"/>
    <w:rsid w:val="00712CE2"/>
    <w:rsid w:val="00712E31"/>
    <w:rsid w:val="00713159"/>
    <w:rsid w:val="00713307"/>
    <w:rsid w:val="007143D1"/>
    <w:rsid w:val="0071475A"/>
    <w:rsid w:val="00714B74"/>
    <w:rsid w:val="00715281"/>
    <w:rsid w:val="00715330"/>
    <w:rsid w:val="0071592A"/>
    <w:rsid w:val="00715FF7"/>
    <w:rsid w:val="0071618D"/>
    <w:rsid w:val="00716318"/>
    <w:rsid w:val="00716636"/>
    <w:rsid w:val="00716C00"/>
    <w:rsid w:val="00716CB6"/>
    <w:rsid w:val="00716EC9"/>
    <w:rsid w:val="007171DC"/>
    <w:rsid w:val="00717422"/>
    <w:rsid w:val="00717765"/>
    <w:rsid w:val="00717D60"/>
    <w:rsid w:val="00717F28"/>
    <w:rsid w:val="007201E4"/>
    <w:rsid w:val="0072020D"/>
    <w:rsid w:val="007202D8"/>
    <w:rsid w:val="00720526"/>
    <w:rsid w:val="007205A7"/>
    <w:rsid w:val="007206A1"/>
    <w:rsid w:val="00720A28"/>
    <w:rsid w:val="00720FDB"/>
    <w:rsid w:val="00720FF3"/>
    <w:rsid w:val="0072161E"/>
    <w:rsid w:val="007224F3"/>
    <w:rsid w:val="00722953"/>
    <w:rsid w:val="00722C73"/>
    <w:rsid w:val="007232E4"/>
    <w:rsid w:val="00723B5E"/>
    <w:rsid w:val="0072473F"/>
    <w:rsid w:val="00724EB4"/>
    <w:rsid w:val="007255CA"/>
    <w:rsid w:val="0072594C"/>
    <w:rsid w:val="00725CD8"/>
    <w:rsid w:val="00725EAD"/>
    <w:rsid w:val="00725F69"/>
    <w:rsid w:val="00725FA4"/>
    <w:rsid w:val="007261F0"/>
    <w:rsid w:val="00726EE6"/>
    <w:rsid w:val="007275CD"/>
    <w:rsid w:val="007306AD"/>
    <w:rsid w:val="0073186F"/>
    <w:rsid w:val="00731C3B"/>
    <w:rsid w:val="00731E4E"/>
    <w:rsid w:val="00731F4C"/>
    <w:rsid w:val="00732B7F"/>
    <w:rsid w:val="00732E2D"/>
    <w:rsid w:val="00733123"/>
    <w:rsid w:val="00733227"/>
    <w:rsid w:val="00733B75"/>
    <w:rsid w:val="00733D8B"/>
    <w:rsid w:val="00733E41"/>
    <w:rsid w:val="007340B2"/>
    <w:rsid w:val="00734226"/>
    <w:rsid w:val="00734384"/>
    <w:rsid w:val="00734934"/>
    <w:rsid w:val="00734B30"/>
    <w:rsid w:val="00734FFD"/>
    <w:rsid w:val="00735026"/>
    <w:rsid w:val="00735FE1"/>
    <w:rsid w:val="00736440"/>
    <w:rsid w:val="00736485"/>
    <w:rsid w:val="00736FE4"/>
    <w:rsid w:val="007370C5"/>
    <w:rsid w:val="00737165"/>
    <w:rsid w:val="0073769D"/>
    <w:rsid w:val="00737BCD"/>
    <w:rsid w:val="00737F9F"/>
    <w:rsid w:val="007401EB"/>
    <w:rsid w:val="007402AB"/>
    <w:rsid w:val="00740446"/>
    <w:rsid w:val="007409E7"/>
    <w:rsid w:val="00740BD4"/>
    <w:rsid w:val="00740D6E"/>
    <w:rsid w:val="0074102A"/>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1B5"/>
    <w:rsid w:val="0074491E"/>
    <w:rsid w:val="00744D23"/>
    <w:rsid w:val="00744F42"/>
    <w:rsid w:val="0074564A"/>
    <w:rsid w:val="0074577A"/>
    <w:rsid w:val="00745C9D"/>
    <w:rsid w:val="00745F94"/>
    <w:rsid w:val="007475D8"/>
    <w:rsid w:val="00747DE6"/>
    <w:rsid w:val="007501AF"/>
    <w:rsid w:val="00750A10"/>
    <w:rsid w:val="00750B51"/>
    <w:rsid w:val="0075144D"/>
    <w:rsid w:val="0075144F"/>
    <w:rsid w:val="00751B7A"/>
    <w:rsid w:val="00751B9D"/>
    <w:rsid w:val="00751ED8"/>
    <w:rsid w:val="00752151"/>
    <w:rsid w:val="00752238"/>
    <w:rsid w:val="00752AD8"/>
    <w:rsid w:val="00752CF6"/>
    <w:rsid w:val="00752F0F"/>
    <w:rsid w:val="007535A1"/>
    <w:rsid w:val="00753BD4"/>
    <w:rsid w:val="00753E09"/>
    <w:rsid w:val="00753F33"/>
    <w:rsid w:val="0075426C"/>
    <w:rsid w:val="00754633"/>
    <w:rsid w:val="00754D18"/>
    <w:rsid w:val="00754EA0"/>
    <w:rsid w:val="0075501A"/>
    <w:rsid w:val="0075505F"/>
    <w:rsid w:val="00755331"/>
    <w:rsid w:val="0075557E"/>
    <w:rsid w:val="007555D3"/>
    <w:rsid w:val="00755951"/>
    <w:rsid w:val="007571D6"/>
    <w:rsid w:val="00757A57"/>
    <w:rsid w:val="007600B0"/>
    <w:rsid w:val="007603E3"/>
    <w:rsid w:val="007605D8"/>
    <w:rsid w:val="00760827"/>
    <w:rsid w:val="00761917"/>
    <w:rsid w:val="007623BA"/>
    <w:rsid w:val="007625ED"/>
    <w:rsid w:val="00762782"/>
    <w:rsid w:val="00762A1D"/>
    <w:rsid w:val="00762AE6"/>
    <w:rsid w:val="00762CB7"/>
    <w:rsid w:val="00763037"/>
    <w:rsid w:val="00763951"/>
    <w:rsid w:val="00763B22"/>
    <w:rsid w:val="00763CA0"/>
    <w:rsid w:val="00763F22"/>
    <w:rsid w:val="00764381"/>
    <w:rsid w:val="0076449F"/>
    <w:rsid w:val="007655C2"/>
    <w:rsid w:val="0076580C"/>
    <w:rsid w:val="00765A3E"/>
    <w:rsid w:val="00765D93"/>
    <w:rsid w:val="00765E16"/>
    <w:rsid w:val="00765F3F"/>
    <w:rsid w:val="0076657D"/>
    <w:rsid w:val="00766899"/>
    <w:rsid w:val="007668A6"/>
    <w:rsid w:val="00766CF7"/>
    <w:rsid w:val="00767646"/>
    <w:rsid w:val="00767731"/>
    <w:rsid w:val="007677D3"/>
    <w:rsid w:val="00767823"/>
    <w:rsid w:val="007679F2"/>
    <w:rsid w:val="00767DF0"/>
    <w:rsid w:val="00767EE9"/>
    <w:rsid w:val="00770993"/>
    <w:rsid w:val="00770B2B"/>
    <w:rsid w:val="00771224"/>
    <w:rsid w:val="00771A41"/>
    <w:rsid w:val="00771CA7"/>
    <w:rsid w:val="00771E3A"/>
    <w:rsid w:val="0077239A"/>
    <w:rsid w:val="00772420"/>
    <w:rsid w:val="007725C4"/>
    <w:rsid w:val="007727DF"/>
    <w:rsid w:val="00772EFF"/>
    <w:rsid w:val="00773166"/>
    <w:rsid w:val="00773236"/>
    <w:rsid w:val="00773376"/>
    <w:rsid w:val="0077378D"/>
    <w:rsid w:val="0077408A"/>
    <w:rsid w:val="00774337"/>
    <w:rsid w:val="00774702"/>
    <w:rsid w:val="00774A40"/>
    <w:rsid w:val="00774B7D"/>
    <w:rsid w:val="00774CDF"/>
    <w:rsid w:val="00775322"/>
    <w:rsid w:val="00775854"/>
    <w:rsid w:val="00775964"/>
    <w:rsid w:val="00775B4F"/>
    <w:rsid w:val="00776174"/>
    <w:rsid w:val="0077694C"/>
    <w:rsid w:val="00776F3C"/>
    <w:rsid w:val="00776FC2"/>
    <w:rsid w:val="00777244"/>
    <w:rsid w:val="00777C2C"/>
    <w:rsid w:val="007800EE"/>
    <w:rsid w:val="007802F9"/>
    <w:rsid w:val="007804A9"/>
    <w:rsid w:val="00780714"/>
    <w:rsid w:val="00780D47"/>
    <w:rsid w:val="00781018"/>
    <w:rsid w:val="00781519"/>
    <w:rsid w:val="007815A7"/>
    <w:rsid w:val="00781A62"/>
    <w:rsid w:val="0078208F"/>
    <w:rsid w:val="007822A8"/>
    <w:rsid w:val="007825D5"/>
    <w:rsid w:val="0078275A"/>
    <w:rsid w:val="007829DC"/>
    <w:rsid w:val="0078305D"/>
    <w:rsid w:val="007836C7"/>
    <w:rsid w:val="00783CD2"/>
    <w:rsid w:val="0078439D"/>
    <w:rsid w:val="00784422"/>
    <w:rsid w:val="007848D0"/>
    <w:rsid w:val="00784997"/>
    <w:rsid w:val="007850D6"/>
    <w:rsid w:val="007852F8"/>
    <w:rsid w:val="007856F8"/>
    <w:rsid w:val="0078613E"/>
    <w:rsid w:val="00786A98"/>
    <w:rsid w:val="007876C4"/>
    <w:rsid w:val="0079069C"/>
    <w:rsid w:val="007907F1"/>
    <w:rsid w:val="00790834"/>
    <w:rsid w:val="007908DC"/>
    <w:rsid w:val="00790BCC"/>
    <w:rsid w:val="00790BFE"/>
    <w:rsid w:val="00790E38"/>
    <w:rsid w:val="00790F8F"/>
    <w:rsid w:val="00790FB5"/>
    <w:rsid w:val="00791B01"/>
    <w:rsid w:val="00791F93"/>
    <w:rsid w:val="00792088"/>
    <w:rsid w:val="00792101"/>
    <w:rsid w:val="00792567"/>
    <w:rsid w:val="00792DA8"/>
    <w:rsid w:val="00793266"/>
    <w:rsid w:val="00793339"/>
    <w:rsid w:val="007933B4"/>
    <w:rsid w:val="0079392B"/>
    <w:rsid w:val="007939C5"/>
    <w:rsid w:val="007942BA"/>
    <w:rsid w:val="007946D6"/>
    <w:rsid w:val="00794EBB"/>
    <w:rsid w:val="00795092"/>
    <w:rsid w:val="00795573"/>
    <w:rsid w:val="0079580D"/>
    <w:rsid w:val="00795BFB"/>
    <w:rsid w:val="007966AE"/>
    <w:rsid w:val="00796840"/>
    <w:rsid w:val="00796ADB"/>
    <w:rsid w:val="00796CDD"/>
    <w:rsid w:val="007971E8"/>
    <w:rsid w:val="007973BF"/>
    <w:rsid w:val="00797495"/>
    <w:rsid w:val="00797B66"/>
    <w:rsid w:val="00797D9E"/>
    <w:rsid w:val="007A0C2B"/>
    <w:rsid w:val="007A102A"/>
    <w:rsid w:val="007A15B9"/>
    <w:rsid w:val="007A1C8A"/>
    <w:rsid w:val="007A2763"/>
    <w:rsid w:val="007A2ADF"/>
    <w:rsid w:val="007A30BD"/>
    <w:rsid w:val="007A341A"/>
    <w:rsid w:val="007A3A2A"/>
    <w:rsid w:val="007A3D2B"/>
    <w:rsid w:val="007A3DD6"/>
    <w:rsid w:val="007A3E5B"/>
    <w:rsid w:val="007A3F87"/>
    <w:rsid w:val="007A4C77"/>
    <w:rsid w:val="007A5187"/>
    <w:rsid w:val="007A552F"/>
    <w:rsid w:val="007A55CC"/>
    <w:rsid w:val="007A5820"/>
    <w:rsid w:val="007A5841"/>
    <w:rsid w:val="007A5B17"/>
    <w:rsid w:val="007A5FF5"/>
    <w:rsid w:val="007A6166"/>
    <w:rsid w:val="007A61E4"/>
    <w:rsid w:val="007A65D0"/>
    <w:rsid w:val="007A6798"/>
    <w:rsid w:val="007A6A13"/>
    <w:rsid w:val="007A73B2"/>
    <w:rsid w:val="007A7972"/>
    <w:rsid w:val="007A7AB0"/>
    <w:rsid w:val="007B0AC3"/>
    <w:rsid w:val="007B0C6C"/>
    <w:rsid w:val="007B0CAB"/>
    <w:rsid w:val="007B18D2"/>
    <w:rsid w:val="007B190D"/>
    <w:rsid w:val="007B1C6D"/>
    <w:rsid w:val="007B207F"/>
    <w:rsid w:val="007B2442"/>
    <w:rsid w:val="007B2760"/>
    <w:rsid w:val="007B2A3F"/>
    <w:rsid w:val="007B2E5E"/>
    <w:rsid w:val="007B389F"/>
    <w:rsid w:val="007B39CC"/>
    <w:rsid w:val="007B3B03"/>
    <w:rsid w:val="007B49F9"/>
    <w:rsid w:val="007B4BAB"/>
    <w:rsid w:val="007B4CA9"/>
    <w:rsid w:val="007B5190"/>
    <w:rsid w:val="007B5429"/>
    <w:rsid w:val="007B54D1"/>
    <w:rsid w:val="007B5726"/>
    <w:rsid w:val="007B5B7C"/>
    <w:rsid w:val="007B5F30"/>
    <w:rsid w:val="007B68AA"/>
    <w:rsid w:val="007B6AB1"/>
    <w:rsid w:val="007B6CD5"/>
    <w:rsid w:val="007B6CF8"/>
    <w:rsid w:val="007B7258"/>
    <w:rsid w:val="007B76AC"/>
    <w:rsid w:val="007B79C9"/>
    <w:rsid w:val="007B7E02"/>
    <w:rsid w:val="007C0224"/>
    <w:rsid w:val="007C0DC1"/>
    <w:rsid w:val="007C137C"/>
    <w:rsid w:val="007C1E26"/>
    <w:rsid w:val="007C2631"/>
    <w:rsid w:val="007C27EB"/>
    <w:rsid w:val="007C2CEA"/>
    <w:rsid w:val="007C2E13"/>
    <w:rsid w:val="007C3106"/>
    <w:rsid w:val="007C3464"/>
    <w:rsid w:val="007C346C"/>
    <w:rsid w:val="007C38DD"/>
    <w:rsid w:val="007C3D6F"/>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82E"/>
    <w:rsid w:val="007D1084"/>
    <w:rsid w:val="007D11DF"/>
    <w:rsid w:val="007D16E6"/>
    <w:rsid w:val="007D21EB"/>
    <w:rsid w:val="007D2487"/>
    <w:rsid w:val="007D251F"/>
    <w:rsid w:val="007D25B9"/>
    <w:rsid w:val="007D2613"/>
    <w:rsid w:val="007D275E"/>
    <w:rsid w:val="007D292A"/>
    <w:rsid w:val="007D347E"/>
    <w:rsid w:val="007D34C2"/>
    <w:rsid w:val="007D35C9"/>
    <w:rsid w:val="007D3BB8"/>
    <w:rsid w:val="007D41AA"/>
    <w:rsid w:val="007D4674"/>
    <w:rsid w:val="007D4A72"/>
    <w:rsid w:val="007D4FEA"/>
    <w:rsid w:val="007D524D"/>
    <w:rsid w:val="007D5408"/>
    <w:rsid w:val="007D54DE"/>
    <w:rsid w:val="007D5A2C"/>
    <w:rsid w:val="007D5BF7"/>
    <w:rsid w:val="007D5DD4"/>
    <w:rsid w:val="007D6296"/>
    <w:rsid w:val="007D638A"/>
    <w:rsid w:val="007D6781"/>
    <w:rsid w:val="007D7202"/>
    <w:rsid w:val="007D7D4B"/>
    <w:rsid w:val="007D7D99"/>
    <w:rsid w:val="007E0630"/>
    <w:rsid w:val="007E09BE"/>
    <w:rsid w:val="007E0AD7"/>
    <w:rsid w:val="007E0D7E"/>
    <w:rsid w:val="007E0FA3"/>
    <w:rsid w:val="007E141F"/>
    <w:rsid w:val="007E20EE"/>
    <w:rsid w:val="007E264D"/>
    <w:rsid w:val="007E296E"/>
    <w:rsid w:val="007E2DA2"/>
    <w:rsid w:val="007E34E7"/>
    <w:rsid w:val="007E379C"/>
    <w:rsid w:val="007E3BBE"/>
    <w:rsid w:val="007E3D15"/>
    <w:rsid w:val="007E4254"/>
    <w:rsid w:val="007E4682"/>
    <w:rsid w:val="007E4BE1"/>
    <w:rsid w:val="007E5808"/>
    <w:rsid w:val="007E5BD3"/>
    <w:rsid w:val="007E5D64"/>
    <w:rsid w:val="007E5E9B"/>
    <w:rsid w:val="007E618E"/>
    <w:rsid w:val="007E69D1"/>
    <w:rsid w:val="007E6B58"/>
    <w:rsid w:val="007E6DA4"/>
    <w:rsid w:val="007E6E52"/>
    <w:rsid w:val="007E71DE"/>
    <w:rsid w:val="007E7299"/>
    <w:rsid w:val="007E7568"/>
    <w:rsid w:val="007E7BC1"/>
    <w:rsid w:val="007E7BE6"/>
    <w:rsid w:val="007E7C5D"/>
    <w:rsid w:val="007E7D52"/>
    <w:rsid w:val="007E7E5A"/>
    <w:rsid w:val="007F03FC"/>
    <w:rsid w:val="007F0681"/>
    <w:rsid w:val="007F07EE"/>
    <w:rsid w:val="007F0837"/>
    <w:rsid w:val="007F0A28"/>
    <w:rsid w:val="007F1AFE"/>
    <w:rsid w:val="007F23D6"/>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D5F"/>
    <w:rsid w:val="00802F2D"/>
    <w:rsid w:val="008036C4"/>
    <w:rsid w:val="008039E6"/>
    <w:rsid w:val="00804239"/>
    <w:rsid w:val="0080457E"/>
    <w:rsid w:val="008049CB"/>
    <w:rsid w:val="0080519F"/>
    <w:rsid w:val="00805DBA"/>
    <w:rsid w:val="00805E03"/>
    <w:rsid w:val="00806405"/>
    <w:rsid w:val="008065E9"/>
    <w:rsid w:val="00806818"/>
    <w:rsid w:val="00806961"/>
    <w:rsid w:val="00806970"/>
    <w:rsid w:val="00806B70"/>
    <w:rsid w:val="00806B97"/>
    <w:rsid w:val="00806C01"/>
    <w:rsid w:val="00806FEA"/>
    <w:rsid w:val="00807109"/>
    <w:rsid w:val="008077DA"/>
    <w:rsid w:val="00807D8E"/>
    <w:rsid w:val="008100EF"/>
    <w:rsid w:val="0081080A"/>
    <w:rsid w:val="00810FE5"/>
    <w:rsid w:val="0081182A"/>
    <w:rsid w:val="00811B52"/>
    <w:rsid w:val="00811FBF"/>
    <w:rsid w:val="008121D0"/>
    <w:rsid w:val="00812A82"/>
    <w:rsid w:val="00812D71"/>
    <w:rsid w:val="00813301"/>
    <w:rsid w:val="008134ED"/>
    <w:rsid w:val="00813833"/>
    <w:rsid w:val="00813870"/>
    <w:rsid w:val="00813FB8"/>
    <w:rsid w:val="0081413C"/>
    <w:rsid w:val="008145CE"/>
    <w:rsid w:val="008148BB"/>
    <w:rsid w:val="008148CC"/>
    <w:rsid w:val="0081569D"/>
    <w:rsid w:val="0081572C"/>
    <w:rsid w:val="008160A6"/>
    <w:rsid w:val="008161DA"/>
    <w:rsid w:val="0081633F"/>
    <w:rsid w:val="00817264"/>
    <w:rsid w:val="00817AD6"/>
    <w:rsid w:val="00820274"/>
    <w:rsid w:val="008207F3"/>
    <w:rsid w:val="00820E84"/>
    <w:rsid w:val="0082109B"/>
    <w:rsid w:val="008211A4"/>
    <w:rsid w:val="00821678"/>
    <w:rsid w:val="0082195B"/>
    <w:rsid w:val="00821AF2"/>
    <w:rsid w:val="00821C1B"/>
    <w:rsid w:val="00821E79"/>
    <w:rsid w:val="00821FF4"/>
    <w:rsid w:val="00822579"/>
    <w:rsid w:val="00823577"/>
    <w:rsid w:val="008237A7"/>
    <w:rsid w:val="00823CDA"/>
    <w:rsid w:val="00823FEE"/>
    <w:rsid w:val="0082412C"/>
    <w:rsid w:val="00824695"/>
    <w:rsid w:val="008246FA"/>
    <w:rsid w:val="008250B7"/>
    <w:rsid w:val="008253FC"/>
    <w:rsid w:val="008255F2"/>
    <w:rsid w:val="008263D3"/>
    <w:rsid w:val="00826696"/>
    <w:rsid w:val="008268F2"/>
    <w:rsid w:val="0082693F"/>
    <w:rsid w:val="00826C31"/>
    <w:rsid w:val="008274C2"/>
    <w:rsid w:val="00827B55"/>
    <w:rsid w:val="00827E90"/>
    <w:rsid w:val="00830944"/>
    <w:rsid w:val="00830B0B"/>
    <w:rsid w:val="00830F23"/>
    <w:rsid w:val="00831049"/>
    <w:rsid w:val="00831102"/>
    <w:rsid w:val="008311C3"/>
    <w:rsid w:val="0083122E"/>
    <w:rsid w:val="00831265"/>
    <w:rsid w:val="00831C51"/>
    <w:rsid w:val="008329A8"/>
    <w:rsid w:val="00832C1F"/>
    <w:rsid w:val="00832E8C"/>
    <w:rsid w:val="00832F0E"/>
    <w:rsid w:val="008332B5"/>
    <w:rsid w:val="00833C15"/>
    <w:rsid w:val="00834227"/>
    <w:rsid w:val="00834348"/>
    <w:rsid w:val="008347FC"/>
    <w:rsid w:val="008348A3"/>
    <w:rsid w:val="00834D48"/>
    <w:rsid w:val="008357B7"/>
    <w:rsid w:val="008357FA"/>
    <w:rsid w:val="00835D31"/>
    <w:rsid w:val="0083628B"/>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2ED7"/>
    <w:rsid w:val="00843888"/>
    <w:rsid w:val="00843BB9"/>
    <w:rsid w:val="00844072"/>
    <w:rsid w:val="0084407F"/>
    <w:rsid w:val="008442A4"/>
    <w:rsid w:val="00844351"/>
    <w:rsid w:val="00844456"/>
    <w:rsid w:val="00844F66"/>
    <w:rsid w:val="00845152"/>
    <w:rsid w:val="00845498"/>
    <w:rsid w:val="0084655F"/>
    <w:rsid w:val="008466CC"/>
    <w:rsid w:val="00847237"/>
    <w:rsid w:val="00847C40"/>
    <w:rsid w:val="00847CF8"/>
    <w:rsid w:val="00850308"/>
    <w:rsid w:val="00850636"/>
    <w:rsid w:val="00850742"/>
    <w:rsid w:val="00850F11"/>
    <w:rsid w:val="008518D7"/>
    <w:rsid w:val="00851ACC"/>
    <w:rsid w:val="008523B5"/>
    <w:rsid w:val="008528CF"/>
    <w:rsid w:val="00852A87"/>
    <w:rsid w:val="00852BB4"/>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2285"/>
    <w:rsid w:val="00862EE4"/>
    <w:rsid w:val="008631C1"/>
    <w:rsid w:val="00863487"/>
    <w:rsid w:val="00864288"/>
    <w:rsid w:val="008645E2"/>
    <w:rsid w:val="00865010"/>
    <w:rsid w:val="00865222"/>
    <w:rsid w:val="008654F8"/>
    <w:rsid w:val="00865609"/>
    <w:rsid w:val="008657C0"/>
    <w:rsid w:val="008658C7"/>
    <w:rsid w:val="00865F6E"/>
    <w:rsid w:val="008662A8"/>
    <w:rsid w:val="00866DE8"/>
    <w:rsid w:val="00867174"/>
    <w:rsid w:val="008676B8"/>
    <w:rsid w:val="008705CB"/>
    <w:rsid w:val="00870767"/>
    <w:rsid w:val="00870CA9"/>
    <w:rsid w:val="00870DEC"/>
    <w:rsid w:val="00871237"/>
    <w:rsid w:val="008712A2"/>
    <w:rsid w:val="008714DA"/>
    <w:rsid w:val="00871CC0"/>
    <w:rsid w:val="00871E04"/>
    <w:rsid w:val="008722E8"/>
    <w:rsid w:val="0087271E"/>
    <w:rsid w:val="00872AFD"/>
    <w:rsid w:val="00872B6E"/>
    <w:rsid w:val="00872FAF"/>
    <w:rsid w:val="00873150"/>
    <w:rsid w:val="008738BD"/>
    <w:rsid w:val="0087401E"/>
    <w:rsid w:val="0087469D"/>
    <w:rsid w:val="0087473C"/>
    <w:rsid w:val="00874A2E"/>
    <w:rsid w:val="00874CCF"/>
    <w:rsid w:val="008750E3"/>
    <w:rsid w:val="0087615D"/>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5"/>
    <w:rsid w:val="00881478"/>
    <w:rsid w:val="008814CF"/>
    <w:rsid w:val="008819BC"/>
    <w:rsid w:val="00882193"/>
    <w:rsid w:val="0088225A"/>
    <w:rsid w:val="0088283B"/>
    <w:rsid w:val="008837D1"/>
    <w:rsid w:val="00883B68"/>
    <w:rsid w:val="0088403E"/>
    <w:rsid w:val="008844FE"/>
    <w:rsid w:val="008846D6"/>
    <w:rsid w:val="008847BF"/>
    <w:rsid w:val="0088484B"/>
    <w:rsid w:val="00884D51"/>
    <w:rsid w:val="008852D1"/>
    <w:rsid w:val="008852D7"/>
    <w:rsid w:val="00885972"/>
    <w:rsid w:val="00886331"/>
    <w:rsid w:val="008864AC"/>
    <w:rsid w:val="00886A7C"/>
    <w:rsid w:val="00886EE1"/>
    <w:rsid w:val="0088727D"/>
    <w:rsid w:val="00887519"/>
    <w:rsid w:val="00887597"/>
    <w:rsid w:val="008875BF"/>
    <w:rsid w:val="008875C7"/>
    <w:rsid w:val="008877A3"/>
    <w:rsid w:val="00887F87"/>
    <w:rsid w:val="0089003C"/>
    <w:rsid w:val="00890484"/>
    <w:rsid w:val="00890C08"/>
    <w:rsid w:val="00890C61"/>
    <w:rsid w:val="00891651"/>
    <w:rsid w:val="008916A4"/>
    <w:rsid w:val="00891877"/>
    <w:rsid w:val="00891B1F"/>
    <w:rsid w:val="00891B45"/>
    <w:rsid w:val="00891C40"/>
    <w:rsid w:val="00891D13"/>
    <w:rsid w:val="008927B7"/>
    <w:rsid w:val="00892AD0"/>
    <w:rsid w:val="0089360C"/>
    <w:rsid w:val="008939BC"/>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32B"/>
    <w:rsid w:val="008969C3"/>
    <w:rsid w:val="00896DC4"/>
    <w:rsid w:val="008971FF"/>
    <w:rsid w:val="008972F4"/>
    <w:rsid w:val="008976DB"/>
    <w:rsid w:val="008977B3"/>
    <w:rsid w:val="00897C75"/>
    <w:rsid w:val="00897F67"/>
    <w:rsid w:val="008A07F9"/>
    <w:rsid w:val="008A121C"/>
    <w:rsid w:val="008A17B3"/>
    <w:rsid w:val="008A2012"/>
    <w:rsid w:val="008A2A10"/>
    <w:rsid w:val="008A2E1B"/>
    <w:rsid w:val="008A2EE1"/>
    <w:rsid w:val="008A30F9"/>
    <w:rsid w:val="008A3708"/>
    <w:rsid w:val="008A3B60"/>
    <w:rsid w:val="008A3DC1"/>
    <w:rsid w:val="008A4424"/>
    <w:rsid w:val="008A4DBA"/>
    <w:rsid w:val="008A5363"/>
    <w:rsid w:val="008A55D8"/>
    <w:rsid w:val="008A5756"/>
    <w:rsid w:val="008A59D1"/>
    <w:rsid w:val="008A5F2D"/>
    <w:rsid w:val="008A5F56"/>
    <w:rsid w:val="008A61F5"/>
    <w:rsid w:val="008A6AEA"/>
    <w:rsid w:val="008A76C4"/>
    <w:rsid w:val="008A79A6"/>
    <w:rsid w:val="008B07BF"/>
    <w:rsid w:val="008B0E54"/>
    <w:rsid w:val="008B0F64"/>
    <w:rsid w:val="008B0F81"/>
    <w:rsid w:val="008B108A"/>
    <w:rsid w:val="008B169D"/>
    <w:rsid w:val="008B271B"/>
    <w:rsid w:val="008B2B71"/>
    <w:rsid w:val="008B2E23"/>
    <w:rsid w:val="008B2E90"/>
    <w:rsid w:val="008B2F9B"/>
    <w:rsid w:val="008B339B"/>
    <w:rsid w:val="008B39BA"/>
    <w:rsid w:val="008B3C22"/>
    <w:rsid w:val="008B405B"/>
    <w:rsid w:val="008B405C"/>
    <w:rsid w:val="008B41DD"/>
    <w:rsid w:val="008B4217"/>
    <w:rsid w:val="008B4486"/>
    <w:rsid w:val="008B45E8"/>
    <w:rsid w:val="008B4637"/>
    <w:rsid w:val="008B46B6"/>
    <w:rsid w:val="008B4F46"/>
    <w:rsid w:val="008B5AA5"/>
    <w:rsid w:val="008B5B68"/>
    <w:rsid w:val="008B5DB8"/>
    <w:rsid w:val="008B6617"/>
    <w:rsid w:val="008B67D8"/>
    <w:rsid w:val="008B6BD9"/>
    <w:rsid w:val="008B75CC"/>
    <w:rsid w:val="008B765C"/>
    <w:rsid w:val="008B7B41"/>
    <w:rsid w:val="008C0E8B"/>
    <w:rsid w:val="008C0EC8"/>
    <w:rsid w:val="008C1130"/>
    <w:rsid w:val="008C175E"/>
    <w:rsid w:val="008C1A88"/>
    <w:rsid w:val="008C1DF0"/>
    <w:rsid w:val="008C1FBE"/>
    <w:rsid w:val="008C2359"/>
    <w:rsid w:val="008C235C"/>
    <w:rsid w:val="008C2424"/>
    <w:rsid w:val="008C2480"/>
    <w:rsid w:val="008C24C3"/>
    <w:rsid w:val="008C27F9"/>
    <w:rsid w:val="008C2D1D"/>
    <w:rsid w:val="008C2ED5"/>
    <w:rsid w:val="008C2FC2"/>
    <w:rsid w:val="008C308F"/>
    <w:rsid w:val="008C32BF"/>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D5"/>
    <w:rsid w:val="008C6FE9"/>
    <w:rsid w:val="008C75BD"/>
    <w:rsid w:val="008C75DA"/>
    <w:rsid w:val="008C7D52"/>
    <w:rsid w:val="008C7E39"/>
    <w:rsid w:val="008D0024"/>
    <w:rsid w:val="008D0239"/>
    <w:rsid w:val="008D02AE"/>
    <w:rsid w:val="008D0383"/>
    <w:rsid w:val="008D05D5"/>
    <w:rsid w:val="008D166B"/>
    <w:rsid w:val="008D1723"/>
    <w:rsid w:val="008D18E6"/>
    <w:rsid w:val="008D256E"/>
    <w:rsid w:val="008D266A"/>
    <w:rsid w:val="008D2B16"/>
    <w:rsid w:val="008D2C8B"/>
    <w:rsid w:val="008D2D76"/>
    <w:rsid w:val="008D3148"/>
    <w:rsid w:val="008D328F"/>
    <w:rsid w:val="008D3421"/>
    <w:rsid w:val="008D35EC"/>
    <w:rsid w:val="008D3705"/>
    <w:rsid w:val="008D3809"/>
    <w:rsid w:val="008D4306"/>
    <w:rsid w:val="008D4499"/>
    <w:rsid w:val="008D490B"/>
    <w:rsid w:val="008D4940"/>
    <w:rsid w:val="008D4DF8"/>
    <w:rsid w:val="008D5340"/>
    <w:rsid w:val="008D566C"/>
    <w:rsid w:val="008D5720"/>
    <w:rsid w:val="008D5E91"/>
    <w:rsid w:val="008D625E"/>
    <w:rsid w:val="008D6432"/>
    <w:rsid w:val="008D70B2"/>
    <w:rsid w:val="008D7117"/>
    <w:rsid w:val="008D793B"/>
    <w:rsid w:val="008D79A3"/>
    <w:rsid w:val="008D7A9B"/>
    <w:rsid w:val="008D7ED3"/>
    <w:rsid w:val="008E0150"/>
    <w:rsid w:val="008E0349"/>
    <w:rsid w:val="008E076B"/>
    <w:rsid w:val="008E0E06"/>
    <w:rsid w:val="008E167F"/>
    <w:rsid w:val="008E16F0"/>
    <w:rsid w:val="008E17E8"/>
    <w:rsid w:val="008E1DBA"/>
    <w:rsid w:val="008E20FA"/>
    <w:rsid w:val="008E23E2"/>
    <w:rsid w:val="008E25C5"/>
    <w:rsid w:val="008E26D2"/>
    <w:rsid w:val="008E2801"/>
    <w:rsid w:val="008E295D"/>
    <w:rsid w:val="008E2DA2"/>
    <w:rsid w:val="008E36D8"/>
    <w:rsid w:val="008E372B"/>
    <w:rsid w:val="008E376B"/>
    <w:rsid w:val="008E3824"/>
    <w:rsid w:val="008E384E"/>
    <w:rsid w:val="008E38BE"/>
    <w:rsid w:val="008E3D16"/>
    <w:rsid w:val="008E4668"/>
    <w:rsid w:val="008E4A79"/>
    <w:rsid w:val="008E4E9B"/>
    <w:rsid w:val="008E52A3"/>
    <w:rsid w:val="008E55FE"/>
    <w:rsid w:val="008E5D2B"/>
    <w:rsid w:val="008E62C8"/>
    <w:rsid w:val="008E6654"/>
    <w:rsid w:val="008E6693"/>
    <w:rsid w:val="008E6752"/>
    <w:rsid w:val="008E6C0F"/>
    <w:rsid w:val="008E7051"/>
    <w:rsid w:val="008E7397"/>
    <w:rsid w:val="008E73DF"/>
    <w:rsid w:val="008E76AC"/>
    <w:rsid w:val="008E7B86"/>
    <w:rsid w:val="008F00A3"/>
    <w:rsid w:val="008F00DD"/>
    <w:rsid w:val="008F04A0"/>
    <w:rsid w:val="008F051B"/>
    <w:rsid w:val="008F06E5"/>
    <w:rsid w:val="008F0A6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8F7C32"/>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525"/>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3FCD"/>
    <w:rsid w:val="00914430"/>
    <w:rsid w:val="00914D32"/>
    <w:rsid w:val="00915269"/>
    <w:rsid w:val="0091532F"/>
    <w:rsid w:val="009154CA"/>
    <w:rsid w:val="0091591D"/>
    <w:rsid w:val="00915A01"/>
    <w:rsid w:val="00915B3A"/>
    <w:rsid w:val="00915DF2"/>
    <w:rsid w:val="00915E26"/>
    <w:rsid w:val="00915E73"/>
    <w:rsid w:val="00916AE5"/>
    <w:rsid w:val="00916CC7"/>
    <w:rsid w:val="00916EB6"/>
    <w:rsid w:val="009173E4"/>
    <w:rsid w:val="00917A6E"/>
    <w:rsid w:val="00917B06"/>
    <w:rsid w:val="00917DA9"/>
    <w:rsid w:val="00917F86"/>
    <w:rsid w:val="0092054E"/>
    <w:rsid w:val="00920B85"/>
    <w:rsid w:val="00920E03"/>
    <w:rsid w:val="009211AB"/>
    <w:rsid w:val="0092166B"/>
    <w:rsid w:val="00922302"/>
    <w:rsid w:val="009225C8"/>
    <w:rsid w:val="00922806"/>
    <w:rsid w:val="009228AF"/>
    <w:rsid w:val="00922D49"/>
    <w:rsid w:val="00923447"/>
    <w:rsid w:val="00923512"/>
    <w:rsid w:val="00923DCB"/>
    <w:rsid w:val="00924339"/>
    <w:rsid w:val="009253E5"/>
    <w:rsid w:val="009254F0"/>
    <w:rsid w:val="009259A4"/>
    <w:rsid w:val="00925A15"/>
    <w:rsid w:val="00925E12"/>
    <w:rsid w:val="00925E3E"/>
    <w:rsid w:val="00925EBF"/>
    <w:rsid w:val="00926CEF"/>
    <w:rsid w:val="009277D6"/>
    <w:rsid w:val="00927C96"/>
    <w:rsid w:val="00927D21"/>
    <w:rsid w:val="00927F59"/>
    <w:rsid w:val="009314B5"/>
    <w:rsid w:val="00931AFF"/>
    <w:rsid w:val="00932989"/>
    <w:rsid w:val="00932DFF"/>
    <w:rsid w:val="00932F97"/>
    <w:rsid w:val="00932FE0"/>
    <w:rsid w:val="0093353E"/>
    <w:rsid w:val="00933556"/>
    <w:rsid w:val="0093377B"/>
    <w:rsid w:val="00933A47"/>
    <w:rsid w:val="00933AA9"/>
    <w:rsid w:val="00934309"/>
    <w:rsid w:val="00934DE6"/>
    <w:rsid w:val="00934E08"/>
    <w:rsid w:val="009354DF"/>
    <w:rsid w:val="00935E1E"/>
    <w:rsid w:val="00935F3F"/>
    <w:rsid w:val="00936D1F"/>
    <w:rsid w:val="00936D22"/>
    <w:rsid w:val="00937125"/>
    <w:rsid w:val="009373CB"/>
    <w:rsid w:val="0094057A"/>
    <w:rsid w:val="0094086A"/>
    <w:rsid w:val="00940B4A"/>
    <w:rsid w:val="0094135D"/>
    <w:rsid w:val="00941572"/>
    <w:rsid w:val="00941DBD"/>
    <w:rsid w:val="00941F3B"/>
    <w:rsid w:val="00942167"/>
    <w:rsid w:val="009426EC"/>
    <w:rsid w:val="0094275A"/>
    <w:rsid w:val="00942ACE"/>
    <w:rsid w:val="009431C8"/>
    <w:rsid w:val="00943C86"/>
    <w:rsid w:val="00943CD3"/>
    <w:rsid w:val="0094400A"/>
    <w:rsid w:val="0094451A"/>
    <w:rsid w:val="009446B1"/>
    <w:rsid w:val="009448A9"/>
    <w:rsid w:val="00944D97"/>
    <w:rsid w:val="009450E2"/>
    <w:rsid w:val="009452DD"/>
    <w:rsid w:val="009454D1"/>
    <w:rsid w:val="0094578D"/>
    <w:rsid w:val="0094656A"/>
    <w:rsid w:val="00946E6A"/>
    <w:rsid w:val="009472E0"/>
    <w:rsid w:val="009473B9"/>
    <w:rsid w:val="00947FB5"/>
    <w:rsid w:val="009501EA"/>
    <w:rsid w:val="009504B6"/>
    <w:rsid w:val="00950510"/>
    <w:rsid w:val="009505A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5D"/>
    <w:rsid w:val="00953B7B"/>
    <w:rsid w:val="00954E08"/>
    <w:rsid w:val="0095558B"/>
    <w:rsid w:val="009558F5"/>
    <w:rsid w:val="00955CE2"/>
    <w:rsid w:val="009565D6"/>
    <w:rsid w:val="00956636"/>
    <w:rsid w:val="009567CB"/>
    <w:rsid w:val="00956D34"/>
    <w:rsid w:val="00957821"/>
    <w:rsid w:val="00960A88"/>
    <w:rsid w:val="00960BA9"/>
    <w:rsid w:val="00960BAC"/>
    <w:rsid w:val="00961343"/>
    <w:rsid w:val="00961AE8"/>
    <w:rsid w:val="0096320F"/>
    <w:rsid w:val="00963500"/>
    <w:rsid w:val="0096378D"/>
    <w:rsid w:val="009646B7"/>
    <w:rsid w:val="0096484E"/>
    <w:rsid w:val="00964A05"/>
    <w:rsid w:val="00964EFB"/>
    <w:rsid w:val="00965CDC"/>
    <w:rsid w:val="00965F95"/>
    <w:rsid w:val="00966EB6"/>
    <w:rsid w:val="00966FDC"/>
    <w:rsid w:val="009672EA"/>
    <w:rsid w:val="00967A12"/>
    <w:rsid w:val="00967F2C"/>
    <w:rsid w:val="00970365"/>
    <w:rsid w:val="0097058C"/>
    <w:rsid w:val="0097087A"/>
    <w:rsid w:val="00970A3D"/>
    <w:rsid w:val="00971731"/>
    <w:rsid w:val="0097175E"/>
    <w:rsid w:val="0097195C"/>
    <w:rsid w:val="00971C21"/>
    <w:rsid w:val="00972082"/>
    <w:rsid w:val="00972189"/>
    <w:rsid w:val="009724A9"/>
    <w:rsid w:val="00972666"/>
    <w:rsid w:val="00972760"/>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1AED"/>
    <w:rsid w:val="009824AB"/>
    <w:rsid w:val="0098280B"/>
    <w:rsid w:val="00982CAB"/>
    <w:rsid w:val="0098309F"/>
    <w:rsid w:val="009833EF"/>
    <w:rsid w:val="00983A5A"/>
    <w:rsid w:val="00983E26"/>
    <w:rsid w:val="00983E53"/>
    <w:rsid w:val="00984CE3"/>
    <w:rsid w:val="0098587B"/>
    <w:rsid w:val="00985A06"/>
    <w:rsid w:val="009861B6"/>
    <w:rsid w:val="0098621F"/>
    <w:rsid w:val="00986665"/>
    <w:rsid w:val="00986A82"/>
    <w:rsid w:val="00986D1F"/>
    <w:rsid w:val="00986D56"/>
    <w:rsid w:val="00986D5F"/>
    <w:rsid w:val="00987058"/>
    <w:rsid w:val="0098706D"/>
    <w:rsid w:val="00987161"/>
    <w:rsid w:val="009876D3"/>
    <w:rsid w:val="00987796"/>
    <w:rsid w:val="009904D8"/>
    <w:rsid w:val="00990F76"/>
    <w:rsid w:val="00991178"/>
    <w:rsid w:val="00991924"/>
    <w:rsid w:val="00991AA1"/>
    <w:rsid w:val="00991C12"/>
    <w:rsid w:val="009923C6"/>
    <w:rsid w:val="00992877"/>
    <w:rsid w:val="00992A5B"/>
    <w:rsid w:val="00992CC2"/>
    <w:rsid w:val="00992F1F"/>
    <w:rsid w:val="00993554"/>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53A"/>
    <w:rsid w:val="009976A0"/>
    <w:rsid w:val="009976EF"/>
    <w:rsid w:val="00997A59"/>
    <w:rsid w:val="009A02EC"/>
    <w:rsid w:val="009A1078"/>
    <w:rsid w:val="009A12D7"/>
    <w:rsid w:val="009A1661"/>
    <w:rsid w:val="009A1770"/>
    <w:rsid w:val="009A1A06"/>
    <w:rsid w:val="009A22B5"/>
    <w:rsid w:val="009A2558"/>
    <w:rsid w:val="009A279D"/>
    <w:rsid w:val="009A27F8"/>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0E7B"/>
    <w:rsid w:val="009B1456"/>
    <w:rsid w:val="009B15C6"/>
    <w:rsid w:val="009B1934"/>
    <w:rsid w:val="009B1C2C"/>
    <w:rsid w:val="009B1D7D"/>
    <w:rsid w:val="009B1EB8"/>
    <w:rsid w:val="009B2A0B"/>
    <w:rsid w:val="009B325F"/>
    <w:rsid w:val="009B3E63"/>
    <w:rsid w:val="009B3F2E"/>
    <w:rsid w:val="009B3F54"/>
    <w:rsid w:val="009B4313"/>
    <w:rsid w:val="009B499B"/>
    <w:rsid w:val="009B4ADF"/>
    <w:rsid w:val="009B518E"/>
    <w:rsid w:val="009B51F2"/>
    <w:rsid w:val="009B5574"/>
    <w:rsid w:val="009B56D5"/>
    <w:rsid w:val="009B58D1"/>
    <w:rsid w:val="009B5D4B"/>
    <w:rsid w:val="009B5FDD"/>
    <w:rsid w:val="009B70CA"/>
    <w:rsid w:val="009B75E0"/>
    <w:rsid w:val="009C021B"/>
    <w:rsid w:val="009C0342"/>
    <w:rsid w:val="009C0476"/>
    <w:rsid w:val="009C0B48"/>
    <w:rsid w:val="009C0C64"/>
    <w:rsid w:val="009C0CA6"/>
    <w:rsid w:val="009C0F1C"/>
    <w:rsid w:val="009C1389"/>
    <w:rsid w:val="009C14EA"/>
    <w:rsid w:val="009C1754"/>
    <w:rsid w:val="009C1818"/>
    <w:rsid w:val="009C1D93"/>
    <w:rsid w:val="009C1DA6"/>
    <w:rsid w:val="009C21D3"/>
    <w:rsid w:val="009C2276"/>
    <w:rsid w:val="009C23E3"/>
    <w:rsid w:val="009C2ABA"/>
    <w:rsid w:val="009C2E09"/>
    <w:rsid w:val="009C3192"/>
    <w:rsid w:val="009C32FB"/>
    <w:rsid w:val="009C33F6"/>
    <w:rsid w:val="009C343E"/>
    <w:rsid w:val="009C360F"/>
    <w:rsid w:val="009C3A51"/>
    <w:rsid w:val="009C3B10"/>
    <w:rsid w:val="009C3CE7"/>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6996"/>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2C7"/>
    <w:rsid w:val="009E2682"/>
    <w:rsid w:val="009E2C1F"/>
    <w:rsid w:val="009E2C88"/>
    <w:rsid w:val="009E2F1E"/>
    <w:rsid w:val="009E318B"/>
    <w:rsid w:val="009E35FF"/>
    <w:rsid w:val="009E3625"/>
    <w:rsid w:val="009E3DE0"/>
    <w:rsid w:val="009E3EDA"/>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CE4"/>
    <w:rsid w:val="009F1E67"/>
    <w:rsid w:val="009F2207"/>
    <w:rsid w:val="009F2E0E"/>
    <w:rsid w:val="009F3B82"/>
    <w:rsid w:val="009F3C76"/>
    <w:rsid w:val="009F40E1"/>
    <w:rsid w:val="009F4366"/>
    <w:rsid w:val="009F4883"/>
    <w:rsid w:val="009F4A54"/>
    <w:rsid w:val="009F4BEC"/>
    <w:rsid w:val="009F5CBE"/>
    <w:rsid w:val="009F6DF2"/>
    <w:rsid w:val="009F73AF"/>
    <w:rsid w:val="009F75E6"/>
    <w:rsid w:val="009F7EB3"/>
    <w:rsid w:val="00A009AB"/>
    <w:rsid w:val="00A01178"/>
    <w:rsid w:val="00A01287"/>
    <w:rsid w:val="00A01A0C"/>
    <w:rsid w:val="00A0249A"/>
    <w:rsid w:val="00A0254C"/>
    <w:rsid w:val="00A02CB6"/>
    <w:rsid w:val="00A0319B"/>
    <w:rsid w:val="00A03538"/>
    <w:rsid w:val="00A0360D"/>
    <w:rsid w:val="00A03A17"/>
    <w:rsid w:val="00A048FD"/>
    <w:rsid w:val="00A04CA8"/>
    <w:rsid w:val="00A04D42"/>
    <w:rsid w:val="00A0514B"/>
    <w:rsid w:val="00A05FA6"/>
    <w:rsid w:val="00A068F7"/>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40C"/>
    <w:rsid w:val="00A14847"/>
    <w:rsid w:val="00A148FE"/>
    <w:rsid w:val="00A14E9E"/>
    <w:rsid w:val="00A14F65"/>
    <w:rsid w:val="00A14FE1"/>
    <w:rsid w:val="00A15554"/>
    <w:rsid w:val="00A15E0A"/>
    <w:rsid w:val="00A160CE"/>
    <w:rsid w:val="00A16311"/>
    <w:rsid w:val="00A165B8"/>
    <w:rsid w:val="00A16881"/>
    <w:rsid w:val="00A16EAF"/>
    <w:rsid w:val="00A17521"/>
    <w:rsid w:val="00A17E03"/>
    <w:rsid w:val="00A2004B"/>
    <w:rsid w:val="00A2011A"/>
    <w:rsid w:val="00A20EC8"/>
    <w:rsid w:val="00A2105A"/>
    <w:rsid w:val="00A21391"/>
    <w:rsid w:val="00A2148C"/>
    <w:rsid w:val="00A21591"/>
    <w:rsid w:val="00A22521"/>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A2F"/>
    <w:rsid w:val="00A27CEF"/>
    <w:rsid w:val="00A30688"/>
    <w:rsid w:val="00A30FE3"/>
    <w:rsid w:val="00A3126D"/>
    <w:rsid w:val="00A31723"/>
    <w:rsid w:val="00A3185F"/>
    <w:rsid w:val="00A3284B"/>
    <w:rsid w:val="00A32D33"/>
    <w:rsid w:val="00A32DE5"/>
    <w:rsid w:val="00A33003"/>
    <w:rsid w:val="00A33518"/>
    <w:rsid w:val="00A335C1"/>
    <w:rsid w:val="00A33CF0"/>
    <w:rsid w:val="00A33D31"/>
    <w:rsid w:val="00A341A6"/>
    <w:rsid w:val="00A34228"/>
    <w:rsid w:val="00A34347"/>
    <w:rsid w:val="00A354A1"/>
    <w:rsid w:val="00A359B8"/>
    <w:rsid w:val="00A361E7"/>
    <w:rsid w:val="00A3665A"/>
    <w:rsid w:val="00A36672"/>
    <w:rsid w:val="00A36D6B"/>
    <w:rsid w:val="00A374F7"/>
    <w:rsid w:val="00A3754F"/>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9B9"/>
    <w:rsid w:val="00A45C45"/>
    <w:rsid w:val="00A46778"/>
    <w:rsid w:val="00A4687D"/>
    <w:rsid w:val="00A468B7"/>
    <w:rsid w:val="00A46B17"/>
    <w:rsid w:val="00A46BE9"/>
    <w:rsid w:val="00A47A2A"/>
    <w:rsid w:val="00A47D61"/>
    <w:rsid w:val="00A47D9D"/>
    <w:rsid w:val="00A5083F"/>
    <w:rsid w:val="00A51630"/>
    <w:rsid w:val="00A51E8A"/>
    <w:rsid w:val="00A51F1A"/>
    <w:rsid w:val="00A51FFD"/>
    <w:rsid w:val="00A5231A"/>
    <w:rsid w:val="00A52E54"/>
    <w:rsid w:val="00A532CB"/>
    <w:rsid w:val="00A53C2C"/>
    <w:rsid w:val="00A53F5E"/>
    <w:rsid w:val="00A543E2"/>
    <w:rsid w:val="00A5461E"/>
    <w:rsid w:val="00A54721"/>
    <w:rsid w:val="00A5496D"/>
    <w:rsid w:val="00A55028"/>
    <w:rsid w:val="00A550AD"/>
    <w:rsid w:val="00A550F2"/>
    <w:rsid w:val="00A55A2F"/>
    <w:rsid w:val="00A55B34"/>
    <w:rsid w:val="00A55C11"/>
    <w:rsid w:val="00A56F90"/>
    <w:rsid w:val="00A60302"/>
    <w:rsid w:val="00A61845"/>
    <w:rsid w:val="00A618A2"/>
    <w:rsid w:val="00A61D73"/>
    <w:rsid w:val="00A61D7E"/>
    <w:rsid w:val="00A620F6"/>
    <w:rsid w:val="00A628FD"/>
    <w:rsid w:val="00A62BB4"/>
    <w:rsid w:val="00A63504"/>
    <w:rsid w:val="00A63A15"/>
    <w:rsid w:val="00A63E22"/>
    <w:rsid w:val="00A64931"/>
    <w:rsid w:val="00A64965"/>
    <w:rsid w:val="00A64B16"/>
    <w:rsid w:val="00A65031"/>
    <w:rsid w:val="00A6560C"/>
    <w:rsid w:val="00A65A27"/>
    <w:rsid w:val="00A65BA3"/>
    <w:rsid w:val="00A6675C"/>
    <w:rsid w:val="00A66F16"/>
    <w:rsid w:val="00A67156"/>
    <w:rsid w:val="00A67890"/>
    <w:rsid w:val="00A678F6"/>
    <w:rsid w:val="00A67959"/>
    <w:rsid w:val="00A67A56"/>
    <w:rsid w:val="00A67A60"/>
    <w:rsid w:val="00A67AD6"/>
    <w:rsid w:val="00A67F33"/>
    <w:rsid w:val="00A67F68"/>
    <w:rsid w:val="00A7009B"/>
    <w:rsid w:val="00A707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4BC5"/>
    <w:rsid w:val="00A758F7"/>
    <w:rsid w:val="00A75AE4"/>
    <w:rsid w:val="00A75CF9"/>
    <w:rsid w:val="00A75ED2"/>
    <w:rsid w:val="00A76C1E"/>
    <w:rsid w:val="00A7746B"/>
    <w:rsid w:val="00A77751"/>
    <w:rsid w:val="00A7793A"/>
    <w:rsid w:val="00A77CC0"/>
    <w:rsid w:val="00A77EFE"/>
    <w:rsid w:val="00A80015"/>
    <w:rsid w:val="00A80EB8"/>
    <w:rsid w:val="00A811B9"/>
    <w:rsid w:val="00A811EE"/>
    <w:rsid w:val="00A8151B"/>
    <w:rsid w:val="00A8223F"/>
    <w:rsid w:val="00A823AF"/>
    <w:rsid w:val="00A825DB"/>
    <w:rsid w:val="00A82BF5"/>
    <w:rsid w:val="00A83155"/>
    <w:rsid w:val="00A8341D"/>
    <w:rsid w:val="00A83709"/>
    <w:rsid w:val="00A838FC"/>
    <w:rsid w:val="00A84303"/>
    <w:rsid w:val="00A848C6"/>
    <w:rsid w:val="00A84CEF"/>
    <w:rsid w:val="00A864A6"/>
    <w:rsid w:val="00A8678B"/>
    <w:rsid w:val="00A867AA"/>
    <w:rsid w:val="00A86C75"/>
    <w:rsid w:val="00A86D0F"/>
    <w:rsid w:val="00A872C3"/>
    <w:rsid w:val="00A87E08"/>
    <w:rsid w:val="00A90AB9"/>
    <w:rsid w:val="00A90F3F"/>
    <w:rsid w:val="00A91179"/>
    <w:rsid w:val="00A91331"/>
    <w:rsid w:val="00A91655"/>
    <w:rsid w:val="00A91CB0"/>
    <w:rsid w:val="00A91DEA"/>
    <w:rsid w:val="00A91FAD"/>
    <w:rsid w:val="00A92565"/>
    <w:rsid w:val="00A9257A"/>
    <w:rsid w:val="00A925C8"/>
    <w:rsid w:val="00A925DD"/>
    <w:rsid w:val="00A92809"/>
    <w:rsid w:val="00A92ED3"/>
    <w:rsid w:val="00A9339B"/>
    <w:rsid w:val="00A93893"/>
    <w:rsid w:val="00A93B1F"/>
    <w:rsid w:val="00A93D50"/>
    <w:rsid w:val="00A941FA"/>
    <w:rsid w:val="00A94687"/>
    <w:rsid w:val="00A94704"/>
    <w:rsid w:val="00A94AEA"/>
    <w:rsid w:val="00A950C1"/>
    <w:rsid w:val="00A9517C"/>
    <w:rsid w:val="00A9588A"/>
    <w:rsid w:val="00A96063"/>
    <w:rsid w:val="00A96154"/>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35D"/>
    <w:rsid w:val="00AA664C"/>
    <w:rsid w:val="00AA67D8"/>
    <w:rsid w:val="00AA6820"/>
    <w:rsid w:val="00AA6E86"/>
    <w:rsid w:val="00AA7609"/>
    <w:rsid w:val="00AA769F"/>
    <w:rsid w:val="00AA781E"/>
    <w:rsid w:val="00AB01FE"/>
    <w:rsid w:val="00AB086B"/>
    <w:rsid w:val="00AB0AD4"/>
    <w:rsid w:val="00AB1142"/>
    <w:rsid w:val="00AB1689"/>
    <w:rsid w:val="00AB17C8"/>
    <w:rsid w:val="00AB186A"/>
    <w:rsid w:val="00AB1F5E"/>
    <w:rsid w:val="00AB24EA"/>
    <w:rsid w:val="00AB293D"/>
    <w:rsid w:val="00AB29FD"/>
    <w:rsid w:val="00AB2B27"/>
    <w:rsid w:val="00AB365E"/>
    <w:rsid w:val="00AB392A"/>
    <w:rsid w:val="00AB3D3E"/>
    <w:rsid w:val="00AB3F7F"/>
    <w:rsid w:val="00AB42F4"/>
    <w:rsid w:val="00AB4327"/>
    <w:rsid w:val="00AB47AE"/>
    <w:rsid w:val="00AB53CE"/>
    <w:rsid w:val="00AB5673"/>
    <w:rsid w:val="00AB5B67"/>
    <w:rsid w:val="00AB5D9A"/>
    <w:rsid w:val="00AB66D1"/>
    <w:rsid w:val="00AB6CA7"/>
    <w:rsid w:val="00AB7A3D"/>
    <w:rsid w:val="00AC00D5"/>
    <w:rsid w:val="00AC02A4"/>
    <w:rsid w:val="00AC055A"/>
    <w:rsid w:val="00AC05AF"/>
    <w:rsid w:val="00AC08A9"/>
    <w:rsid w:val="00AC09F9"/>
    <w:rsid w:val="00AC0D15"/>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0EFA"/>
    <w:rsid w:val="00AD11E8"/>
    <w:rsid w:val="00AD186C"/>
    <w:rsid w:val="00AD1F18"/>
    <w:rsid w:val="00AD2AF1"/>
    <w:rsid w:val="00AD3581"/>
    <w:rsid w:val="00AD3689"/>
    <w:rsid w:val="00AD3EEF"/>
    <w:rsid w:val="00AD41A3"/>
    <w:rsid w:val="00AD4268"/>
    <w:rsid w:val="00AD4FF5"/>
    <w:rsid w:val="00AD54F6"/>
    <w:rsid w:val="00AD5B14"/>
    <w:rsid w:val="00AD665F"/>
    <w:rsid w:val="00AD6D4E"/>
    <w:rsid w:val="00AD70F3"/>
    <w:rsid w:val="00AD788C"/>
    <w:rsid w:val="00AD79C2"/>
    <w:rsid w:val="00AE086F"/>
    <w:rsid w:val="00AE0F1D"/>
    <w:rsid w:val="00AE1432"/>
    <w:rsid w:val="00AE1654"/>
    <w:rsid w:val="00AE1725"/>
    <w:rsid w:val="00AE187F"/>
    <w:rsid w:val="00AE1885"/>
    <w:rsid w:val="00AE1962"/>
    <w:rsid w:val="00AE1C2F"/>
    <w:rsid w:val="00AE1CDA"/>
    <w:rsid w:val="00AE245E"/>
    <w:rsid w:val="00AE24B1"/>
    <w:rsid w:val="00AE2692"/>
    <w:rsid w:val="00AE2C4C"/>
    <w:rsid w:val="00AE329A"/>
    <w:rsid w:val="00AE3404"/>
    <w:rsid w:val="00AE342B"/>
    <w:rsid w:val="00AE3812"/>
    <w:rsid w:val="00AE3FA9"/>
    <w:rsid w:val="00AE401E"/>
    <w:rsid w:val="00AE413E"/>
    <w:rsid w:val="00AE4923"/>
    <w:rsid w:val="00AE4A89"/>
    <w:rsid w:val="00AE4DC3"/>
    <w:rsid w:val="00AE4F75"/>
    <w:rsid w:val="00AE5C8E"/>
    <w:rsid w:val="00AE5F70"/>
    <w:rsid w:val="00AE6C6E"/>
    <w:rsid w:val="00AE6D9E"/>
    <w:rsid w:val="00AE6DD5"/>
    <w:rsid w:val="00AE6EA7"/>
    <w:rsid w:val="00AE7340"/>
    <w:rsid w:val="00AE73CD"/>
    <w:rsid w:val="00AE780E"/>
    <w:rsid w:val="00AE794B"/>
    <w:rsid w:val="00AE7963"/>
    <w:rsid w:val="00AF06F6"/>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380"/>
    <w:rsid w:val="00AF66ED"/>
    <w:rsid w:val="00AF6C1F"/>
    <w:rsid w:val="00AF6D8D"/>
    <w:rsid w:val="00AF7B05"/>
    <w:rsid w:val="00B0001C"/>
    <w:rsid w:val="00B00135"/>
    <w:rsid w:val="00B0015D"/>
    <w:rsid w:val="00B002B5"/>
    <w:rsid w:val="00B002DD"/>
    <w:rsid w:val="00B01000"/>
    <w:rsid w:val="00B02015"/>
    <w:rsid w:val="00B024E9"/>
    <w:rsid w:val="00B03460"/>
    <w:rsid w:val="00B0392C"/>
    <w:rsid w:val="00B03A22"/>
    <w:rsid w:val="00B03C69"/>
    <w:rsid w:val="00B03E26"/>
    <w:rsid w:val="00B04378"/>
    <w:rsid w:val="00B0480A"/>
    <w:rsid w:val="00B0528E"/>
    <w:rsid w:val="00B05C61"/>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3306"/>
    <w:rsid w:val="00B141E7"/>
    <w:rsid w:val="00B14289"/>
    <w:rsid w:val="00B143B2"/>
    <w:rsid w:val="00B145D4"/>
    <w:rsid w:val="00B146E9"/>
    <w:rsid w:val="00B14C24"/>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DEF"/>
    <w:rsid w:val="00B22E27"/>
    <w:rsid w:val="00B22E3F"/>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CED"/>
    <w:rsid w:val="00B33D8C"/>
    <w:rsid w:val="00B33FCC"/>
    <w:rsid w:val="00B342E1"/>
    <w:rsid w:val="00B346A1"/>
    <w:rsid w:val="00B34D42"/>
    <w:rsid w:val="00B34E84"/>
    <w:rsid w:val="00B34F66"/>
    <w:rsid w:val="00B351B4"/>
    <w:rsid w:val="00B35332"/>
    <w:rsid w:val="00B35C64"/>
    <w:rsid w:val="00B35E3C"/>
    <w:rsid w:val="00B36663"/>
    <w:rsid w:val="00B3689E"/>
    <w:rsid w:val="00B36A72"/>
    <w:rsid w:val="00B36F18"/>
    <w:rsid w:val="00B37B6F"/>
    <w:rsid w:val="00B37D2F"/>
    <w:rsid w:val="00B37F60"/>
    <w:rsid w:val="00B407FD"/>
    <w:rsid w:val="00B40CD4"/>
    <w:rsid w:val="00B40E0B"/>
    <w:rsid w:val="00B4102F"/>
    <w:rsid w:val="00B41653"/>
    <w:rsid w:val="00B4168D"/>
    <w:rsid w:val="00B419A7"/>
    <w:rsid w:val="00B4246F"/>
    <w:rsid w:val="00B42477"/>
    <w:rsid w:val="00B44DE9"/>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593"/>
    <w:rsid w:val="00B5165B"/>
    <w:rsid w:val="00B51926"/>
    <w:rsid w:val="00B51AD0"/>
    <w:rsid w:val="00B51AD9"/>
    <w:rsid w:val="00B51DB4"/>
    <w:rsid w:val="00B51EB2"/>
    <w:rsid w:val="00B51F4C"/>
    <w:rsid w:val="00B52040"/>
    <w:rsid w:val="00B52F18"/>
    <w:rsid w:val="00B52F86"/>
    <w:rsid w:val="00B53010"/>
    <w:rsid w:val="00B535E1"/>
    <w:rsid w:val="00B537BC"/>
    <w:rsid w:val="00B53B84"/>
    <w:rsid w:val="00B53E44"/>
    <w:rsid w:val="00B54102"/>
    <w:rsid w:val="00B54278"/>
    <w:rsid w:val="00B542BD"/>
    <w:rsid w:val="00B54323"/>
    <w:rsid w:val="00B54C3D"/>
    <w:rsid w:val="00B54CDC"/>
    <w:rsid w:val="00B55365"/>
    <w:rsid w:val="00B560A2"/>
    <w:rsid w:val="00B560BF"/>
    <w:rsid w:val="00B561A2"/>
    <w:rsid w:val="00B563B9"/>
    <w:rsid w:val="00B57B34"/>
    <w:rsid w:val="00B60212"/>
    <w:rsid w:val="00B603F3"/>
    <w:rsid w:val="00B604C6"/>
    <w:rsid w:val="00B605F2"/>
    <w:rsid w:val="00B60698"/>
    <w:rsid w:val="00B61127"/>
    <w:rsid w:val="00B61508"/>
    <w:rsid w:val="00B61621"/>
    <w:rsid w:val="00B61AA0"/>
    <w:rsid w:val="00B61E36"/>
    <w:rsid w:val="00B61EA2"/>
    <w:rsid w:val="00B623CD"/>
    <w:rsid w:val="00B627D6"/>
    <w:rsid w:val="00B63162"/>
    <w:rsid w:val="00B641B8"/>
    <w:rsid w:val="00B64827"/>
    <w:rsid w:val="00B657BD"/>
    <w:rsid w:val="00B658D7"/>
    <w:rsid w:val="00B65F51"/>
    <w:rsid w:val="00B66231"/>
    <w:rsid w:val="00B6648D"/>
    <w:rsid w:val="00B6653B"/>
    <w:rsid w:val="00B66E81"/>
    <w:rsid w:val="00B66F7B"/>
    <w:rsid w:val="00B67F0E"/>
    <w:rsid w:val="00B70038"/>
    <w:rsid w:val="00B7031B"/>
    <w:rsid w:val="00B70BF8"/>
    <w:rsid w:val="00B70C71"/>
    <w:rsid w:val="00B71E36"/>
    <w:rsid w:val="00B72002"/>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C2F"/>
    <w:rsid w:val="00B76ECC"/>
    <w:rsid w:val="00B7726F"/>
    <w:rsid w:val="00B77462"/>
    <w:rsid w:val="00B77490"/>
    <w:rsid w:val="00B774E4"/>
    <w:rsid w:val="00B776BC"/>
    <w:rsid w:val="00B779E1"/>
    <w:rsid w:val="00B801DA"/>
    <w:rsid w:val="00B80A6E"/>
    <w:rsid w:val="00B813AF"/>
    <w:rsid w:val="00B81806"/>
    <w:rsid w:val="00B81DF6"/>
    <w:rsid w:val="00B82027"/>
    <w:rsid w:val="00B82150"/>
    <w:rsid w:val="00B822B5"/>
    <w:rsid w:val="00B82751"/>
    <w:rsid w:val="00B83163"/>
    <w:rsid w:val="00B83534"/>
    <w:rsid w:val="00B83EC2"/>
    <w:rsid w:val="00B83F54"/>
    <w:rsid w:val="00B840B7"/>
    <w:rsid w:val="00B84375"/>
    <w:rsid w:val="00B84B59"/>
    <w:rsid w:val="00B84F95"/>
    <w:rsid w:val="00B8513D"/>
    <w:rsid w:val="00B8580A"/>
    <w:rsid w:val="00B86304"/>
    <w:rsid w:val="00B869AB"/>
    <w:rsid w:val="00B869CA"/>
    <w:rsid w:val="00B869EF"/>
    <w:rsid w:val="00B86DC2"/>
    <w:rsid w:val="00B87806"/>
    <w:rsid w:val="00B87AAC"/>
    <w:rsid w:val="00B87BEC"/>
    <w:rsid w:val="00B87D57"/>
    <w:rsid w:val="00B87DD6"/>
    <w:rsid w:val="00B87EC9"/>
    <w:rsid w:val="00B904F9"/>
    <w:rsid w:val="00B90603"/>
    <w:rsid w:val="00B9077D"/>
    <w:rsid w:val="00B9093D"/>
    <w:rsid w:val="00B90D6B"/>
    <w:rsid w:val="00B91049"/>
    <w:rsid w:val="00B91373"/>
    <w:rsid w:val="00B91AE5"/>
    <w:rsid w:val="00B92204"/>
    <w:rsid w:val="00B9289A"/>
    <w:rsid w:val="00B92A9C"/>
    <w:rsid w:val="00B92B05"/>
    <w:rsid w:val="00B92E84"/>
    <w:rsid w:val="00B930D6"/>
    <w:rsid w:val="00B93109"/>
    <w:rsid w:val="00B9310A"/>
    <w:rsid w:val="00B93B92"/>
    <w:rsid w:val="00B93C4C"/>
    <w:rsid w:val="00B94084"/>
    <w:rsid w:val="00B948B6"/>
    <w:rsid w:val="00B94D5D"/>
    <w:rsid w:val="00B94F76"/>
    <w:rsid w:val="00B94FE8"/>
    <w:rsid w:val="00B951C0"/>
    <w:rsid w:val="00B95657"/>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A38"/>
    <w:rsid w:val="00BA1B26"/>
    <w:rsid w:val="00BA1C6E"/>
    <w:rsid w:val="00BA22A0"/>
    <w:rsid w:val="00BA2407"/>
    <w:rsid w:val="00BA3095"/>
    <w:rsid w:val="00BA3384"/>
    <w:rsid w:val="00BA3471"/>
    <w:rsid w:val="00BA37EF"/>
    <w:rsid w:val="00BA43A8"/>
    <w:rsid w:val="00BA4751"/>
    <w:rsid w:val="00BA49B9"/>
    <w:rsid w:val="00BA4BFD"/>
    <w:rsid w:val="00BA4D2D"/>
    <w:rsid w:val="00BA5208"/>
    <w:rsid w:val="00BA5D68"/>
    <w:rsid w:val="00BA5FEA"/>
    <w:rsid w:val="00BA6A5B"/>
    <w:rsid w:val="00BA6BF4"/>
    <w:rsid w:val="00BA6D9F"/>
    <w:rsid w:val="00BA6F10"/>
    <w:rsid w:val="00BA6F17"/>
    <w:rsid w:val="00BA7463"/>
    <w:rsid w:val="00BA7591"/>
    <w:rsid w:val="00BA777B"/>
    <w:rsid w:val="00BA7813"/>
    <w:rsid w:val="00BB0468"/>
    <w:rsid w:val="00BB075E"/>
    <w:rsid w:val="00BB090E"/>
    <w:rsid w:val="00BB0C63"/>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4E32"/>
    <w:rsid w:val="00BB53DC"/>
    <w:rsid w:val="00BB6037"/>
    <w:rsid w:val="00BB6198"/>
    <w:rsid w:val="00BB6D74"/>
    <w:rsid w:val="00BB7038"/>
    <w:rsid w:val="00BB7131"/>
    <w:rsid w:val="00BB74A4"/>
    <w:rsid w:val="00BB790C"/>
    <w:rsid w:val="00BB7FF7"/>
    <w:rsid w:val="00BC0025"/>
    <w:rsid w:val="00BC05B1"/>
    <w:rsid w:val="00BC0A02"/>
    <w:rsid w:val="00BC0D1B"/>
    <w:rsid w:val="00BC1233"/>
    <w:rsid w:val="00BC12ED"/>
    <w:rsid w:val="00BC17C2"/>
    <w:rsid w:val="00BC19A7"/>
    <w:rsid w:val="00BC20EA"/>
    <w:rsid w:val="00BC275F"/>
    <w:rsid w:val="00BC2885"/>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7030"/>
    <w:rsid w:val="00BC71D6"/>
    <w:rsid w:val="00BC7A86"/>
    <w:rsid w:val="00BD001A"/>
    <w:rsid w:val="00BD0125"/>
    <w:rsid w:val="00BD016B"/>
    <w:rsid w:val="00BD0695"/>
    <w:rsid w:val="00BD10C9"/>
    <w:rsid w:val="00BD148B"/>
    <w:rsid w:val="00BD1CF6"/>
    <w:rsid w:val="00BD1D08"/>
    <w:rsid w:val="00BD1D17"/>
    <w:rsid w:val="00BD29A4"/>
    <w:rsid w:val="00BD2C4A"/>
    <w:rsid w:val="00BD32B2"/>
    <w:rsid w:val="00BD3678"/>
    <w:rsid w:val="00BD3840"/>
    <w:rsid w:val="00BD453E"/>
    <w:rsid w:val="00BD5369"/>
    <w:rsid w:val="00BD5A16"/>
    <w:rsid w:val="00BD6B65"/>
    <w:rsid w:val="00BD6D15"/>
    <w:rsid w:val="00BD7166"/>
    <w:rsid w:val="00BD72CC"/>
    <w:rsid w:val="00BD74A7"/>
    <w:rsid w:val="00BD7B50"/>
    <w:rsid w:val="00BE0B95"/>
    <w:rsid w:val="00BE0C54"/>
    <w:rsid w:val="00BE208F"/>
    <w:rsid w:val="00BE232F"/>
    <w:rsid w:val="00BE30F4"/>
    <w:rsid w:val="00BE390F"/>
    <w:rsid w:val="00BE3C68"/>
    <w:rsid w:val="00BE404F"/>
    <w:rsid w:val="00BE4FF8"/>
    <w:rsid w:val="00BE54D6"/>
    <w:rsid w:val="00BE5B5B"/>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0E87"/>
    <w:rsid w:val="00BF1277"/>
    <w:rsid w:val="00BF1355"/>
    <w:rsid w:val="00BF14C7"/>
    <w:rsid w:val="00BF1658"/>
    <w:rsid w:val="00BF1674"/>
    <w:rsid w:val="00BF1ED5"/>
    <w:rsid w:val="00BF211B"/>
    <w:rsid w:val="00BF269E"/>
    <w:rsid w:val="00BF285F"/>
    <w:rsid w:val="00BF29B7"/>
    <w:rsid w:val="00BF2BB4"/>
    <w:rsid w:val="00BF2F37"/>
    <w:rsid w:val="00BF3E0F"/>
    <w:rsid w:val="00BF40BF"/>
    <w:rsid w:val="00BF5123"/>
    <w:rsid w:val="00BF515C"/>
    <w:rsid w:val="00BF51B6"/>
    <w:rsid w:val="00BF52D2"/>
    <w:rsid w:val="00BF5368"/>
    <w:rsid w:val="00BF579E"/>
    <w:rsid w:val="00BF5900"/>
    <w:rsid w:val="00BF5963"/>
    <w:rsid w:val="00BF5991"/>
    <w:rsid w:val="00BF5C63"/>
    <w:rsid w:val="00BF6173"/>
    <w:rsid w:val="00BF6431"/>
    <w:rsid w:val="00BF6D56"/>
    <w:rsid w:val="00BF6E73"/>
    <w:rsid w:val="00BF7187"/>
    <w:rsid w:val="00BF7365"/>
    <w:rsid w:val="00C00A99"/>
    <w:rsid w:val="00C00D15"/>
    <w:rsid w:val="00C00FB2"/>
    <w:rsid w:val="00C0100B"/>
    <w:rsid w:val="00C01537"/>
    <w:rsid w:val="00C02024"/>
    <w:rsid w:val="00C020F9"/>
    <w:rsid w:val="00C02363"/>
    <w:rsid w:val="00C02763"/>
    <w:rsid w:val="00C02AE8"/>
    <w:rsid w:val="00C02C53"/>
    <w:rsid w:val="00C02ED4"/>
    <w:rsid w:val="00C0333F"/>
    <w:rsid w:val="00C034CB"/>
    <w:rsid w:val="00C03570"/>
    <w:rsid w:val="00C03C47"/>
    <w:rsid w:val="00C03FF2"/>
    <w:rsid w:val="00C046A2"/>
    <w:rsid w:val="00C04898"/>
    <w:rsid w:val="00C05042"/>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3C2"/>
    <w:rsid w:val="00C107F8"/>
    <w:rsid w:val="00C10E4C"/>
    <w:rsid w:val="00C1104D"/>
    <w:rsid w:val="00C114ED"/>
    <w:rsid w:val="00C118CC"/>
    <w:rsid w:val="00C11FFF"/>
    <w:rsid w:val="00C121BE"/>
    <w:rsid w:val="00C12D8A"/>
    <w:rsid w:val="00C12E99"/>
    <w:rsid w:val="00C12FCB"/>
    <w:rsid w:val="00C138C7"/>
    <w:rsid w:val="00C139B5"/>
    <w:rsid w:val="00C13B7C"/>
    <w:rsid w:val="00C13E1D"/>
    <w:rsid w:val="00C1452F"/>
    <w:rsid w:val="00C14A14"/>
    <w:rsid w:val="00C14B1F"/>
    <w:rsid w:val="00C159E3"/>
    <w:rsid w:val="00C15CA9"/>
    <w:rsid w:val="00C16084"/>
    <w:rsid w:val="00C16135"/>
    <w:rsid w:val="00C16197"/>
    <w:rsid w:val="00C163C0"/>
    <w:rsid w:val="00C167A6"/>
    <w:rsid w:val="00C16D2A"/>
    <w:rsid w:val="00C16EA0"/>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84"/>
    <w:rsid w:val="00C22EAB"/>
    <w:rsid w:val="00C230EF"/>
    <w:rsid w:val="00C232D3"/>
    <w:rsid w:val="00C23485"/>
    <w:rsid w:val="00C235F8"/>
    <w:rsid w:val="00C23A2F"/>
    <w:rsid w:val="00C23CBC"/>
    <w:rsid w:val="00C23EF9"/>
    <w:rsid w:val="00C242CB"/>
    <w:rsid w:val="00C2444E"/>
    <w:rsid w:val="00C24E6D"/>
    <w:rsid w:val="00C24F3F"/>
    <w:rsid w:val="00C25053"/>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97E"/>
    <w:rsid w:val="00C32EB8"/>
    <w:rsid w:val="00C33B4E"/>
    <w:rsid w:val="00C33B6B"/>
    <w:rsid w:val="00C33EF2"/>
    <w:rsid w:val="00C34348"/>
    <w:rsid w:val="00C3457B"/>
    <w:rsid w:val="00C346BF"/>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3FA"/>
    <w:rsid w:val="00C41934"/>
    <w:rsid w:val="00C41E65"/>
    <w:rsid w:val="00C4219D"/>
    <w:rsid w:val="00C421F4"/>
    <w:rsid w:val="00C42275"/>
    <w:rsid w:val="00C427D3"/>
    <w:rsid w:val="00C42AA9"/>
    <w:rsid w:val="00C42EEE"/>
    <w:rsid w:val="00C4379E"/>
    <w:rsid w:val="00C438B4"/>
    <w:rsid w:val="00C43C68"/>
    <w:rsid w:val="00C443E5"/>
    <w:rsid w:val="00C44683"/>
    <w:rsid w:val="00C4481F"/>
    <w:rsid w:val="00C44EB3"/>
    <w:rsid w:val="00C4521F"/>
    <w:rsid w:val="00C4560A"/>
    <w:rsid w:val="00C45835"/>
    <w:rsid w:val="00C463FC"/>
    <w:rsid w:val="00C46798"/>
    <w:rsid w:val="00C46940"/>
    <w:rsid w:val="00C46DB4"/>
    <w:rsid w:val="00C4745B"/>
    <w:rsid w:val="00C47EC6"/>
    <w:rsid w:val="00C47FB8"/>
    <w:rsid w:val="00C502F3"/>
    <w:rsid w:val="00C50CF9"/>
    <w:rsid w:val="00C51524"/>
    <w:rsid w:val="00C5174B"/>
    <w:rsid w:val="00C52165"/>
    <w:rsid w:val="00C52D4B"/>
    <w:rsid w:val="00C530B8"/>
    <w:rsid w:val="00C540B7"/>
    <w:rsid w:val="00C540DE"/>
    <w:rsid w:val="00C5415C"/>
    <w:rsid w:val="00C54269"/>
    <w:rsid w:val="00C546AF"/>
    <w:rsid w:val="00C557EA"/>
    <w:rsid w:val="00C5621E"/>
    <w:rsid w:val="00C56323"/>
    <w:rsid w:val="00C568D3"/>
    <w:rsid w:val="00C57296"/>
    <w:rsid w:val="00C572AD"/>
    <w:rsid w:val="00C577F6"/>
    <w:rsid w:val="00C5788D"/>
    <w:rsid w:val="00C5788F"/>
    <w:rsid w:val="00C5792B"/>
    <w:rsid w:val="00C57B78"/>
    <w:rsid w:val="00C57BA2"/>
    <w:rsid w:val="00C600F0"/>
    <w:rsid w:val="00C601C4"/>
    <w:rsid w:val="00C60403"/>
    <w:rsid w:val="00C60B6B"/>
    <w:rsid w:val="00C60E27"/>
    <w:rsid w:val="00C60F01"/>
    <w:rsid w:val="00C61709"/>
    <w:rsid w:val="00C61CFF"/>
    <w:rsid w:val="00C61DA1"/>
    <w:rsid w:val="00C622D8"/>
    <w:rsid w:val="00C6234B"/>
    <w:rsid w:val="00C62360"/>
    <w:rsid w:val="00C627A3"/>
    <w:rsid w:val="00C6281F"/>
    <w:rsid w:val="00C63B39"/>
    <w:rsid w:val="00C63E3F"/>
    <w:rsid w:val="00C63EAE"/>
    <w:rsid w:val="00C63F96"/>
    <w:rsid w:val="00C648E9"/>
    <w:rsid w:val="00C64F4B"/>
    <w:rsid w:val="00C65731"/>
    <w:rsid w:val="00C657BF"/>
    <w:rsid w:val="00C65D08"/>
    <w:rsid w:val="00C66150"/>
    <w:rsid w:val="00C6618B"/>
    <w:rsid w:val="00C6669C"/>
    <w:rsid w:val="00C66A84"/>
    <w:rsid w:val="00C66CBC"/>
    <w:rsid w:val="00C670A9"/>
    <w:rsid w:val="00C673FC"/>
    <w:rsid w:val="00C704A3"/>
    <w:rsid w:val="00C70A13"/>
    <w:rsid w:val="00C70E4F"/>
    <w:rsid w:val="00C711B6"/>
    <w:rsid w:val="00C71849"/>
    <w:rsid w:val="00C71B62"/>
    <w:rsid w:val="00C723C1"/>
    <w:rsid w:val="00C7256B"/>
    <w:rsid w:val="00C72925"/>
    <w:rsid w:val="00C72A30"/>
    <w:rsid w:val="00C72F94"/>
    <w:rsid w:val="00C7309F"/>
    <w:rsid w:val="00C73975"/>
    <w:rsid w:val="00C73AAE"/>
    <w:rsid w:val="00C73BB0"/>
    <w:rsid w:val="00C73E61"/>
    <w:rsid w:val="00C74363"/>
    <w:rsid w:val="00C74412"/>
    <w:rsid w:val="00C74FA7"/>
    <w:rsid w:val="00C752AE"/>
    <w:rsid w:val="00C75358"/>
    <w:rsid w:val="00C754A0"/>
    <w:rsid w:val="00C75A20"/>
    <w:rsid w:val="00C7629F"/>
    <w:rsid w:val="00C7658E"/>
    <w:rsid w:val="00C766B9"/>
    <w:rsid w:val="00C7706B"/>
    <w:rsid w:val="00C77A7E"/>
    <w:rsid w:val="00C77ECC"/>
    <w:rsid w:val="00C77F95"/>
    <w:rsid w:val="00C80025"/>
    <w:rsid w:val="00C8037C"/>
    <w:rsid w:val="00C80491"/>
    <w:rsid w:val="00C804A7"/>
    <w:rsid w:val="00C80C95"/>
    <w:rsid w:val="00C810C5"/>
    <w:rsid w:val="00C816FC"/>
    <w:rsid w:val="00C8190B"/>
    <w:rsid w:val="00C81F6F"/>
    <w:rsid w:val="00C822DF"/>
    <w:rsid w:val="00C829D6"/>
    <w:rsid w:val="00C829DF"/>
    <w:rsid w:val="00C83035"/>
    <w:rsid w:val="00C8346E"/>
    <w:rsid w:val="00C83952"/>
    <w:rsid w:val="00C83D22"/>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87FB1"/>
    <w:rsid w:val="00C90171"/>
    <w:rsid w:val="00C9058F"/>
    <w:rsid w:val="00C90B53"/>
    <w:rsid w:val="00C910BB"/>
    <w:rsid w:val="00C9184D"/>
    <w:rsid w:val="00C91A81"/>
    <w:rsid w:val="00C92269"/>
    <w:rsid w:val="00C9228F"/>
    <w:rsid w:val="00C93379"/>
    <w:rsid w:val="00C940B1"/>
    <w:rsid w:val="00C9467A"/>
    <w:rsid w:val="00C95483"/>
    <w:rsid w:val="00C955CE"/>
    <w:rsid w:val="00C9596B"/>
    <w:rsid w:val="00C95AFC"/>
    <w:rsid w:val="00C96451"/>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4605"/>
    <w:rsid w:val="00CA5090"/>
    <w:rsid w:val="00CA5519"/>
    <w:rsid w:val="00CA55C4"/>
    <w:rsid w:val="00CA5BA5"/>
    <w:rsid w:val="00CA5FB3"/>
    <w:rsid w:val="00CA61FC"/>
    <w:rsid w:val="00CA67A2"/>
    <w:rsid w:val="00CA7419"/>
    <w:rsid w:val="00CA7575"/>
    <w:rsid w:val="00CA75B9"/>
    <w:rsid w:val="00CA77FB"/>
    <w:rsid w:val="00CA7BF3"/>
    <w:rsid w:val="00CB05A0"/>
    <w:rsid w:val="00CB0EB0"/>
    <w:rsid w:val="00CB1E74"/>
    <w:rsid w:val="00CB1E93"/>
    <w:rsid w:val="00CB2011"/>
    <w:rsid w:val="00CB22B9"/>
    <w:rsid w:val="00CB2720"/>
    <w:rsid w:val="00CB2A18"/>
    <w:rsid w:val="00CB2FD6"/>
    <w:rsid w:val="00CB30B1"/>
    <w:rsid w:val="00CB333D"/>
    <w:rsid w:val="00CB3721"/>
    <w:rsid w:val="00CB379B"/>
    <w:rsid w:val="00CB3863"/>
    <w:rsid w:val="00CB3EE4"/>
    <w:rsid w:val="00CB4151"/>
    <w:rsid w:val="00CB4649"/>
    <w:rsid w:val="00CB4816"/>
    <w:rsid w:val="00CB498F"/>
    <w:rsid w:val="00CB4A4F"/>
    <w:rsid w:val="00CB4D61"/>
    <w:rsid w:val="00CB50AD"/>
    <w:rsid w:val="00CB5780"/>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957"/>
    <w:rsid w:val="00CC3F8B"/>
    <w:rsid w:val="00CC51D4"/>
    <w:rsid w:val="00CC5540"/>
    <w:rsid w:val="00CC58A9"/>
    <w:rsid w:val="00CC65DA"/>
    <w:rsid w:val="00CC6D48"/>
    <w:rsid w:val="00CC6DC6"/>
    <w:rsid w:val="00CC7146"/>
    <w:rsid w:val="00CC73DE"/>
    <w:rsid w:val="00CC76B9"/>
    <w:rsid w:val="00CC7940"/>
    <w:rsid w:val="00CC79BE"/>
    <w:rsid w:val="00CC7B12"/>
    <w:rsid w:val="00CC7DCD"/>
    <w:rsid w:val="00CD0190"/>
    <w:rsid w:val="00CD06DE"/>
    <w:rsid w:val="00CD0C7B"/>
    <w:rsid w:val="00CD124A"/>
    <w:rsid w:val="00CD16D4"/>
    <w:rsid w:val="00CD1A8F"/>
    <w:rsid w:val="00CD29C8"/>
    <w:rsid w:val="00CD2AC9"/>
    <w:rsid w:val="00CD3411"/>
    <w:rsid w:val="00CD34A8"/>
    <w:rsid w:val="00CD3E17"/>
    <w:rsid w:val="00CD3EA4"/>
    <w:rsid w:val="00CD400A"/>
    <w:rsid w:val="00CD41A2"/>
    <w:rsid w:val="00CD45D6"/>
    <w:rsid w:val="00CD48A5"/>
    <w:rsid w:val="00CD635B"/>
    <w:rsid w:val="00CD68C9"/>
    <w:rsid w:val="00CD6AE0"/>
    <w:rsid w:val="00CD6B36"/>
    <w:rsid w:val="00CD743F"/>
    <w:rsid w:val="00CD75CB"/>
    <w:rsid w:val="00CD7F64"/>
    <w:rsid w:val="00CD7FF5"/>
    <w:rsid w:val="00CE06E3"/>
    <w:rsid w:val="00CE0D79"/>
    <w:rsid w:val="00CE1358"/>
    <w:rsid w:val="00CE153C"/>
    <w:rsid w:val="00CE1BC5"/>
    <w:rsid w:val="00CE21AB"/>
    <w:rsid w:val="00CE29C6"/>
    <w:rsid w:val="00CE33C6"/>
    <w:rsid w:val="00CE45E6"/>
    <w:rsid w:val="00CE47D6"/>
    <w:rsid w:val="00CE47F5"/>
    <w:rsid w:val="00CE4D25"/>
    <w:rsid w:val="00CE4EE4"/>
    <w:rsid w:val="00CE5084"/>
    <w:rsid w:val="00CE5131"/>
    <w:rsid w:val="00CE517E"/>
    <w:rsid w:val="00CE5AE6"/>
    <w:rsid w:val="00CE5D32"/>
    <w:rsid w:val="00CE716C"/>
    <w:rsid w:val="00CE73F1"/>
    <w:rsid w:val="00CE742A"/>
    <w:rsid w:val="00CE78C6"/>
    <w:rsid w:val="00CE7BE3"/>
    <w:rsid w:val="00CE7DB9"/>
    <w:rsid w:val="00CF0424"/>
    <w:rsid w:val="00CF0FC7"/>
    <w:rsid w:val="00CF1389"/>
    <w:rsid w:val="00CF13FC"/>
    <w:rsid w:val="00CF1933"/>
    <w:rsid w:val="00CF19FB"/>
    <w:rsid w:val="00CF1A43"/>
    <w:rsid w:val="00CF1D9A"/>
    <w:rsid w:val="00CF21B9"/>
    <w:rsid w:val="00CF243B"/>
    <w:rsid w:val="00CF244A"/>
    <w:rsid w:val="00CF29D5"/>
    <w:rsid w:val="00CF3677"/>
    <w:rsid w:val="00CF398B"/>
    <w:rsid w:val="00CF3A27"/>
    <w:rsid w:val="00CF40A2"/>
    <w:rsid w:val="00CF4544"/>
    <w:rsid w:val="00CF46AF"/>
    <w:rsid w:val="00CF554D"/>
    <w:rsid w:val="00CF582B"/>
    <w:rsid w:val="00CF5946"/>
    <w:rsid w:val="00CF5D25"/>
    <w:rsid w:val="00CF6BF9"/>
    <w:rsid w:val="00CF6E48"/>
    <w:rsid w:val="00CF7698"/>
    <w:rsid w:val="00CF77E3"/>
    <w:rsid w:val="00CF785A"/>
    <w:rsid w:val="00CF7D06"/>
    <w:rsid w:val="00CF7F97"/>
    <w:rsid w:val="00D00004"/>
    <w:rsid w:val="00D00D45"/>
    <w:rsid w:val="00D00F4F"/>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A37"/>
    <w:rsid w:val="00D04E0A"/>
    <w:rsid w:val="00D050A7"/>
    <w:rsid w:val="00D052EE"/>
    <w:rsid w:val="00D057C9"/>
    <w:rsid w:val="00D05BEF"/>
    <w:rsid w:val="00D063EF"/>
    <w:rsid w:val="00D063FC"/>
    <w:rsid w:val="00D064A6"/>
    <w:rsid w:val="00D065D3"/>
    <w:rsid w:val="00D06A33"/>
    <w:rsid w:val="00D06D89"/>
    <w:rsid w:val="00D07559"/>
    <w:rsid w:val="00D07B6F"/>
    <w:rsid w:val="00D1075C"/>
    <w:rsid w:val="00D10B97"/>
    <w:rsid w:val="00D10EE9"/>
    <w:rsid w:val="00D10FE1"/>
    <w:rsid w:val="00D112FA"/>
    <w:rsid w:val="00D11524"/>
    <w:rsid w:val="00D116D5"/>
    <w:rsid w:val="00D12318"/>
    <w:rsid w:val="00D123E7"/>
    <w:rsid w:val="00D1244A"/>
    <w:rsid w:val="00D12754"/>
    <w:rsid w:val="00D131F2"/>
    <w:rsid w:val="00D133E6"/>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714"/>
    <w:rsid w:val="00D2105E"/>
    <w:rsid w:val="00D21329"/>
    <w:rsid w:val="00D2148D"/>
    <w:rsid w:val="00D21531"/>
    <w:rsid w:val="00D21BAA"/>
    <w:rsid w:val="00D22BAC"/>
    <w:rsid w:val="00D22DBA"/>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6EAB"/>
    <w:rsid w:val="00D26ED0"/>
    <w:rsid w:val="00D27949"/>
    <w:rsid w:val="00D27E31"/>
    <w:rsid w:val="00D27E84"/>
    <w:rsid w:val="00D3053C"/>
    <w:rsid w:val="00D30C95"/>
    <w:rsid w:val="00D30F42"/>
    <w:rsid w:val="00D3101F"/>
    <w:rsid w:val="00D31607"/>
    <w:rsid w:val="00D31A15"/>
    <w:rsid w:val="00D31FB9"/>
    <w:rsid w:val="00D32306"/>
    <w:rsid w:val="00D325D7"/>
    <w:rsid w:val="00D33789"/>
    <w:rsid w:val="00D33BD5"/>
    <w:rsid w:val="00D33D50"/>
    <w:rsid w:val="00D33DF8"/>
    <w:rsid w:val="00D3425E"/>
    <w:rsid w:val="00D342A6"/>
    <w:rsid w:val="00D3435A"/>
    <w:rsid w:val="00D34522"/>
    <w:rsid w:val="00D34D70"/>
    <w:rsid w:val="00D34F87"/>
    <w:rsid w:val="00D3510D"/>
    <w:rsid w:val="00D3548A"/>
    <w:rsid w:val="00D358A0"/>
    <w:rsid w:val="00D35B1A"/>
    <w:rsid w:val="00D35B27"/>
    <w:rsid w:val="00D35C60"/>
    <w:rsid w:val="00D3611A"/>
    <w:rsid w:val="00D36245"/>
    <w:rsid w:val="00D36633"/>
    <w:rsid w:val="00D37445"/>
    <w:rsid w:val="00D37580"/>
    <w:rsid w:val="00D4045F"/>
    <w:rsid w:val="00D40B6F"/>
    <w:rsid w:val="00D41056"/>
    <w:rsid w:val="00D41119"/>
    <w:rsid w:val="00D41402"/>
    <w:rsid w:val="00D41CBA"/>
    <w:rsid w:val="00D41CF8"/>
    <w:rsid w:val="00D42154"/>
    <w:rsid w:val="00D4226F"/>
    <w:rsid w:val="00D425FD"/>
    <w:rsid w:val="00D42ABF"/>
    <w:rsid w:val="00D42C72"/>
    <w:rsid w:val="00D43F9B"/>
    <w:rsid w:val="00D44141"/>
    <w:rsid w:val="00D448B7"/>
    <w:rsid w:val="00D44D74"/>
    <w:rsid w:val="00D44D78"/>
    <w:rsid w:val="00D456A0"/>
    <w:rsid w:val="00D4576A"/>
    <w:rsid w:val="00D45C72"/>
    <w:rsid w:val="00D464BF"/>
    <w:rsid w:val="00D47018"/>
    <w:rsid w:val="00D47164"/>
    <w:rsid w:val="00D475AC"/>
    <w:rsid w:val="00D47A40"/>
    <w:rsid w:val="00D47A8B"/>
    <w:rsid w:val="00D47AB5"/>
    <w:rsid w:val="00D47DCD"/>
    <w:rsid w:val="00D47E12"/>
    <w:rsid w:val="00D47EDB"/>
    <w:rsid w:val="00D500D4"/>
    <w:rsid w:val="00D504B9"/>
    <w:rsid w:val="00D50AC3"/>
    <w:rsid w:val="00D513F0"/>
    <w:rsid w:val="00D514AE"/>
    <w:rsid w:val="00D51A22"/>
    <w:rsid w:val="00D53199"/>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0851"/>
    <w:rsid w:val="00D611B9"/>
    <w:rsid w:val="00D61DB5"/>
    <w:rsid w:val="00D625DA"/>
    <w:rsid w:val="00D625E1"/>
    <w:rsid w:val="00D62AD6"/>
    <w:rsid w:val="00D6307F"/>
    <w:rsid w:val="00D6312F"/>
    <w:rsid w:val="00D635F6"/>
    <w:rsid w:val="00D63D78"/>
    <w:rsid w:val="00D63D91"/>
    <w:rsid w:val="00D64A66"/>
    <w:rsid w:val="00D64FDC"/>
    <w:rsid w:val="00D650CE"/>
    <w:rsid w:val="00D652FB"/>
    <w:rsid w:val="00D653D9"/>
    <w:rsid w:val="00D65776"/>
    <w:rsid w:val="00D66057"/>
    <w:rsid w:val="00D6655F"/>
    <w:rsid w:val="00D66867"/>
    <w:rsid w:val="00D66D91"/>
    <w:rsid w:val="00D678DB"/>
    <w:rsid w:val="00D704FA"/>
    <w:rsid w:val="00D7117A"/>
    <w:rsid w:val="00D712C0"/>
    <w:rsid w:val="00D72410"/>
    <w:rsid w:val="00D72BC6"/>
    <w:rsid w:val="00D72D78"/>
    <w:rsid w:val="00D731C2"/>
    <w:rsid w:val="00D73531"/>
    <w:rsid w:val="00D73672"/>
    <w:rsid w:val="00D73A03"/>
    <w:rsid w:val="00D74616"/>
    <w:rsid w:val="00D749E1"/>
    <w:rsid w:val="00D749F9"/>
    <w:rsid w:val="00D74AAF"/>
    <w:rsid w:val="00D75252"/>
    <w:rsid w:val="00D7529D"/>
    <w:rsid w:val="00D75C9C"/>
    <w:rsid w:val="00D76529"/>
    <w:rsid w:val="00D76A02"/>
    <w:rsid w:val="00D7732F"/>
    <w:rsid w:val="00D7746C"/>
    <w:rsid w:val="00D77501"/>
    <w:rsid w:val="00D778D5"/>
    <w:rsid w:val="00D779ED"/>
    <w:rsid w:val="00D801AF"/>
    <w:rsid w:val="00D802D0"/>
    <w:rsid w:val="00D803E7"/>
    <w:rsid w:val="00D808B4"/>
    <w:rsid w:val="00D80990"/>
    <w:rsid w:val="00D80B61"/>
    <w:rsid w:val="00D8130F"/>
    <w:rsid w:val="00D817A2"/>
    <w:rsid w:val="00D81A41"/>
    <w:rsid w:val="00D8299A"/>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BF"/>
    <w:rsid w:val="00D949E7"/>
    <w:rsid w:val="00D94B0F"/>
    <w:rsid w:val="00D94E61"/>
    <w:rsid w:val="00D94F76"/>
    <w:rsid w:val="00D95380"/>
    <w:rsid w:val="00D95661"/>
    <w:rsid w:val="00D95ABF"/>
    <w:rsid w:val="00D95DCA"/>
    <w:rsid w:val="00D95E9F"/>
    <w:rsid w:val="00D95EF1"/>
    <w:rsid w:val="00D96290"/>
    <w:rsid w:val="00D962C6"/>
    <w:rsid w:val="00D96572"/>
    <w:rsid w:val="00D96BF1"/>
    <w:rsid w:val="00D97272"/>
    <w:rsid w:val="00D973E5"/>
    <w:rsid w:val="00D97BF9"/>
    <w:rsid w:val="00D97D89"/>
    <w:rsid w:val="00D97FDB"/>
    <w:rsid w:val="00DA0833"/>
    <w:rsid w:val="00DA0EC7"/>
    <w:rsid w:val="00DA1162"/>
    <w:rsid w:val="00DA11B1"/>
    <w:rsid w:val="00DA175B"/>
    <w:rsid w:val="00DA1BEF"/>
    <w:rsid w:val="00DA25D7"/>
    <w:rsid w:val="00DA2648"/>
    <w:rsid w:val="00DA26D1"/>
    <w:rsid w:val="00DA3081"/>
    <w:rsid w:val="00DA3530"/>
    <w:rsid w:val="00DA366C"/>
    <w:rsid w:val="00DA375A"/>
    <w:rsid w:val="00DA4291"/>
    <w:rsid w:val="00DA4391"/>
    <w:rsid w:val="00DA4A4C"/>
    <w:rsid w:val="00DA4AE8"/>
    <w:rsid w:val="00DA4CBB"/>
    <w:rsid w:val="00DA50C3"/>
    <w:rsid w:val="00DA58BF"/>
    <w:rsid w:val="00DA5BEA"/>
    <w:rsid w:val="00DA5ECB"/>
    <w:rsid w:val="00DA6C49"/>
    <w:rsid w:val="00DA70DB"/>
    <w:rsid w:val="00DA7D72"/>
    <w:rsid w:val="00DB0561"/>
    <w:rsid w:val="00DB073D"/>
    <w:rsid w:val="00DB0A05"/>
    <w:rsid w:val="00DB0E96"/>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5E0"/>
    <w:rsid w:val="00DC5994"/>
    <w:rsid w:val="00DC59C6"/>
    <w:rsid w:val="00DC5E57"/>
    <w:rsid w:val="00DC5F7E"/>
    <w:rsid w:val="00DC6380"/>
    <w:rsid w:val="00DC6498"/>
    <w:rsid w:val="00DC6CF6"/>
    <w:rsid w:val="00DC7138"/>
    <w:rsid w:val="00DC75E1"/>
    <w:rsid w:val="00DC7B96"/>
    <w:rsid w:val="00DD0153"/>
    <w:rsid w:val="00DD044E"/>
    <w:rsid w:val="00DD0BE5"/>
    <w:rsid w:val="00DD1808"/>
    <w:rsid w:val="00DD1EB6"/>
    <w:rsid w:val="00DD223C"/>
    <w:rsid w:val="00DD29BB"/>
    <w:rsid w:val="00DD2AAB"/>
    <w:rsid w:val="00DD2E40"/>
    <w:rsid w:val="00DD2F6A"/>
    <w:rsid w:val="00DD376D"/>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DBF"/>
    <w:rsid w:val="00DE3568"/>
    <w:rsid w:val="00DE3762"/>
    <w:rsid w:val="00DE39E8"/>
    <w:rsid w:val="00DE3F7C"/>
    <w:rsid w:val="00DE412E"/>
    <w:rsid w:val="00DE4AD3"/>
    <w:rsid w:val="00DE4C83"/>
    <w:rsid w:val="00DE50CB"/>
    <w:rsid w:val="00DE541E"/>
    <w:rsid w:val="00DE5813"/>
    <w:rsid w:val="00DE60E3"/>
    <w:rsid w:val="00DE62E3"/>
    <w:rsid w:val="00DE631A"/>
    <w:rsid w:val="00DE6695"/>
    <w:rsid w:val="00DE67A0"/>
    <w:rsid w:val="00DE6963"/>
    <w:rsid w:val="00DE6C3F"/>
    <w:rsid w:val="00DE713C"/>
    <w:rsid w:val="00DE753E"/>
    <w:rsid w:val="00DE7817"/>
    <w:rsid w:val="00DE7E2E"/>
    <w:rsid w:val="00DE7F02"/>
    <w:rsid w:val="00DF129D"/>
    <w:rsid w:val="00DF1857"/>
    <w:rsid w:val="00DF199B"/>
    <w:rsid w:val="00DF1B92"/>
    <w:rsid w:val="00DF1D36"/>
    <w:rsid w:val="00DF1F42"/>
    <w:rsid w:val="00DF20DB"/>
    <w:rsid w:val="00DF232E"/>
    <w:rsid w:val="00DF23B0"/>
    <w:rsid w:val="00DF248C"/>
    <w:rsid w:val="00DF2490"/>
    <w:rsid w:val="00DF259D"/>
    <w:rsid w:val="00DF28BB"/>
    <w:rsid w:val="00DF2A96"/>
    <w:rsid w:val="00DF2B9E"/>
    <w:rsid w:val="00DF2D76"/>
    <w:rsid w:val="00DF2DFA"/>
    <w:rsid w:val="00DF3085"/>
    <w:rsid w:val="00DF3517"/>
    <w:rsid w:val="00DF3A3E"/>
    <w:rsid w:val="00DF3A92"/>
    <w:rsid w:val="00DF40E1"/>
    <w:rsid w:val="00DF40E2"/>
    <w:rsid w:val="00DF49A6"/>
    <w:rsid w:val="00DF4E80"/>
    <w:rsid w:val="00DF500C"/>
    <w:rsid w:val="00DF52D7"/>
    <w:rsid w:val="00DF5BE5"/>
    <w:rsid w:val="00DF5CD7"/>
    <w:rsid w:val="00DF6774"/>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3E29"/>
    <w:rsid w:val="00E03E88"/>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4043"/>
    <w:rsid w:val="00E14439"/>
    <w:rsid w:val="00E14B3B"/>
    <w:rsid w:val="00E14CBC"/>
    <w:rsid w:val="00E14EB6"/>
    <w:rsid w:val="00E150B6"/>
    <w:rsid w:val="00E1515A"/>
    <w:rsid w:val="00E153EF"/>
    <w:rsid w:val="00E15461"/>
    <w:rsid w:val="00E15584"/>
    <w:rsid w:val="00E1579E"/>
    <w:rsid w:val="00E15C02"/>
    <w:rsid w:val="00E15C31"/>
    <w:rsid w:val="00E16266"/>
    <w:rsid w:val="00E16FA0"/>
    <w:rsid w:val="00E17458"/>
    <w:rsid w:val="00E17C0D"/>
    <w:rsid w:val="00E17FCF"/>
    <w:rsid w:val="00E20A10"/>
    <w:rsid w:val="00E213CE"/>
    <w:rsid w:val="00E21A10"/>
    <w:rsid w:val="00E21D10"/>
    <w:rsid w:val="00E238A8"/>
    <w:rsid w:val="00E23B40"/>
    <w:rsid w:val="00E23EB1"/>
    <w:rsid w:val="00E241EA"/>
    <w:rsid w:val="00E24404"/>
    <w:rsid w:val="00E24BD7"/>
    <w:rsid w:val="00E24C7E"/>
    <w:rsid w:val="00E24E38"/>
    <w:rsid w:val="00E2557D"/>
    <w:rsid w:val="00E25A05"/>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FE7"/>
    <w:rsid w:val="00E3437A"/>
    <w:rsid w:val="00E345E7"/>
    <w:rsid w:val="00E34723"/>
    <w:rsid w:val="00E3477E"/>
    <w:rsid w:val="00E34D00"/>
    <w:rsid w:val="00E353AD"/>
    <w:rsid w:val="00E35AF3"/>
    <w:rsid w:val="00E35E1C"/>
    <w:rsid w:val="00E3606F"/>
    <w:rsid w:val="00E36540"/>
    <w:rsid w:val="00E36B1D"/>
    <w:rsid w:val="00E36BEF"/>
    <w:rsid w:val="00E40233"/>
    <w:rsid w:val="00E41127"/>
    <w:rsid w:val="00E411F9"/>
    <w:rsid w:val="00E4133D"/>
    <w:rsid w:val="00E41773"/>
    <w:rsid w:val="00E41912"/>
    <w:rsid w:val="00E41A63"/>
    <w:rsid w:val="00E42045"/>
    <w:rsid w:val="00E420CC"/>
    <w:rsid w:val="00E42F24"/>
    <w:rsid w:val="00E43C15"/>
    <w:rsid w:val="00E43CD9"/>
    <w:rsid w:val="00E43F27"/>
    <w:rsid w:val="00E44188"/>
    <w:rsid w:val="00E44A0C"/>
    <w:rsid w:val="00E44BD8"/>
    <w:rsid w:val="00E44C3A"/>
    <w:rsid w:val="00E44C63"/>
    <w:rsid w:val="00E44C7B"/>
    <w:rsid w:val="00E44FD4"/>
    <w:rsid w:val="00E45030"/>
    <w:rsid w:val="00E45360"/>
    <w:rsid w:val="00E45514"/>
    <w:rsid w:val="00E45551"/>
    <w:rsid w:val="00E4585F"/>
    <w:rsid w:val="00E4614B"/>
    <w:rsid w:val="00E4688D"/>
    <w:rsid w:val="00E46A64"/>
    <w:rsid w:val="00E46B87"/>
    <w:rsid w:val="00E46E02"/>
    <w:rsid w:val="00E47856"/>
    <w:rsid w:val="00E5030B"/>
    <w:rsid w:val="00E50B8F"/>
    <w:rsid w:val="00E50E26"/>
    <w:rsid w:val="00E51F11"/>
    <w:rsid w:val="00E52407"/>
    <w:rsid w:val="00E529E2"/>
    <w:rsid w:val="00E534CF"/>
    <w:rsid w:val="00E53D07"/>
    <w:rsid w:val="00E53EA0"/>
    <w:rsid w:val="00E54099"/>
    <w:rsid w:val="00E540B8"/>
    <w:rsid w:val="00E544B1"/>
    <w:rsid w:val="00E54C43"/>
    <w:rsid w:val="00E559CD"/>
    <w:rsid w:val="00E56109"/>
    <w:rsid w:val="00E5689C"/>
    <w:rsid w:val="00E569F0"/>
    <w:rsid w:val="00E56C98"/>
    <w:rsid w:val="00E56D64"/>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89E"/>
    <w:rsid w:val="00E638DD"/>
    <w:rsid w:val="00E63A5C"/>
    <w:rsid w:val="00E63C9B"/>
    <w:rsid w:val="00E64798"/>
    <w:rsid w:val="00E64EC7"/>
    <w:rsid w:val="00E65277"/>
    <w:rsid w:val="00E65295"/>
    <w:rsid w:val="00E6548D"/>
    <w:rsid w:val="00E6565B"/>
    <w:rsid w:val="00E65737"/>
    <w:rsid w:val="00E65858"/>
    <w:rsid w:val="00E661D3"/>
    <w:rsid w:val="00E666CE"/>
    <w:rsid w:val="00E66AD5"/>
    <w:rsid w:val="00E66F1E"/>
    <w:rsid w:val="00E675D2"/>
    <w:rsid w:val="00E700BE"/>
    <w:rsid w:val="00E70130"/>
    <w:rsid w:val="00E7047B"/>
    <w:rsid w:val="00E7066D"/>
    <w:rsid w:val="00E709CB"/>
    <w:rsid w:val="00E71B9F"/>
    <w:rsid w:val="00E71D00"/>
    <w:rsid w:val="00E71FCC"/>
    <w:rsid w:val="00E72178"/>
    <w:rsid w:val="00E721DA"/>
    <w:rsid w:val="00E72211"/>
    <w:rsid w:val="00E72522"/>
    <w:rsid w:val="00E72EC2"/>
    <w:rsid w:val="00E7308B"/>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2C2"/>
    <w:rsid w:val="00E83551"/>
    <w:rsid w:val="00E83F51"/>
    <w:rsid w:val="00E84921"/>
    <w:rsid w:val="00E8500E"/>
    <w:rsid w:val="00E85337"/>
    <w:rsid w:val="00E85752"/>
    <w:rsid w:val="00E85786"/>
    <w:rsid w:val="00E8585B"/>
    <w:rsid w:val="00E85956"/>
    <w:rsid w:val="00E85979"/>
    <w:rsid w:val="00E85DCF"/>
    <w:rsid w:val="00E8683E"/>
    <w:rsid w:val="00E87B01"/>
    <w:rsid w:val="00E902AC"/>
    <w:rsid w:val="00E9039A"/>
    <w:rsid w:val="00E9082D"/>
    <w:rsid w:val="00E908C3"/>
    <w:rsid w:val="00E90C16"/>
    <w:rsid w:val="00E90C58"/>
    <w:rsid w:val="00E91391"/>
    <w:rsid w:val="00E913D8"/>
    <w:rsid w:val="00E915D5"/>
    <w:rsid w:val="00E91647"/>
    <w:rsid w:val="00E91832"/>
    <w:rsid w:val="00E925FD"/>
    <w:rsid w:val="00E92907"/>
    <w:rsid w:val="00E92B5C"/>
    <w:rsid w:val="00E92C2C"/>
    <w:rsid w:val="00E92E92"/>
    <w:rsid w:val="00E9300A"/>
    <w:rsid w:val="00E93515"/>
    <w:rsid w:val="00E93EBD"/>
    <w:rsid w:val="00E93EE7"/>
    <w:rsid w:val="00E945BC"/>
    <w:rsid w:val="00E95545"/>
    <w:rsid w:val="00E9589F"/>
    <w:rsid w:val="00E958C1"/>
    <w:rsid w:val="00E95CC2"/>
    <w:rsid w:val="00E96616"/>
    <w:rsid w:val="00E96FFD"/>
    <w:rsid w:val="00E97021"/>
    <w:rsid w:val="00E97377"/>
    <w:rsid w:val="00E97562"/>
    <w:rsid w:val="00E9783E"/>
    <w:rsid w:val="00E97963"/>
    <w:rsid w:val="00E97CD7"/>
    <w:rsid w:val="00E97FA1"/>
    <w:rsid w:val="00EA0069"/>
    <w:rsid w:val="00EA09EF"/>
    <w:rsid w:val="00EA0E07"/>
    <w:rsid w:val="00EA0E70"/>
    <w:rsid w:val="00EA11A7"/>
    <w:rsid w:val="00EA24DB"/>
    <w:rsid w:val="00EA2B78"/>
    <w:rsid w:val="00EA2ECF"/>
    <w:rsid w:val="00EA3ABB"/>
    <w:rsid w:val="00EA3F15"/>
    <w:rsid w:val="00EA404B"/>
    <w:rsid w:val="00EA45B4"/>
    <w:rsid w:val="00EA4741"/>
    <w:rsid w:val="00EA4984"/>
    <w:rsid w:val="00EA4DAC"/>
    <w:rsid w:val="00EA5019"/>
    <w:rsid w:val="00EA6077"/>
    <w:rsid w:val="00EA6245"/>
    <w:rsid w:val="00EA639F"/>
    <w:rsid w:val="00EA68F2"/>
    <w:rsid w:val="00EA6A57"/>
    <w:rsid w:val="00EA7023"/>
    <w:rsid w:val="00EA7847"/>
    <w:rsid w:val="00EA7A05"/>
    <w:rsid w:val="00EA7BCB"/>
    <w:rsid w:val="00EA7C05"/>
    <w:rsid w:val="00EB0095"/>
    <w:rsid w:val="00EB073D"/>
    <w:rsid w:val="00EB0B87"/>
    <w:rsid w:val="00EB0E8B"/>
    <w:rsid w:val="00EB1546"/>
    <w:rsid w:val="00EB1767"/>
    <w:rsid w:val="00EB1C34"/>
    <w:rsid w:val="00EB20F0"/>
    <w:rsid w:val="00EB274D"/>
    <w:rsid w:val="00EB27BD"/>
    <w:rsid w:val="00EB2A27"/>
    <w:rsid w:val="00EB2B6D"/>
    <w:rsid w:val="00EB3350"/>
    <w:rsid w:val="00EB3426"/>
    <w:rsid w:val="00EB3878"/>
    <w:rsid w:val="00EB38FC"/>
    <w:rsid w:val="00EB3F20"/>
    <w:rsid w:val="00EB40C2"/>
    <w:rsid w:val="00EB4EB1"/>
    <w:rsid w:val="00EB5729"/>
    <w:rsid w:val="00EB5900"/>
    <w:rsid w:val="00EB5C52"/>
    <w:rsid w:val="00EB6978"/>
    <w:rsid w:val="00EB69A1"/>
    <w:rsid w:val="00EB6A34"/>
    <w:rsid w:val="00EB6C2E"/>
    <w:rsid w:val="00EB77F2"/>
    <w:rsid w:val="00EB7A35"/>
    <w:rsid w:val="00EC016A"/>
    <w:rsid w:val="00EC0683"/>
    <w:rsid w:val="00EC0709"/>
    <w:rsid w:val="00EC0BBD"/>
    <w:rsid w:val="00EC0BFF"/>
    <w:rsid w:val="00EC0E83"/>
    <w:rsid w:val="00EC1474"/>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C70DE"/>
    <w:rsid w:val="00EC7190"/>
    <w:rsid w:val="00EC7567"/>
    <w:rsid w:val="00EC7CE7"/>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C30"/>
    <w:rsid w:val="00ED4F25"/>
    <w:rsid w:val="00ED5443"/>
    <w:rsid w:val="00ED578E"/>
    <w:rsid w:val="00ED6234"/>
    <w:rsid w:val="00ED6318"/>
    <w:rsid w:val="00ED6569"/>
    <w:rsid w:val="00ED6B15"/>
    <w:rsid w:val="00ED7549"/>
    <w:rsid w:val="00ED784E"/>
    <w:rsid w:val="00ED7A1B"/>
    <w:rsid w:val="00EE0167"/>
    <w:rsid w:val="00EE0AEF"/>
    <w:rsid w:val="00EE0CE8"/>
    <w:rsid w:val="00EE0F69"/>
    <w:rsid w:val="00EE105A"/>
    <w:rsid w:val="00EE191D"/>
    <w:rsid w:val="00EE1E89"/>
    <w:rsid w:val="00EE229E"/>
    <w:rsid w:val="00EE2434"/>
    <w:rsid w:val="00EE2B07"/>
    <w:rsid w:val="00EE2E6E"/>
    <w:rsid w:val="00EE34F5"/>
    <w:rsid w:val="00EE354B"/>
    <w:rsid w:val="00EE39CC"/>
    <w:rsid w:val="00EE3C22"/>
    <w:rsid w:val="00EE4186"/>
    <w:rsid w:val="00EE47FE"/>
    <w:rsid w:val="00EE4891"/>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4E5"/>
    <w:rsid w:val="00EF1B21"/>
    <w:rsid w:val="00EF1D98"/>
    <w:rsid w:val="00EF240F"/>
    <w:rsid w:val="00EF28B9"/>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715"/>
    <w:rsid w:val="00EF7D55"/>
    <w:rsid w:val="00F0008B"/>
    <w:rsid w:val="00F004FD"/>
    <w:rsid w:val="00F005D8"/>
    <w:rsid w:val="00F008BF"/>
    <w:rsid w:val="00F009C9"/>
    <w:rsid w:val="00F00ADB"/>
    <w:rsid w:val="00F01D43"/>
    <w:rsid w:val="00F0254D"/>
    <w:rsid w:val="00F02B96"/>
    <w:rsid w:val="00F02EC6"/>
    <w:rsid w:val="00F03127"/>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EFD"/>
    <w:rsid w:val="00F1011E"/>
    <w:rsid w:val="00F1071A"/>
    <w:rsid w:val="00F118A3"/>
    <w:rsid w:val="00F11B0D"/>
    <w:rsid w:val="00F11B14"/>
    <w:rsid w:val="00F11C03"/>
    <w:rsid w:val="00F125BC"/>
    <w:rsid w:val="00F1300A"/>
    <w:rsid w:val="00F130A7"/>
    <w:rsid w:val="00F1315E"/>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12E"/>
    <w:rsid w:val="00F17A8B"/>
    <w:rsid w:val="00F17E8D"/>
    <w:rsid w:val="00F202E1"/>
    <w:rsid w:val="00F2119E"/>
    <w:rsid w:val="00F21399"/>
    <w:rsid w:val="00F213E2"/>
    <w:rsid w:val="00F214F6"/>
    <w:rsid w:val="00F21676"/>
    <w:rsid w:val="00F2196B"/>
    <w:rsid w:val="00F219AE"/>
    <w:rsid w:val="00F21B9B"/>
    <w:rsid w:val="00F21E1A"/>
    <w:rsid w:val="00F22A59"/>
    <w:rsid w:val="00F23313"/>
    <w:rsid w:val="00F23498"/>
    <w:rsid w:val="00F23C1C"/>
    <w:rsid w:val="00F24138"/>
    <w:rsid w:val="00F24BB5"/>
    <w:rsid w:val="00F24EF8"/>
    <w:rsid w:val="00F25BFD"/>
    <w:rsid w:val="00F2610F"/>
    <w:rsid w:val="00F26625"/>
    <w:rsid w:val="00F271A6"/>
    <w:rsid w:val="00F27275"/>
    <w:rsid w:val="00F272F4"/>
    <w:rsid w:val="00F2744B"/>
    <w:rsid w:val="00F275D8"/>
    <w:rsid w:val="00F27942"/>
    <w:rsid w:val="00F30313"/>
    <w:rsid w:val="00F30951"/>
    <w:rsid w:val="00F30B47"/>
    <w:rsid w:val="00F30E45"/>
    <w:rsid w:val="00F3138A"/>
    <w:rsid w:val="00F3229A"/>
    <w:rsid w:val="00F3246A"/>
    <w:rsid w:val="00F32A87"/>
    <w:rsid w:val="00F333B2"/>
    <w:rsid w:val="00F33A63"/>
    <w:rsid w:val="00F33DDF"/>
    <w:rsid w:val="00F3410A"/>
    <w:rsid w:val="00F341C6"/>
    <w:rsid w:val="00F344FC"/>
    <w:rsid w:val="00F34B13"/>
    <w:rsid w:val="00F35655"/>
    <w:rsid w:val="00F356E5"/>
    <w:rsid w:val="00F3582D"/>
    <w:rsid w:val="00F36746"/>
    <w:rsid w:val="00F36C76"/>
    <w:rsid w:val="00F36E44"/>
    <w:rsid w:val="00F370B1"/>
    <w:rsid w:val="00F37248"/>
    <w:rsid w:val="00F37B65"/>
    <w:rsid w:val="00F37EE9"/>
    <w:rsid w:val="00F40A12"/>
    <w:rsid w:val="00F40B51"/>
    <w:rsid w:val="00F40E60"/>
    <w:rsid w:val="00F412DC"/>
    <w:rsid w:val="00F41501"/>
    <w:rsid w:val="00F4179F"/>
    <w:rsid w:val="00F421F1"/>
    <w:rsid w:val="00F42648"/>
    <w:rsid w:val="00F4269B"/>
    <w:rsid w:val="00F42847"/>
    <w:rsid w:val="00F428A4"/>
    <w:rsid w:val="00F4386D"/>
    <w:rsid w:val="00F43D26"/>
    <w:rsid w:val="00F44A66"/>
    <w:rsid w:val="00F44DD3"/>
    <w:rsid w:val="00F451B2"/>
    <w:rsid w:val="00F451F2"/>
    <w:rsid w:val="00F45BF6"/>
    <w:rsid w:val="00F45C4E"/>
    <w:rsid w:val="00F462CE"/>
    <w:rsid w:val="00F4644D"/>
    <w:rsid w:val="00F46BC3"/>
    <w:rsid w:val="00F471E4"/>
    <w:rsid w:val="00F47ADF"/>
    <w:rsid w:val="00F47C2A"/>
    <w:rsid w:val="00F5045D"/>
    <w:rsid w:val="00F5058C"/>
    <w:rsid w:val="00F508B5"/>
    <w:rsid w:val="00F51389"/>
    <w:rsid w:val="00F516CB"/>
    <w:rsid w:val="00F51AA4"/>
    <w:rsid w:val="00F51D0A"/>
    <w:rsid w:val="00F523F9"/>
    <w:rsid w:val="00F5250D"/>
    <w:rsid w:val="00F5264D"/>
    <w:rsid w:val="00F535D4"/>
    <w:rsid w:val="00F53B48"/>
    <w:rsid w:val="00F53F29"/>
    <w:rsid w:val="00F53FFD"/>
    <w:rsid w:val="00F544A3"/>
    <w:rsid w:val="00F54726"/>
    <w:rsid w:val="00F54845"/>
    <w:rsid w:val="00F54AAF"/>
    <w:rsid w:val="00F555C7"/>
    <w:rsid w:val="00F55C9C"/>
    <w:rsid w:val="00F55DC3"/>
    <w:rsid w:val="00F55DCF"/>
    <w:rsid w:val="00F56FE5"/>
    <w:rsid w:val="00F5726B"/>
    <w:rsid w:val="00F578BF"/>
    <w:rsid w:val="00F57971"/>
    <w:rsid w:val="00F57A9D"/>
    <w:rsid w:val="00F57B73"/>
    <w:rsid w:val="00F60D8A"/>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4D29"/>
    <w:rsid w:val="00F65938"/>
    <w:rsid w:val="00F65BBE"/>
    <w:rsid w:val="00F65D81"/>
    <w:rsid w:val="00F6671A"/>
    <w:rsid w:val="00F66A0D"/>
    <w:rsid w:val="00F66BB8"/>
    <w:rsid w:val="00F66E18"/>
    <w:rsid w:val="00F66FCD"/>
    <w:rsid w:val="00F67891"/>
    <w:rsid w:val="00F67BD7"/>
    <w:rsid w:val="00F67D8C"/>
    <w:rsid w:val="00F67FBD"/>
    <w:rsid w:val="00F704A1"/>
    <w:rsid w:val="00F704D8"/>
    <w:rsid w:val="00F70835"/>
    <w:rsid w:val="00F70839"/>
    <w:rsid w:val="00F709DF"/>
    <w:rsid w:val="00F70A48"/>
    <w:rsid w:val="00F70B3E"/>
    <w:rsid w:val="00F719CD"/>
    <w:rsid w:val="00F71E25"/>
    <w:rsid w:val="00F7237E"/>
    <w:rsid w:val="00F72A4E"/>
    <w:rsid w:val="00F73033"/>
    <w:rsid w:val="00F735F8"/>
    <w:rsid w:val="00F73C49"/>
    <w:rsid w:val="00F73C6D"/>
    <w:rsid w:val="00F73F14"/>
    <w:rsid w:val="00F7423C"/>
    <w:rsid w:val="00F74257"/>
    <w:rsid w:val="00F74D5B"/>
    <w:rsid w:val="00F754A9"/>
    <w:rsid w:val="00F7554E"/>
    <w:rsid w:val="00F75670"/>
    <w:rsid w:val="00F75BA5"/>
    <w:rsid w:val="00F7652D"/>
    <w:rsid w:val="00F76888"/>
    <w:rsid w:val="00F771F9"/>
    <w:rsid w:val="00F7776D"/>
    <w:rsid w:val="00F77A2C"/>
    <w:rsid w:val="00F77AF3"/>
    <w:rsid w:val="00F77B1E"/>
    <w:rsid w:val="00F77B61"/>
    <w:rsid w:val="00F801AE"/>
    <w:rsid w:val="00F80604"/>
    <w:rsid w:val="00F807FA"/>
    <w:rsid w:val="00F80A34"/>
    <w:rsid w:val="00F80EB7"/>
    <w:rsid w:val="00F80F9B"/>
    <w:rsid w:val="00F81460"/>
    <w:rsid w:val="00F8153D"/>
    <w:rsid w:val="00F81750"/>
    <w:rsid w:val="00F81E8E"/>
    <w:rsid w:val="00F81FB4"/>
    <w:rsid w:val="00F821A3"/>
    <w:rsid w:val="00F8230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8BF"/>
    <w:rsid w:val="00F938E5"/>
    <w:rsid w:val="00F9425B"/>
    <w:rsid w:val="00F9429B"/>
    <w:rsid w:val="00F94454"/>
    <w:rsid w:val="00F947AC"/>
    <w:rsid w:val="00F94C8A"/>
    <w:rsid w:val="00F95565"/>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0CE9"/>
    <w:rsid w:val="00FA120D"/>
    <w:rsid w:val="00FA124F"/>
    <w:rsid w:val="00FA1739"/>
    <w:rsid w:val="00FA1C52"/>
    <w:rsid w:val="00FA1DBF"/>
    <w:rsid w:val="00FA2420"/>
    <w:rsid w:val="00FA2AF9"/>
    <w:rsid w:val="00FA2B73"/>
    <w:rsid w:val="00FA2E55"/>
    <w:rsid w:val="00FA3860"/>
    <w:rsid w:val="00FA3E54"/>
    <w:rsid w:val="00FA4201"/>
    <w:rsid w:val="00FA43CA"/>
    <w:rsid w:val="00FA46AB"/>
    <w:rsid w:val="00FA480E"/>
    <w:rsid w:val="00FA55C9"/>
    <w:rsid w:val="00FA57E1"/>
    <w:rsid w:val="00FA62A8"/>
    <w:rsid w:val="00FA6336"/>
    <w:rsid w:val="00FA6BD4"/>
    <w:rsid w:val="00FA72D8"/>
    <w:rsid w:val="00FB1440"/>
    <w:rsid w:val="00FB2086"/>
    <w:rsid w:val="00FB20F3"/>
    <w:rsid w:val="00FB2371"/>
    <w:rsid w:val="00FB2555"/>
    <w:rsid w:val="00FB2BC2"/>
    <w:rsid w:val="00FB3069"/>
    <w:rsid w:val="00FB3169"/>
    <w:rsid w:val="00FB3617"/>
    <w:rsid w:val="00FB3A5C"/>
    <w:rsid w:val="00FB4050"/>
    <w:rsid w:val="00FB460E"/>
    <w:rsid w:val="00FB4C58"/>
    <w:rsid w:val="00FB4C84"/>
    <w:rsid w:val="00FB4CFE"/>
    <w:rsid w:val="00FB51DC"/>
    <w:rsid w:val="00FB6528"/>
    <w:rsid w:val="00FB6AD2"/>
    <w:rsid w:val="00FB6B29"/>
    <w:rsid w:val="00FB6B6A"/>
    <w:rsid w:val="00FB6BBE"/>
    <w:rsid w:val="00FB70E7"/>
    <w:rsid w:val="00FB74BB"/>
    <w:rsid w:val="00FB7670"/>
    <w:rsid w:val="00FB7991"/>
    <w:rsid w:val="00FC0982"/>
    <w:rsid w:val="00FC0C9A"/>
    <w:rsid w:val="00FC16A6"/>
    <w:rsid w:val="00FC2033"/>
    <w:rsid w:val="00FC2367"/>
    <w:rsid w:val="00FC2A2D"/>
    <w:rsid w:val="00FC2D35"/>
    <w:rsid w:val="00FC3E9E"/>
    <w:rsid w:val="00FC4018"/>
    <w:rsid w:val="00FC419B"/>
    <w:rsid w:val="00FC58EF"/>
    <w:rsid w:val="00FC5DF9"/>
    <w:rsid w:val="00FC6128"/>
    <w:rsid w:val="00FC62AF"/>
    <w:rsid w:val="00FC65F3"/>
    <w:rsid w:val="00FC6E96"/>
    <w:rsid w:val="00FC7C86"/>
    <w:rsid w:val="00FD0010"/>
    <w:rsid w:val="00FD0900"/>
    <w:rsid w:val="00FD0ADF"/>
    <w:rsid w:val="00FD0E7D"/>
    <w:rsid w:val="00FD1205"/>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196"/>
    <w:rsid w:val="00FD62E1"/>
    <w:rsid w:val="00FD669C"/>
    <w:rsid w:val="00FD688A"/>
    <w:rsid w:val="00FD6E66"/>
    <w:rsid w:val="00FD711F"/>
    <w:rsid w:val="00FD7BAB"/>
    <w:rsid w:val="00FE072C"/>
    <w:rsid w:val="00FE0ED1"/>
    <w:rsid w:val="00FE0FC3"/>
    <w:rsid w:val="00FE1112"/>
    <w:rsid w:val="00FE1877"/>
    <w:rsid w:val="00FE19E3"/>
    <w:rsid w:val="00FE23D6"/>
    <w:rsid w:val="00FE2680"/>
    <w:rsid w:val="00FE2849"/>
    <w:rsid w:val="00FE2B18"/>
    <w:rsid w:val="00FE2E03"/>
    <w:rsid w:val="00FE3210"/>
    <w:rsid w:val="00FE39D7"/>
    <w:rsid w:val="00FE3BF8"/>
    <w:rsid w:val="00FE416B"/>
    <w:rsid w:val="00FE4667"/>
    <w:rsid w:val="00FE46E0"/>
    <w:rsid w:val="00FE489F"/>
    <w:rsid w:val="00FE4C89"/>
    <w:rsid w:val="00FE5334"/>
    <w:rsid w:val="00FE59C5"/>
    <w:rsid w:val="00FE5A24"/>
    <w:rsid w:val="00FE5BA7"/>
    <w:rsid w:val="00FE658A"/>
    <w:rsid w:val="00FE6809"/>
    <w:rsid w:val="00FE6E64"/>
    <w:rsid w:val="00FE73E9"/>
    <w:rsid w:val="00FF02A2"/>
    <w:rsid w:val="00FF02E9"/>
    <w:rsid w:val="00FF03ED"/>
    <w:rsid w:val="00FF06F0"/>
    <w:rsid w:val="00FF0BD8"/>
    <w:rsid w:val="00FF0D88"/>
    <w:rsid w:val="00FF1316"/>
    <w:rsid w:val="00FF140D"/>
    <w:rsid w:val="00FF1549"/>
    <w:rsid w:val="00FF18F9"/>
    <w:rsid w:val="00FF2029"/>
    <w:rsid w:val="00FF274E"/>
    <w:rsid w:val="00FF2FE3"/>
    <w:rsid w:val="00FF3C76"/>
    <w:rsid w:val="00FF3D3A"/>
    <w:rsid w:val="00FF4102"/>
    <w:rsid w:val="00FF46DE"/>
    <w:rsid w:val="00FF4A1E"/>
    <w:rsid w:val="00FF57ED"/>
    <w:rsid w:val="00FF690A"/>
    <w:rsid w:val="00FF6929"/>
    <w:rsid w:val="00FF74F4"/>
    <w:rsid w:val="00FF7769"/>
    <w:rsid w:val="00FF7BAE"/>
    <w:rsid w:val="00FF7CEF"/>
    <w:rsid w:val="00FF7EE6"/>
    <w:rsid w:val="04619A96"/>
    <w:rsid w:val="074C32F0"/>
    <w:rsid w:val="08641411"/>
    <w:rsid w:val="0C1B61B2"/>
    <w:rsid w:val="0CB3D6F9"/>
    <w:rsid w:val="0CB6C162"/>
    <w:rsid w:val="0D333933"/>
    <w:rsid w:val="11107C99"/>
    <w:rsid w:val="126744B0"/>
    <w:rsid w:val="15EFD64B"/>
    <w:rsid w:val="1B0A100A"/>
    <w:rsid w:val="1DA50A59"/>
    <w:rsid w:val="2025F5F4"/>
    <w:rsid w:val="21E8BEB5"/>
    <w:rsid w:val="2412D899"/>
    <w:rsid w:val="2418B9D1"/>
    <w:rsid w:val="243C63EE"/>
    <w:rsid w:val="2517C50D"/>
    <w:rsid w:val="2C2E51F8"/>
    <w:rsid w:val="2D865B30"/>
    <w:rsid w:val="31516B30"/>
    <w:rsid w:val="336D179B"/>
    <w:rsid w:val="33D14E5C"/>
    <w:rsid w:val="346977BE"/>
    <w:rsid w:val="39515FD3"/>
    <w:rsid w:val="39767C47"/>
    <w:rsid w:val="402A19F1"/>
    <w:rsid w:val="4BDFA62B"/>
    <w:rsid w:val="5223D084"/>
    <w:rsid w:val="5BC249F4"/>
    <w:rsid w:val="5F041AEF"/>
    <w:rsid w:val="62A593F9"/>
    <w:rsid w:val="69113AD2"/>
    <w:rsid w:val="6B6CD6DB"/>
    <w:rsid w:val="6F581523"/>
    <w:rsid w:val="6F6FE3EE"/>
    <w:rsid w:val="701B2F65"/>
    <w:rsid w:val="7398BD9E"/>
    <w:rsid w:val="74C499B1"/>
    <w:rsid w:val="77DBA8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shapelayout>
  </w:shapeDefaults>
  <w:decimalSymbol w:val=","/>
  <w:listSeparator w:val=";"/>
  <w14:docId w14:val="7B88E182"/>
  <w15:docId w15:val="{035C84C4-5A6A-4C56-B211-D6302D9F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customXml/itemProps2.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customXml/itemProps3.xml><?xml version="1.0" encoding="utf-8"?>
<ds:datastoreItem xmlns:ds="http://schemas.openxmlformats.org/officeDocument/2006/customXml" ds:itemID="{80D5F1A0-EEBC-49C5-A619-AEF3EDC6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7E662-F5E7-4E25-A0AC-0D365527A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424</TotalTime>
  <Pages>1</Pages>
  <Words>1916</Words>
  <Characters>10543</Characters>
  <Application>Microsoft Office Word</Application>
  <DocSecurity>0</DocSecurity>
  <Lines>87</Lines>
  <Paragraphs>24</Paragraphs>
  <ScaleCrop>false</ScaleCrop>
  <Company>CREG</Company>
  <LinksUpToDate>false</LinksUpToDate>
  <CharactersWithSpaces>12435</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424</cp:revision>
  <cp:lastPrinted>2024-10-24T00:11:00Z</cp:lastPrinted>
  <dcterms:created xsi:type="dcterms:W3CDTF">2024-04-26T17:51:00Z</dcterms:created>
  <dcterms:modified xsi:type="dcterms:W3CDTF">2024-10-24T00:11:00Z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