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B92CF" w14:textId="04B06EE6" w:rsidR="00486572" w:rsidRPr="00542B8B" w:rsidRDefault="00542B8B" w:rsidP="00816840">
      <w:pPr>
        <w:spacing w:line="240" w:lineRule="auto"/>
        <w:rPr>
          <w:rFonts w:ascii="Calibri" w:hAnsi="Calibri" w:cs="Calibri"/>
          <w:sz w:val="22"/>
          <w:szCs w:val="22"/>
          <w:lang w:val="pt-BR"/>
        </w:rPr>
      </w:pPr>
      <w:r w:rsidRPr="00542B8B">
        <w:rPr>
          <w:rFonts w:ascii="Calibri" w:hAnsi="Calibri" w:cs="Calibri"/>
          <w:sz w:val="22"/>
          <w:szCs w:val="22"/>
          <w:lang w:val="es-MX"/>
        </w:rPr>
        <w:t xml:space="preserve">Bogotá, D. C.,  </w:t>
      </w:r>
      <w:r w:rsidRPr="00542B8B">
        <w:rPr>
          <w:rFonts w:ascii="Calibri" w:hAnsi="Calibri" w:cs="Calibri"/>
          <w:sz w:val="22"/>
          <w:szCs w:val="22"/>
          <w:lang w:val="es-MX"/>
        </w:rPr>
        <w:fldChar w:fldCharType="begin"/>
      </w:r>
      <w:r w:rsidRPr="00542B8B">
        <w:rPr>
          <w:rFonts w:ascii="Calibri" w:hAnsi="Calibri" w:cs="Calibri"/>
          <w:sz w:val="22"/>
          <w:szCs w:val="22"/>
          <w:lang w:val="es-MX"/>
        </w:rPr>
        <w:instrText xml:space="preserve"> MERGEFIELD  Fecha  \* MERGEFORMAT </w:instrText>
      </w:r>
      <w:r w:rsidRPr="00542B8B">
        <w:rPr>
          <w:rFonts w:ascii="Calibri" w:hAnsi="Calibri" w:cs="Calibri"/>
          <w:sz w:val="22"/>
          <w:szCs w:val="22"/>
          <w:lang w:val="es-MX"/>
        </w:rPr>
        <w:fldChar w:fldCharType="separate"/>
      </w:r>
      <w:r w:rsidRPr="00542B8B">
        <w:rPr>
          <w:rFonts w:ascii="Calibri" w:hAnsi="Calibri" w:cs="Calibri"/>
          <w:noProof/>
          <w:sz w:val="22"/>
          <w:szCs w:val="22"/>
          <w:lang w:val="es-MX"/>
        </w:rPr>
        <w:t>21 de octubre de 2024</w:t>
      </w:r>
      <w:r w:rsidRPr="00542B8B">
        <w:rPr>
          <w:rFonts w:ascii="Calibri" w:hAnsi="Calibri" w:cs="Calibri"/>
          <w:sz w:val="22"/>
          <w:szCs w:val="22"/>
          <w:lang w:val="es-MX"/>
        </w:rPr>
        <w:fldChar w:fldCharType="end"/>
      </w:r>
    </w:p>
    <w:p w14:paraId="00A5D322" w14:textId="77777777" w:rsidR="00486572" w:rsidRPr="00542B8B" w:rsidRDefault="00486572" w:rsidP="00816840">
      <w:pPr>
        <w:spacing w:line="240" w:lineRule="auto"/>
        <w:rPr>
          <w:rFonts w:ascii="Calibri" w:hAnsi="Calibri" w:cs="Calibri"/>
          <w:sz w:val="22"/>
          <w:szCs w:val="22"/>
          <w:lang w:val="pt-BR"/>
        </w:rPr>
      </w:pPr>
    </w:p>
    <w:p w14:paraId="3CE31EBC" w14:textId="77777777" w:rsidR="00542B8B" w:rsidRPr="00542B8B" w:rsidRDefault="00542B8B" w:rsidP="00816840">
      <w:pPr>
        <w:pStyle w:val="Ttulo5"/>
        <w:spacing w:before="0" w:line="240" w:lineRule="auto"/>
        <w:jc w:val="center"/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079 de 2024</w:t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1E26DAE8" w14:textId="77777777" w:rsidR="00542B8B" w:rsidRDefault="00542B8B" w:rsidP="0081684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2A1A2EA" w14:textId="77777777" w:rsidR="00542B8B" w:rsidRPr="00542B8B" w:rsidRDefault="00542B8B" w:rsidP="0081684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A11A745" w14:textId="6889A56D" w:rsidR="00486572" w:rsidRPr="00F518C6" w:rsidRDefault="00486572" w:rsidP="00816840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  <w:r w:rsidRPr="688B04EB">
        <w:rPr>
          <w:rFonts w:ascii="Calibri" w:hAnsi="Calibri" w:cs="Calibri"/>
          <w:b/>
          <w:bCs/>
          <w:lang w:val="es-ES"/>
        </w:rPr>
        <w:t>PARA:</w:t>
      </w:r>
      <w:r>
        <w:tab/>
      </w:r>
      <w:r w:rsidR="003D35D1">
        <w:rPr>
          <w:rFonts w:ascii="Calibri" w:hAnsi="Calibri" w:cs="Calibri"/>
          <w:b/>
          <w:bCs/>
          <w:lang w:val="es-ES"/>
        </w:rPr>
        <w:t>TRANSMISORES NACIONALES</w:t>
      </w:r>
      <w:r w:rsidR="00D36789">
        <w:rPr>
          <w:rFonts w:ascii="Calibri" w:hAnsi="Calibri" w:cs="Calibri"/>
          <w:b/>
          <w:bCs/>
          <w:lang w:val="es-ES"/>
        </w:rPr>
        <w:t xml:space="preserve"> </w:t>
      </w:r>
      <w:r w:rsidR="00E1431F">
        <w:rPr>
          <w:rFonts w:ascii="Calibri" w:hAnsi="Calibri" w:cs="Calibri"/>
          <w:b/>
          <w:bCs/>
          <w:lang w:val="es-ES"/>
        </w:rPr>
        <w:t>ADJUDICATARIOS DE</w:t>
      </w:r>
      <w:r w:rsidR="00D36789">
        <w:rPr>
          <w:rFonts w:ascii="Calibri" w:hAnsi="Calibri" w:cs="Calibri"/>
          <w:b/>
          <w:bCs/>
          <w:lang w:val="es-ES"/>
        </w:rPr>
        <w:t xml:space="preserve"> CONVOCATORIAS</w:t>
      </w:r>
      <w:r w:rsidR="00E1431F">
        <w:rPr>
          <w:rFonts w:ascii="Calibri" w:hAnsi="Calibri" w:cs="Calibri"/>
          <w:b/>
          <w:bCs/>
          <w:lang w:val="es-ES"/>
        </w:rPr>
        <w:t xml:space="preserve"> EN EL STN</w:t>
      </w:r>
    </w:p>
    <w:p w14:paraId="524AC56D" w14:textId="77777777" w:rsidR="00486572" w:rsidRPr="00F518C6" w:rsidRDefault="00486572" w:rsidP="00816840">
      <w:pPr>
        <w:pStyle w:val="Sangradetextonormal"/>
        <w:ind w:left="1410" w:hanging="1410"/>
        <w:rPr>
          <w:rFonts w:ascii="Calibri" w:hAnsi="Calibri" w:cs="Calibri"/>
          <w:b/>
        </w:rPr>
      </w:pPr>
    </w:p>
    <w:p w14:paraId="1984CBC1" w14:textId="4BCBDD5E" w:rsidR="00486572" w:rsidRPr="00F518C6" w:rsidRDefault="00486572" w:rsidP="00816840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  <w:r w:rsidRPr="688B04EB">
        <w:rPr>
          <w:rFonts w:ascii="Calibri" w:hAnsi="Calibri" w:cs="Calibri"/>
          <w:b/>
          <w:bCs/>
          <w:lang w:val="es-ES"/>
        </w:rPr>
        <w:t>DE:</w:t>
      </w:r>
      <w:r>
        <w:tab/>
      </w:r>
      <w:r w:rsidR="00551769">
        <w:rPr>
          <w:rFonts w:ascii="Calibri" w:hAnsi="Calibri" w:cs="Calibri"/>
          <w:b/>
          <w:bCs/>
          <w:lang w:val="es-ES"/>
        </w:rPr>
        <w:t>DIRECCIÓN EJECUTIVA</w:t>
      </w:r>
    </w:p>
    <w:p w14:paraId="303ACA4E" w14:textId="77777777" w:rsidR="00486572" w:rsidRPr="003D35D1" w:rsidRDefault="00486572" w:rsidP="00816840">
      <w:pPr>
        <w:pStyle w:val="Sangradetextonormal"/>
        <w:ind w:left="1410" w:hanging="1410"/>
        <w:rPr>
          <w:rFonts w:ascii="Calibri" w:hAnsi="Calibri" w:cs="Calibri"/>
          <w:b/>
          <w:lang w:val="es-ES"/>
        </w:rPr>
      </w:pPr>
    </w:p>
    <w:p w14:paraId="5A6FCC67" w14:textId="0C9AD747" w:rsidR="00486572" w:rsidRPr="00F518C6" w:rsidRDefault="00486572" w:rsidP="00816840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  <w:r w:rsidRPr="688B04EB">
        <w:rPr>
          <w:rFonts w:ascii="Calibri" w:hAnsi="Calibri" w:cs="Calibri"/>
          <w:b/>
          <w:bCs/>
          <w:lang w:val="es-ES"/>
        </w:rPr>
        <w:t>ASUNTO:</w:t>
      </w:r>
      <w:r>
        <w:tab/>
      </w:r>
      <w:r w:rsidR="007A592E" w:rsidRPr="007A592E">
        <w:rPr>
          <w:rFonts w:ascii="Calibri" w:hAnsi="Calibri" w:cs="Calibri"/>
          <w:b/>
          <w:bCs/>
          <w:lang w:val="es-ES"/>
        </w:rPr>
        <w:t xml:space="preserve">AMPLIACIÓN PLAZO </w:t>
      </w:r>
      <w:r w:rsidR="003D35D1">
        <w:rPr>
          <w:rFonts w:ascii="Calibri" w:hAnsi="Calibri" w:cs="Calibri"/>
          <w:b/>
          <w:bCs/>
          <w:lang w:val="es-ES"/>
        </w:rPr>
        <w:t>INFORMACIÓN DE PROYECTOS DE CONVOCATORIA</w:t>
      </w:r>
    </w:p>
    <w:p w14:paraId="0E0182DB" w14:textId="77777777" w:rsidR="00486572" w:rsidRPr="00F518C6" w:rsidRDefault="00486572" w:rsidP="00816840">
      <w:pPr>
        <w:pStyle w:val="Textoindependiente"/>
        <w:spacing w:after="0" w:line="240" w:lineRule="auto"/>
        <w:ind w:left="1410" w:hanging="1410"/>
        <w:rPr>
          <w:rFonts w:ascii="Calibri" w:hAnsi="Calibri" w:cs="Calibri"/>
          <w:sz w:val="22"/>
          <w:szCs w:val="22"/>
        </w:rPr>
      </w:pPr>
    </w:p>
    <w:p w14:paraId="56EC55A5" w14:textId="01382B1E" w:rsidR="00B242AB" w:rsidRDefault="005F0821" w:rsidP="00816840">
      <w:pPr>
        <w:pStyle w:val="Textoindependiente"/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Pr="005F0821">
        <w:rPr>
          <w:rFonts w:ascii="Calibri" w:hAnsi="Calibri" w:cs="Calibri"/>
          <w:sz w:val="24"/>
          <w:szCs w:val="24"/>
        </w:rPr>
        <w:t>a Comisión de Regulación de Energía y Gas</w:t>
      </w:r>
      <w:r w:rsidR="007A592E">
        <w:rPr>
          <w:rFonts w:ascii="Calibri" w:hAnsi="Calibri" w:cs="Calibri"/>
          <w:sz w:val="24"/>
          <w:szCs w:val="24"/>
        </w:rPr>
        <w:t xml:space="preserve">, mediante la Circular CREG 076 de 2024, solicitó </w:t>
      </w:r>
      <w:r w:rsidR="004D2554">
        <w:rPr>
          <w:rFonts w:ascii="Calibri" w:hAnsi="Calibri" w:cs="Calibri"/>
          <w:sz w:val="24"/>
          <w:szCs w:val="24"/>
        </w:rPr>
        <w:t xml:space="preserve">información detallada de </w:t>
      </w:r>
      <w:r w:rsidR="00D10C36">
        <w:rPr>
          <w:rFonts w:ascii="Calibri" w:hAnsi="Calibri" w:cs="Calibri"/>
          <w:sz w:val="24"/>
          <w:szCs w:val="24"/>
        </w:rPr>
        <w:t>los activos</w:t>
      </w:r>
      <w:r w:rsidR="00CB0294">
        <w:rPr>
          <w:rFonts w:ascii="Calibri" w:hAnsi="Calibri" w:cs="Calibri"/>
          <w:sz w:val="24"/>
          <w:szCs w:val="24"/>
        </w:rPr>
        <w:t xml:space="preserve"> que componen</w:t>
      </w:r>
      <w:r w:rsidR="0058286A">
        <w:rPr>
          <w:rFonts w:ascii="Calibri" w:hAnsi="Calibri" w:cs="Calibri"/>
          <w:sz w:val="24"/>
          <w:szCs w:val="24"/>
        </w:rPr>
        <w:t xml:space="preserve"> los proyectos adjudicados a través de </w:t>
      </w:r>
      <w:r w:rsidR="006E429D">
        <w:rPr>
          <w:rFonts w:ascii="Calibri" w:hAnsi="Calibri" w:cs="Calibri"/>
          <w:sz w:val="24"/>
          <w:szCs w:val="24"/>
        </w:rPr>
        <w:t xml:space="preserve">los procesos de </w:t>
      </w:r>
      <w:r w:rsidR="00B2434F">
        <w:rPr>
          <w:rFonts w:ascii="Calibri" w:hAnsi="Calibri" w:cs="Calibri"/>
          <w:sz w:val="24"/>
          <w:szCs w:val="24"/>
        </w:rPr>
        <w:t>libre concurrencia</w:t>
      </w:r>
      <w:r w:rsidR="00E1431F">
        <w:rPr>
          <w:rFonts w:ascii="Calibri" w:hAnsi="Calibri" w:cs="Calibri"/>
          <w:sz w:val="24"/>
          <w:szCs w:val="24"/>
        </w:rPr>
        <w:t xml:space="preserve"> para la expansión del STN</w:t>
      </w:r>
      <w:r w:rsidR="000D413E">
        <w:rPr>
          <w:rFonts w:ascii="Calibri" w:hAnsi="Calibri" w:cs="Calibri"/>
          <w:sz w:val="24"/>
          <w:szCs w:val="24"/>
        </w:rPr>
        <w:t>,</w:t>
      </w:r>
      <w:r w:rsidR="00BA4A98">
        <w:rPr>
          <w:rFonts w:ascii="Calibri" w:hAnsi="Calibri" w:cs="Calibri"/>
          <w:sz w:val="24"/>
          <w:szCs w:val="24"/>
        </w:rPr>
        <w:t xml:space="preserve"> de que trata </w:t>
      </w:r>
      <w:r w:rsidR="00807F57">
        <w:rPr>
          <w:rFonts w:ascii="Calibri" w:hAnsi="Calibri" w:cs="Calibri"/>
          <w:sz w:val="24"/>
          <w:szCs w:val="24"/>
        </w:rPr>
        <w:t xml:space="preserve">la </w:t>
      </w:r>
      <w:r w:rsidR="00BA4A98">
        <w:rPr>
          <w:rFonts w:ascii="Calibri" w:hAnsi="Calibri" w:cs="Calibri"/>
          <w:sz w:val="24"/>
          <w:szCs w:val="24"/>
        </w:rPr>
        <w:t xml:space="preserve">Resolución </w:t>
      </w:r>
      <w:r w:rsidR="00807F57">
        <w:rPr>
          <w:rFonts w:ascii="Calibri" w:hAnsi="Calibri" w:cs="Calibri"/>
          <w:sz w:val="24"/>
          <w:szCs w:val="24"/>
        </w:rPr>
        <w:t>CREG 022 de 2001</w:t>
      </w:r>
      <w:r w:rsidR="00AD587F">
        <w:rPr>
          <w:rFonts w:ascii="Calibri" w:hAnsi="Calibri" w:cs="Calibri"/>
          <w:sz w:val="24"/>
          <w:szCs w:val="24"/>
        </w:rPr>
        <w:t xml:space="preserve">, </w:t>
      </w:r>
      <w:r w:rsidR="00E65913">
        <w:rPr>
          <w:rFonts w:ascii="Calibri" w:hAnsi="Calibri" w:cs="Calibri"/>
          <w:sz w:val="24"/>
          <w:szCs w:val="24"/>
        </w:rPr>
        <w:t>para llevar a cabo análisis sobre el tema de unidades constructivas de la actividad de transmisión de energía eléctrica.</w:t>
      </w:r>
    </w:p>
    <w:p w14:paraId="4DEFEF77" w14:textId="57FF9F45" w:rsidR="000D19AD" w:rsidRDefault="007A592E" w:rsidP="00816840">
      <w:pPr>
        <w:pStyle w:val="Textoindependiente"/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Considerando la solicitud de ampliación de plazo de respuesta a esta circular, hecha por la Asociación Nacional de Empresas de Servicios Públicos y Comunicaciones, Andesco, mediante radicado E</w:t>
      </w:r>
      <w:r w:rsidR="00816840">
        <w:rPr>
          <w:rFonts w:ascii="Calibri" w:hAnsi="Calibri" w:cs="Calibri"/>
          <w:sz w:val="24"/>
          <w:szCs w:val="24"/>
        </w:rPr>
        <w:t>2024016087, la</w:t>
      </w:r>
      <w:r>
        <w:rPr>
          <w:rFonts w:ascii="Calibri" w:hAnsi="Calibri" w:cs="Calibri"/>
          <w:sz w:val="24"/>
          <w:szCs w:val="24"/>
        </w:rPr>
        <w:t xml:space="preserve"> Comisión decide ampliar el plazo de respuesta de la Circular CREG 076 de 2024 hasta el día 5 de noviembre de 2024. </w:t>
      </w:r>
    </w:p>
    <w:p w14:paraId="4E172995" w14:textId="77777777" w:rsidR="00C67B33" w:rsidRPr="00F518C6" w:rsidRDefault="00C67B33" w:rsidP="00816840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C38E13" w14:textId="7F9B20E1" w:rsidR="00486572" w:rsidRPr="007818AC" w:rsidRDefault="00486572" w:rsidP="00816840">
      <w:pPr>
        <w:pStyle w:val="Textoindependiente"/>
        <w:spacing w:after="0" w:line="240" w:lineRule="auto"/>
        <w:rPr>
          <w:rFonts w:ascii="Calibri" w:hAnsi="Calibri" w:cs="Calibri"/>
          <w:sz w:val="22"/>
          <w:szCs w:val="22"/>
          <w:lang w:val="pt-BR"/>
        </w:rPr>
      </w:pPr>
      <w:r w:rsidRPr="007818AC">
        <w:rPr>
          <w:rFonts w:ascii="Calibri" w:hAnsi="Calibri" w:cs="Calibri"/>
          <w:sz w:val="24"/>
          <w:szCs w:val="24"/>
          <w:lang w:val="pt-BR"/>
        </w:rPr>
        <w:t>Cordialmente,</w:t>
      </w:r>
    </w:p>
    <w:p w14:paraId="5586BC5F" w14:textId="32A88932" w:rsidR="00CA734B" w:rsidRDefault="00DF273A" w:rsidP="00816840">
      <w:pPr>
        <w:pStyle w:val="Textoindependiente"/>
        <w:spacing w:before="240" w:after="0" w:line="240" w:lineRule="auto"/>
        <w:jc w:val="center"/>
        <w:rPr>
          <w:rFonts w:ascii="Calibri" w:eastAsiaTheme="minorEastAsia" w:hAnsi="Calibri" w:cs="Calibri"/>
          <w:b/>
          <w:spacing w:val="0"/>
          <w:sz w:val="24"/>
          <w:szCs w:val="24"/>
        </w:rPr>
      </w:pPr>
      <w:r>
        <w:rPr>
          <w:rFonts w:ascii="Calibri" w:eastAsiaTheme="minorEastAsia" w:hAnsi="Calibri" w:cs="Calibri"/>
          <w:b/>
          <w:spacing w:val="0"/>
          <w:sz w:val="24"/>
          <w:szCs w:val="24"/>
        </w:rPr>
        <w:t>ANTONIO JIMÉNEZ RIVERA</w:t>
      </w:r>
    </w:p>
    <w:p w14:paraId="5DA3C772" w14:textId="510D83EC" w:rsidR="00DF273A" w:rsidRPr="00DF273A" w:rsidRDefault="00DF273A" w:rsidP="00816840">
      <w:pPr>
        <w:pStyle w:val="Textoindependiente"/>
        <w:spacing w:before="240" w:after="0" w:line="240" w:lineRule="auto"/>
        <w:jc w:val="center"/>
        <w:rPr>
          <w:rFonts w:ascii="Calibri" w:eastAsiaTheme="minorEastAsia" w:hAnsi="Calibri" w:cs="Calibri"/>
          <w:bCs/>
          <w:spacing w:val="0"/>
          <w:sz w:val="24"/>
          <w:szCs w:val="24"/>
        </w:rPr>
      </w:pPr>
      <w:r w:rsidRPr="00DF273A">
        <w:rPr>
          <w:rFonts w:ascii="Calibri" w:eastAsiaTheme="minorEastAsia" w:hAnsi="Calibri" w:cs="Calibri"/>
          <w:bCs/>
          <w:spacing w:val="0"/>
          <w:sz w:val="24"/>
          <w:szCs w:val="24"/>
        </w:rPr>
        <w:t>Director Ejecutivo</w:t>
      </w:r>
    </w:p>
    <w:p w14:paraId="74C637D6" w14:textId="5A012222" w:rsidR="00486572" w:rsidRPr="007818AC" w:rsidRDefault="00486572" w:rsidP="0081684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pt-BR"/>
        </w:rPr>
      </w:pPr>
    </w:p>
    <w:sectPr w:rsidR="00486572" w:rsidRPr="007818AC" w:rsidSect="009F0E7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897E9" w14:textId="77777777" w:rsidR="006069E7" w:rsidRDefault="006069E7" w:rsidP="00AA0519">
      <w:r>
        <w:separator/>
      </w:r>
    </w:p>
  </w:endnote>
  <w:endnote w:type="continuationSeparator" w:id="0">
    <w:p w14:paraId="292729D5" w14:textId="77777777" w:rsidR="006069E7" w:rsidRDefault="006069E7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0FB3" w14:textId="0BE8A0F0" w:rsidR="00E84722" w:rsidRPr="000774A9" w:rsidRDefault="00E84722" w:rsidP="00E84722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539FADA" w14:textId="77777777" w:rsidR="00E84722" w:rsidRPr="000774A9" w:rsidRDefault="00E84722" w:rsidP="00E84722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2C595935" w14:textId="77777777" w:rsidR="00E84722" w:rsidRPr="000774A9" w:rsidRDefault="00E84722" w:rsidP="00E84722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AC02230" w14:textId="77777777" w:rsidR="00E84722" w:rsidRPr="00256928" w:rsidRDefault="00E84722" w:rsidP="00E84722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37EC86C5" w14:textId="77777777" w:rsidR="00E84722" w:rsidRDefault="00E84722" w:rsidP="00E84722">
    <w:pPr>
      <w:pStyle w:val="Piedepgina"/>
    </w:pPr>
  </w:p>
  <w:p w14:paraId="07FB0CCF" w14:textId="77777777" w:rsidR="00E84722" w:rsidRDefault="00E84722" w:rsidP="00E84722">
    <w:pPr>
      <w:pStyle w:val="Piedepgina"/>
    </w:pPr>
  </w:p>
  <w:p w14:paraId="12EB656D" w14:textId="6393707F" w:rsidR="00735E1F" w:rsidRPr="00E84722" w:rsidRDefault="00735E1F" w:rsidP="00E847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5FF83" w14:textId="77777777" w:rsidR="006069E7" w:rsidRDefault="006069E7" w:rsidP="00AA0519">
      <w:r>
        <w:separator/>
      </w:r>
    </w:p>
  </w:footnote>
  <w:footnote w:type="continuationSeparator" w:id="0">
    <w:p w14:paraId="0FE12401" w14:textId="77777777" w:rsidR="006069E7" w:rsidRDefault="006069E7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17BC779E" w:rsidR="003F2F4B" w:rsidRPr="009F0E7C" w:rsidRDefault="009F0E7C" w:rsidP="009F0E7C">
    <w:pPr>
      <w:pStyle w:val="Encabezad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17C26A7" wp14:editId="79A897D5">
          <wp:simplePos x="0" y="0"/>
          <wp:positionH relativeFrom="margin">
            <wp:posOffset>5527343</wp:posOffset>
          </wp:positionH>
          <wp:positionV relativeFrom="margin">
            <wp:posOffset>-884887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2576" behindDoc="0" locked="0" layoutInCell="1" allowOverlap="1" wp14:anchorId="149A5F2A" wp14:editId="0CE0390B">
          <wp:simplePos x="0" y="0"/>
          <wp:positionH relativeFrom="margin">
            <wp:posOffset>-118110</wp:posOffset>
          </wp:positionH>
          <wp:positionV relativeFrom="margin">
            <wp:posOffset>-874765</wp:posOffset>
          </wp:positionV>
          <wp:extent cx="1033145" cy="359410"/>
          <wp:effectExtent l="0" t="0" r="0" b="2540"/>
          <wp:wrapSquare wrapText="bothSides"/>
          <wp:docPr id="764102394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F6BF" w14:textId="1C306618" w:rsidR="009F0E7C" w:rsidRDefault="009F0E7C" w:rsidP="009F0E7C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8480" behindDoc="0" locked="0" layoutInCell="1" allowOverlap="1" wp14:anchorId="2873A3E6" wp14:editId="33BDCB1E">
          <wp:simplePos x="0" y="0"/>
          <wp:positionH relativeFrom="margin">
            <wp:posOffset>5428615</wp:posOffset>
          </wp:positionH>
          <wp:positionV relativeFrom="margin">
            <wp:posOffset>-1143000</wp:posOffset>
          </wp:positionV>
          <wp:extent cx="644525" cy="360045"/>
          <wp:effectExtent l="0" t="0" r="3175" b="1905"/>
          <wp:wrapSquare wrapText="bothSides"/>
          <wp:docPr id="47928676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9504" behindDoc="0" locked="0" layoutInCell="1" allowOverlap="1" wp14:anchorId="776CEAAB" wp14:editId="03369204">
          <wp:simplePos x="0" y="0"/>
          <wp:positionH relativeFrom="margin">
            <wp:posOffset>0</wp:posOffset>
          </wp:positionH>
          <wp:positionV relativeFrom="margin">
            <wp:posOffset>-1066800</wp:posOffset>
          </wp:positionV>
          <wp:extent cx="1033145" cy="359410"/>
          <wp:effectExtent l="0" t="0" r="0" b="2540"/>
          <wp:wrapSquare wrapText="bothSides"/>
          <wp:docPr id="1805838684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C63DE" w14:textId="0BF95635" w:rsidR="00F82573" w:rsidRPr="009F0E7C" w:rsidRDefault="00F82573" w:rsidP="009F0E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058"/>
    <w:multiLevelType w:val="hybridMultilevel"/>
    <w:tmpl w:val="9D9A94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2CD1"/>
    <w:rsid w:val="00046BDF"/>
    <w:rsid w:val="00047A0A"/>
    <w:rsid w:val="00071BA7"/>
    <w:rsid w:val="00074D17"/>
    <w:rsid w:val="00096E63"/>
    <w:rsid w:val="000A511A"/>
    <w:rsid w:val="000B439A"/>
    <w:rsid w:val="000C5F72"/>
    <w:rsid w:val="000D19AD"/>
    <w:rsid w:val="000D413E"/>
    <w:rsid w:val="000D55E2"/>
    <w:rsid w:val="000F11F6"/>
    <w:rsid w:val="000F38B4"/>
    <w:rsid w:val="00105020"/>
    <w:rsid w:val="001215BB"/>
    <w:rsid w:val="00124C31"/>
    <w:rsid w:val="0014353D"/>
    <w:rsid w:val="00153BE7"/>
    <w:rsid w:val="00182FB4"/>
    <w:rsid w:val="00192B01"/>
    <w:rsid w:val="001E2DD2"/>
    <w:rsid w:val="001F303A"/>
    <w:rsid w:val="001F47AB"/>
    <w:rsid w:val="0020683A"/>
    <w:rsid w:val="0024085D"/>
    <w:rsid w:val="00296823"/>
    <w:rsid w:val="002C26C3"/>
    <w:rsid w:val="002C5A7C"/>
    <w:rsid w:val="00316AA0"/>
    <w:rsid w:val="00324760"/>
    <w:rsid w:val="003508EC"/>
    <w:rsid w:val="00353D1D"/>
    <w:rsid w:val="00361DFF"/>
    <w:rsid w:val="0036473E"/>
    <w:rsid w:val="00366D56"/>
    <w:rsid w:val="0038014E"/>
    <w:rsid w:val="00381A52"/>
    <w:rsid w:val="003A7FC9"/>
    <w:rsid w:val="003B1FEC"/>
    <w:rsid w:val="003B3FF1"/>
    <w:rsid w:val="003C30FF"/>
    <w:rsid w:val="003C5A40"/>
    <w:rsid w:val="003C69BC"/>
    <w:rsid w:val="003C7E1C"/>
    <w:rsid w:val="003D35D1"/>
    <w:rsid w:val="003E2D41"/>
    <w:rsid w:val="003F189A"/>
    <w:rsid w:val="003F2F4B"/>
    <w:rsid w:val="004170AF"/>
    <w:rsid w:val="00421E0F"/>
    <w:rsid w:val="0043271A"/>
    <w:rsid w:val="00456720"/>
    <w:rsid w:val="00457CC2"/>
    <w:rsid w:val="00461012"/>
    <w:rsid w:val="00483D6B"/>
    <w:rsid w:val="00486572"/>
    <w:rsid w:val="004A6CAB"/>
    <w:rsid w:val="004B3359"/>
    <w:rsid w:val="004B6718"/>
    <w:rsid w:val="004C0855"/>
    <w:rsid w:val="004C69B7"/>
    <w:rsid w:val="004D2554"/>
    <w:rsid w:val="004E2ED6"/>
    <w:rsid w:val="00515BEF"/>
    <w:rsid w:val="00542B8B"/>
    <w:rsid w:val="00551769"/>
    <w:rsid w:val="005723D7"/>
    <w:rsid w:val="00574D1D"/>
    <w:rsid w:val="0058286A"/>
    <w:rsid w:val="0058367F"/>
    <w:rsid w:val="00583C9F"/>
    <w:rsid w:val="00587F12"/>
    <w:rsid w:val="005A35E0"/>
    <w:rsid w:val="005A4453"/>
    <w:rsid w:val="005B4F83"/>
    <w:rsid w:val="005B53D9"/>
    <w:rsid w:val="005B5736"/>
    <w:rsid w:val="005C287A"/>
    <w:rsid w:val="005C42EC"/>
    <w:rsid w:val="005D7D66"/>
    <w:rsid w:val="005E2AA8"/>
    <w:rsid w:val="005E366C"/>
    <w:rsid w:val="005F0821"/>
    <w:rsid w:val="005F6877"/>
    <w:rsid w:val="00602072"/>
    <w:rsid w:val="00602D63"/>
    <w:rsid w:val="0060502E"/>
    <w:rsid w:val="00605544"/>
    <w:rsid w:val="006069E7"/>
    <w:rsid w:val="006167EC"/>
    <w:rsid w:val="00645788"/>
    <w:rsid w:val="00645EC1"/>
    <w:rsid w:val="006468E0"/>
    <w:rsid w:val="00651863"/>
    <w:rsid w:val="006629AD"/>
    <w:rsid w:val="006A3A2D"/>
    <w:rsid w:val="006B601F"/>
    <w:rsid w:val="006E429D"/>
    <w:rsid w:val="006F218A"/>
    <w:rsid w:val="00717096"/>
    <w:rsid w:val="00735E1F"/>
    <w:rsid w:val="0074199A"/>
    <w:rsid w:val="007446C5"/>
    <w:rsid w:val="00752DEC"/>
    <w:rsid w:val="00762CBD"/>
    <w:rsid w:val="00777062"/>
    <w:rsid w:val="007818AC"/>
    <w:rsid w:val="0078631A"/>
    <w:rsid w:val="00797BAC"/>
    <w:rsid w:val="007A259E"/>
    <w:rsid w:val="007A592E"/>
    <w:rsid w:val="007A7C1D"/>
    <w:rsid w:val="007B655E"/>
    <w:rsid w:val="007E1181"/>
    <w:rsid w:val="007F42E3"/>
    <w:rsid w:val="007F4E31"/>
    <w:rsid w:val="00807F57"/>
    <w:rsid w:val="00816840"/>
    <w:rsid w:val="00823401"/>
    <w:rsid w:val="00846241"/>
    <w:rsid w:val="00847FE4"/>
    <w:rsid w:val="00873A75"/>
    <w:rsid w:val="008776E3"/>
    <w:rsid w:val="008B0943"/>
    <w:rsid w:val="008B36F8"/>
    <w:rsid w:val="008B554F"/>
    <w:rsid w:val="0092421A"/>
    <w:rsid w:val="00930F73"/>
    <w:rsid w:val="00944934"/>
    <w:rsid w:val="00955385"/>
    <w:rsid w:val="00957BE3"/>
    <w:rsid w:val="00976702"/>
    <w:rsid w:val="009A3312"/>
    <w:rsid w:val="009B6DB7"/>
    <w:rsid w:val="009E224A"/>
    <w:rsid w:val="009E7865"/>
    <w:rsid w:val="009F0E7C"/>
    <w:rsid w:val="009F3478"/>
    <w:rsid w:val="009F5428"/>
    <w:rsid w:val="00A014C9"/>
    <w:rsid w:val="00A15CDD"/>
    <w:rsid w:val="00A15D55"/>
    <w:rsid w:val="00A2602E"/>
    <w:rsid w:val="00A31234"/>
    <w:rsid w:val="00A84924"/>
    <w:rsid w:val="00A90A86"/>
    <w:rsid w:val="00A92B44"/>
    <w:rsid w:val="00A93B9E"/>
    <w:rsid w:val="00AA0519"/>
    <w:rsid w:val="00AA7A5F"/>
    <w:rsid w:val="00AB46A8"/>
    <w:rsid w:val="00AB4BFD"/>
    <w:rsid w:val="00AD587F"/>
    <w:rsid w:val="00B1209D"/>
    <w:rsid w:val="00B13A29"/>
    <w:rsid w:val="00B164A7"/>
    <w:rsid w:val="00B242AB"/>
    <w:rsid w:val="00B2434F"/>
    <w:rsid w:val="00B37F27"/>
    <w:rsid w:val="00B74DFE"/>
    <w:rsid w:val="00B775C2"/>
    <w:rsid w:val="00B8099A"/>
    <w:rsid w:val="00B90EDE"/>
    <w:rsid w:val="00BA0BE0"/>
    <w:rsid w:val="00BA4A98"/>
    <w:rsid w:val="00BF25C2"/>
    <w:rsid w:val="00C053FB"/>
    <w:rsid w:val="00C501D1"/>
    <w:rsid w:val="00C55AA3"/>
    <w:rsid w:val="00C6374B"/>
    <w:rsid w:val="00C63B62"/>
    <w:rsid w:val="00C67B33"/>
    <w:rsid w:val="00C81E1F"/>
    <w:rsid w:val="00C8578B"/>
    <w:rsid w:val="00C9169C"/>
    <w:rsid w:val="00CA71BC"/>
    <w:rsid w:val="00CA734B"/>
    <w:rsid w:val="00CB0294"/>
    <w:rsid w:val="00CB3666"/>
    <w:rsid w:val="00CD570B"/>
    <w:rsid w:val="00CD6394"/>
    <w:rsid w:val="00CE66F4"/>
    <w:rsid w:val="00CF2614"/>
    <w:rsid w:val="00D10532"/>
    <w:rsid w:val="00D10C36"/>
    <w:rsid w:val="00D17370"/>
    <w:rsid w:val="00D22B45"/>
    <w:rsid w:val="00D31768"/>
    <w:rsid w:val="00D36789"/>
    <w:rsid w:val="00D754A1"/>
    <w:rsid w:val="00D915DC"/>
    <w:rsid w:val="00DD0986"/>
    <w:rsid w:val="00DF273A"/>
    <w:rsid w:val="00DF6258"/>
    <w:rsid w:val="00DF79E2"/>
    <w:rsid w:val="00E035CC"/>
    <w:rsid w:val="00E1431F"/>
    <w:rsid w:val="00E26CEC"/>
    <w:rsid w:val="00E32AEA"/>
    <w:rsid w:val="00E5580D"/>
    <w:rsid w:val="00E56853"/>
    <w:rsid w:val="00E65913"/>
    <w:rsid w:val="00E77923"/>
    <w:rsid w:val="00E824C5"/>
    <w:rsid w:val="00E84722"/>
    <w:rsid w:val="00EB24A2"/>
    <w:rsid w:val="00EC5291"/>
    <w:rsid w:val="00F02D43"/>
    <w:rsid w:val="00F13D47"/>
    <w:rsid w:val="00F27903"/>
    <w:rsid w:val="00F34E90"/>
    <w:rsid w:val="00F35EFC"/>
    <w:rsid w:val="00F518C6"/>
    <w:rsid w:val="00F66BF3"/>
    <w:rsid w:val="00F80B1D"/>
    <w:rsid w:val="00F82573"/>
    <w:rsid w:val="00FA6661"/>
    <w:rsid w:val="00FB07C1"/>
    <w:rsid w:val="00FC5A82"/>
    <w:rsid w:val="00FC5D76"/>
    <w:rsid w:val="00FC759B"/>
    <w:rsid w:val="00FD2A8B"/>
    <w:rsid w:val="00FF4FA4"/>
    <w:rsid w:val="688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65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uiPriority w:val="9"/>
    <w:semiHidden/>
    <w:rsid w:val="0048657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6572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6572"/>
    <w:rPr>
      <w:rFonts w:eastAsiaTheme="minorEastAsia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84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character" w:customStyle="1" w:styleId="baj">
    <w:name w:val="b_aj"/>
    <w:basedOn w:val="Fuentedeprrafopredeter"/>
    <w:rsid w:val="00846241"/>
  </w:style>
  <w:style w:type="character" w:styleId="Hipervnculo">
    <w:name w:val="Hyperlink"/>
    <w:basedOn w:val="Fuentedeprrafopredeter"/>
    <w:uiPriority w:val="99"/>
    <w:unhideWhenUsed/>
    <w:rsid w:val="00846241"/>
    <w:rPr>
      <w:color w:val="0000FF"/>
      <w:u w:val="single"/>
    </w:rPr>
  </w:style>
  <w:style w:type="paragraph" w:customStyle="1" w:styleId="centrado">
    <w:name w:val="centrado"/>
    <w:basedOn w:val="Normal"/>
    <w:rsid w:val="0084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character" w:customStyle="1" w:styleId="iaj">
    <w:name w:val="i_aj"/>
    <w:basedOn w:val="Fuentedeprrafopredeter"/>
    <w:rsid w:val="00846241"/>
  </w:style>
  <w:style w:type="character" w:styleId="Refdecomentario">
    <w:name w:val="annotation reference"/>
    <w:basedOn w:val="Fuentedeprrafopredeter"/>
    <w:uiPriority w:val="99"/>
    <w:semiHidden/>
    <w:unhideWhenUsed/>
    <w:rsid w:val="00602D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2D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2D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63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517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16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Jonathan Ramirez Ochoa</cp:lastModifiedBy>
  <cp:revision>5</cp:revision>
  <cp:lastPrinted>2024-10-22T13:32:00Z</cp:lastPrinted>
  <dcterms:created xsi:type="dcterms:W3CDTF">2024-10-21T16:53:00Z</dcterms:created>
  <dcterms:modified xsi:type="dcterms:W3CDTF">2024-10-22T13:33:00Z</dcterms:modified>
</cp:coreProperties>
</file>