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F6BC04" w14:textId="516F2072" w:rsidR="00BA6D78" w:rsidRDefault="00BA6D78" w:rsidP="004409C6">
      <w:pPr>
        <w:spacing w:after="360"/>
        <w:rPr>
          <w:rFonts w:asciiTheme="majorHAnsi" w:hAnsiTheme="majorHAnsi" w:cstheme="majorHAnsi"/>
          <w:lang w:val="es-MX"/>
        </w:rPr>
      </w:pPr>
      <w:r w:rsidRPr="00B34B30">
        <w:rPr>
          <w:rFonts w:asciiTheme="majorHAnsi" w:hAnsiTheme="majorHAnsi" w:cstheme="majorHAnsi"/>
          <w:lang w:val="es-MX"/>
        </w:rPr>
        <w:t xml:space="preserve">Bogotá, D. C.,  </w:t>
      </w:r>
      <w:r w:rsidRPr="00B34B30">
        <w:rPr>
          <w:rFonts w:asciiTheme="majorHAnsi" w:hAnsiTheme="majorHAnsi" w:cstheme="majorHAnsi"/>
          <w:lang w:val="es-MX"/>
        </w:rPr>
        <w:fldChar w:fldCharType="begin"/>
      </w:r>
      <w:r w:rsidRPr="00B34B30">
        <w:rPr>
          <w:rFonts w:asciiTheme="majorHAnsi" w:hAnsiTheme="majorHAnsi" w:cstheme="majorHAnsi"/>
          <w:lang w:val="es-MX"/>
        </w:rPr>
        <w:instrText xml:space="preserve"> MERGEFIELD  Fecha  \* MERGEFORMAT </w:instrText>
      </w:r>
      <w:r w:rsidRPr="00B34B30">
        <w:rPr>
          <w:rFonts w:asciiTheme="majorHAnsi" w:hAnsiTheme="majorHAnsi" w:cstheme="majorHAnsi"/>
          <w:lang w:val="es-MX"/>
        </w:rPr>
        <w:fldChar w:fldCharType="separate"/>
      </w:r>
      <w:r w:rsidRPr="00B34B30">
        <w:rPr>
          <w:rFonts w:asciiTheme="majorHAnsi" w:hAnsiTheme="majorHAnsi" w:cstheme="majorHAnsi"/>
          <w:noProof/>
          <w:lang w:val="es-MX"/>
        </w:rPr>
        <w:t>04 de septiembre de 2024</w:t>
      </w:r>
      <w:r w:rsidRPr="00B34B30">
        <w:rPr>
          <w:rFonts w:asciiTheme="majorHAnsi" w:hAnsiTheme="majorHAnsi" w:cstheme="majorHAnsi"/>
          <w:lang w:val="es-MX"/>
        </w:rPr>
        <w:fldChar w:fldCharType="end"/>
      </w:r>
    </w:p>
    <w:p w14:paraId="2DF36FC6" w14:textId="33257262" w:rsidR="00BA6D78" w:rsidRDefault="00BA6D78" w:rsidP="00434695">
      <w:pPr>
        <w:pStyle w:val="Ttulo5"/>
        <w:spacing w:before="0" w:after="480" w:line="220" w:lineRule="atLeast"/>
        <w:ind w:left="720"/>
        <w:jc w:val="center"/>
        <w:rPr>
          <w:rFonts w:eastAsia="Times New Roman" w:cstheme="majorHAnsi"/>
          <w:b/>
          <w:bCs/>
          <w:i/>
          <w:iCs/>
          <w:noProof/>
          <w:color w:val="auto"/>
          <w:spacing w:val="-5"/>
          <w:kern w:val="60"/>
          <w:sz w:val="40"/>
          <w:szCs w:val="40"/>
        </w:rPr>
      </w:pPr>
      <w:r w:rsidRPr="004A057E">
        <w:rPr>
          <w:rFonts w:eastAsia="Times New Roman" w:cstheme="majorHAnsi"/>
          <w:b/>
          <w:bCs/>
          <w:i/>
          <w:iCs/>
          <w:noProof/>
          <w:color w:val="auto"/>
          <w:spacing w:val="-5"/>
          <w:kern w:val="60"/>
          <w:sz w:val="40"/>
          <w:szCs w:val="40"/>
        </w:rPr>
        <w:t xml:space="preserve">CIRCULAR No. </w:t>
      </w:r>
      <w:r w:rsidRPr="004A057E">
        <w:rPr>
          <w:rFonts w:eastAsia="Times New Roman" w:cstheme="majorHAnsi"/>
          <w:b/>
          <w:bCs/>
          <w:i/>
          <w:iCs/>
          <w:noProof/>
          <w:color w:val="auto"/>
          <w:spacing w:val="-5"/>
          <w:kern w:val="60"/>
          <w:sz w:val="40"/>
          <w:szCs w:val="40"/>
        </w:rPr>
        <w:fldChar w:fldCharType="begin"/>
      </w:r>
      <w:r w:rsidRPr="004A057E">
        <w:rPr>
          <w:rFonts w:eastAsia="Times New Roman" w:cstheme="majorHAnsi"/>
          <w:b/>
          <w:bCs/>
          <w:i/>
          <w:iCs/>
          <w:noProof/>
          <w:color w:val="auto"/>
          <w:spacing w:val="-5"/>
          <w:kern w:val="60"/>
          <w:sz w:val="40"/>
          <w:szCs w:val="40"/>
        </w:rPr>
        <w:instrText xml:space="preserve"> MERGEFIELD  NumeroCircular  \* MERGEFORMAT </w:instrText>
      </w:r>
      <w:r w:rsidRPr="004A057E">
        <w:rPr>
          <w:rFonts w:eastAsia="Times New Roman" w:cstheme="majorHAnsi"/>
          <w:b/>
          <w:bCs/>
          <w:i/>
          <w:iCs/>
          <w:noProof/>
          <w:color w:val="auto"/>
          <w:spacing w:val="-5"/>
          <w:kern w:val="60"/>
          <w:sz w:val="40"/>
          <w:szCs w:val="40"/>
        </w:rPr>
        <w:fldChar w:fldCharType="separate"/>
      </w:r>
      <w:r w:rsidRPr="004A057E">
        <w:rPr>
          <w:rFonts w:eastAsia="Times New Roman" w:cstheme="majorHAnsi"/>
          <w:b/>
          <w:bCs/>
          <w:i/>
          <w:iCs/>
          <w:noProof/>
          <w:color w:val="auto"/>
          <w:spacing w:val="-5"/>
          <w:kern w:val="60"/>
          <w:sz w:val="40"/>
          <w:szCs w:val="40"/>
        </w:rPr>
        <w:t>063 de 2024</w:t>
      </w:r>
      <w:r w:rsidRPr="004A057E">
        <w:rPr>
          <w:rFonts w:eastAsia="Times New Roman" w:cstheme="majorHAnsi"/>
          <w:b/>
          <w:bCs/>
          <w:i/>
          <w:iCs/>
          <w:noProof/>
          <w:color w:val="auto"/>
          <w:spacing w:val="-5"/>
          <w:kern w:val="60"/>
          <w:sz w:val="40"/>
          <w:szCs w:val="40"/>
        </w:rPr>
        <w:fldChar w:fldCharType="end"/>
      </w:r>
    </w:p>
    <w:p w14:paraId="74FF62B2" w14:textId="1E3363F5" w:rsidR="00BA6D78" w:rsidRPr="00B34B30" w:rsidRDefault="00BA6D78" w:rsidP="00434695">
      <w:pPr>
        <w:tabs>
          <w:tab w:val="left" w:pos="709"/>
        </w:tabs>
        <w:jc w:val="both"/>
        <w:rPr>
          <w:rFonts w:asciiTheme="majorHAnsi" w:eastAsia="Times New Roman" w:hAnsiTheme="majorHAnsi" w:cstheme="majorHAnsi"/>
          <w:spacing w:val="-5"/>
        </w:rPr>
      </w:pPr>
      <w:r w:rsidRPr="00B34B30">
        <w:rPr>
          <w:rFonts w:asciiTheme="majorHAnsi" w:hAnsiTheme="majorHAnsi" w:cstheme="majorHAnsi"/>
          <w:b/>
        </w:rPr>
        <w:t>PARA:</w:t>
      </w:r>
      <w:r w:rsidRPr="00B34B30">
        <w:rPr>
          <w:rFonts w:asciiTheme="majorHAnsi" w:hAnsiTheme="majorHAnsi" w:cstheme="majorHAnsi"/>
          <w:b/>
        </w:rPr>
        <w:tab/>
      </w:r>
      <w:r w:rsidRPr="00B34B30">
        <w:rPr>
          <w:rFonts w:asciiTheme="majorHAnsi" w:hAnsiTheme="majorHAnsi" w:cstheme="majorHAnsi"/>
          <w:b/>
        </w:rPr>
        <w:fldChar w:fldCharType="begin"/>
      </w:r>
      <w:r w:rsidRPr="00B34B30">
        <w:rPr>
          <w:rFonts w:asciiTheme="majorHAnsi" w:hAnsiTheme="majorHAnsi" w:cstheme="majorHAnsi"/>
          <w:b/>
        </w:rPr>
        <w:instrText xml:space="preserve"> MERGEFIELD  Destinatario  \* MERGEFORMAT </w:instrText>
      </w:r>
      <w:r w:rsidRPr="00B34B30">
        <w:rPr>
          <w:rFonts w:asciiTheme="majorHAnsi" w:hAnsiTheme="majorHAnsi" w:cstheme="majorHAnsi"/>
          <w:b/>
        </w:rPr>
        <w:fldChar w:fldCharType="separate"/>
      </w:r>
      <w:r w:rsidRPr="00B34B30">
        <w:rPr>
          <w:rFonts w:asciiTheme="majorHAnsi" w:hAnsiTheme="majorHAnsi" w:cstheme="majorHAnsi"/>
          <w:b/>
          <w:noProof/>
        </w:rPr>
        <w:t>PÚBLICO EN GENERAL</w:t>
      </w:r>
      <w:r w:rsidRPr="00B34B30">
        <w:rPr>
          <w:rFonts w:asciiTheme="majorHAnsi" w:hAnsiTheme="majorHAnsi" w:cstheme="majorHAnsi"/>
          <w:b/>
        </w:rPr>
        <w:fldChar w:fldCharType="end"/>
      </w:r>
    </w:p>
    <w:p w14:paraId="047A3184" w14:textId="77777777" w:rsidR="00BA6D78" w:rsidRPr="00B34B30" w:rsidRDefault="00BA6D78" w:rsidP="00E04B35">
      <w:pPr>
        <w:spacing w:line="216" w:lineRule="auto"/>
        <w:rPr>
          <w:rFonts w:asciiTheme="majorHAnsi" w:hAnsiTheme="majorHAnsi" w:cstheme="majorHAnsi"/>
          <w:b/>
        </w:rPr>
      </w:pPr>
    </w:p>
    <w:p w14:paraId="5ECA4954" w14:textId="77777777" w:rsidR="00BA6D78" w:rsidRPr="00B34B30" w:rsidRDefault="00BA6D78" w:rsidP="00BA6D78">
      <w:pPr>
        <w:pStyle w:val="Sangradetextonormal"/>
        <w:ind w:left="1410" w:hanging="1410"/>
        <w:rPr>
          <w:rFonts w:asciiTheme="majorHAnsi" w:hAnsiTheme="majorHAnsi" w:cstheme="majorHAnsi"/>
          <w:b/>
        </w:rPr>
      </w:pPr>
      <w:r w:rsidRPr="00B34B30">
        <w:rPr>
          <w:rFonts w:asciiTheme="majorHAnsi" w:hAnsiTheme="majorHAnsi" w:cstheme="majorHAnsi"/>
          <w:b/>
        </w:rPr>
        <w:t>DE:</w:t>
      </w:r>
      <w:r w:rsidRPr="00B34B30">
        <w:rPr>
          <w:rFonts w:asciiTheme="majorHAnsi" w:hAnsiTheme="majorHAnsi" w:cstheme="majorHAnsi"/>
          <w:b/>
        </w:rPr>
        <w:tab/>
      </w:r>
      <w:r w:rsidRPr="00B34B30">
        <w:rPr>
          <w:rFonts w:asciiTheme="majorHAnsi" w:hAnsiTheme="majorHAnsi" w:cstheme="majorHAnsi"/>
          <w:b/>
        </w:rPr>
        <w:fldChar w:fldCharType="begin"/>
      </w:r>
      <w:r w:rsidRPr="00B34B30">
        <w:rPr>
          <w:rFonts w:asciiTheme="majorHAnsi" w:hAnsiTheme="majorHAnsi" w:cstheme="majorHAnsi"/>
          <w:b/>
        </w:rPr>
        <w:instrText xml:space="preserve"> MERGEFIELD  Remitente  \* MERGEFORMAT </w:instrText>
      </w:r>
      <w:r w:rsidRPr="00B34B30">
        <w:rPr>
          <w:rFonts w:asciiTheme="majorHAnsi" w:hAnsiTheme="majorHAnsi" w:cstheme="majorHAnsi"/>
          <w:b/>
        </w:rPr>
        <w:fldChar w:fldCharType="separate"/>
      </w:r>
      <w:r w:rsidRPr="00B34B30">
        <w:rPr>
          <w:rFonts w:asciiTheme="majorHAnsi" w:hAnsiTheme="majorHAnsi" w:cstheme="majorHAnsi"/>
          <w:b/>
          <w:noProof/>
        </w:rPr>
        <w:t>DIRECCIÓN EJECUTIVA</w:t>
      </w:r>
      <w:r w:rsidRPr="00B34B30">
        <w:rPr>
          <w:rFonts w:asciiTheme="majorHAnsi" w:hAnsiTheme="majorHAnsi" w:cstheme="majorHAnsi"/>
          <w:b/>
        </w:rPr>
        <w:fldChar w:fldCharType="end"/>
      </w:r>
    </w:p>
    <w:p w14:paraId="757F97ED" w14:textId="77777777" w:rsidR="00BA6D78" w:rsidRPr="00B34B30" w:rsidRDefault="00BA6D78" w:rsidP="00BA6D78">
      <w:pPr>
        <w:spacing w:line="216" w:lineRule="auto"/>
        <w:rPr>
          <w:rFonts w:asciiTheme="majorHAnsi" w:hAnsiTheme="majorHAnsi" w:cstheme="majorHAnsi"/>
        </w:rPr>
      </w:pPr>
    </w:p>
    <w:p w14:paraId="3AF4582F" w14:textId="0A7CF39E" w:rsidR="00BA6D78" w:rsidRPr="00B34B30" w:rsidRDefault="00BA6D78" w:rsidP="00BA6D78">
      <w:pPr>
        <w:pStyle w:val="Sangradetextonormal"/>
        <w:ind w:left="1410" w:hanging="1410"/>
        <w:rPr>
          <w:rFonts w:asciiTheme="majorHAnsi" w:hAnsiTheme="majorHAnsi" w:cstheme="majorHAnsi"/>
          <w:b/>
        </w:rPr>
      </w:pPr>
      <w:r w:rsidRPr="00B34B30">
        <w:rPr>
          <w:rFonts w:asciiTheme="majorHAnsi" w:hAnsiTheme="majorHAnsi" w:cstheme="majorHAnsi"/>
          <w:b/>
        </w:rPr>
        <w:t>ASUNTO:</w:t>
      </w:r>
      <w:r w:rsidRPr="00B34B30">
        <w:rPr>
          <w:rFonts w:asciiTheme="majorHAnsi" w:hAnsiTheme="majorHAnsi" w:cstheme="majorHAnsi"/>
          <w:b/>
        </w:rPr>
        <w:tab/>
      </w:r>
      <w:r w:rsidRPr="00B34B30">
        <w:rPr>
          <w:rFonts w:asciiTheme="majorHAnsi" w:hAnsiTheme="majorHAnsi" w:cstheme="majorHAnsi"/>
          <w:b/>
        </w:rPr>
        <w:fldChar w:fldCharType="begin"/>
      </w:r>
      <w:r w:rsidRPr="00B34B30">
        <w:rPr>
          <w:rFonts w:asciiTheme="majorHAnsi" w:hAnsiTheme="majorHAnsi" w:cstheme="majorHAnsi"/>
          <w:b/>
        </w:rPr>
        <w:instrText xml:space="preserve"> MERGEFIELD  Asunto  \* MERGEFORMAT </w:instrText>
      </w:r>
      <w:r w:rsidRPr="00B34B30">
        <w:rPr>
          <w:rFonts w:asciiTheme="majorHAnsi" w:hAnsiTheme="majorHAnsi" w:cstheme="majorHAnsi"/>
          <w:b/>
        </w:rPr>
        <w:fldChar w:fldCharType="separate"/>
      </w:r>
      <w:r w:rsidR="007E6D4A" w:rsidRPr="00B34B30">
        <w:rPr>
          <w:rFonts w:asciiTheme="majorHAnsi" w:hAnsiTheme="majorHAnsi" w:cstheme="majorHAnsi"/>
          <w:b/>
          <w:noProof/>
        </w:rPr>
        <w:t xml:space="preserve">INFORMACIÓN SOBRE NOTIFICACIÓN DE DEMANDAS EN EJERCICIO DE </w:t>
      </w:r>
      <w:r w:rsidR="007E6D4A">
        <w:rPr>
          <w:rFonts w:asciiTheme="majorHAnsi" w:hAnsiTheme="majorHAnsi" w:cstheme="majorHAnsi"/>
          <w:b/>
          <w:noProof/>
        </w:rPr>
        <w:t>A</w:t>
      </w:r>
      <w:r w:rsidR="007E6D4A" w:rsidRPr="00B34B30">
        <w:rPr>
          <w:rFonts w:asciiTheme="majorHAnsi" w:hAnsiTheme="majorHAnsi" w:cstheme="majorHAnsi"/>
          <w:b/>
          <w:noProof/>
        </w:rPr>
        <w:t xml:space="preserve">CCIÓN </w:t>
      </w:r>
      <w:r w:rsidR="007E6D4A">
        <w:rPr>
          <w:rFonts w:asciiTheme="majorHAnsi" w:hAnsiTheme="majorHAnsi" w:cstheme="majorHAnsi"/>
          <w:b/>
          <w:noProof/>
        </w:rPr>
        <w:t>P</w:t>
      </w:r>
      <w:r w:rsidR="007E6D4A" w:rsidRPr="00B34B30">
        <w:rPr>
          <w:rFonts w:asciiTheme="majorHAnsi" w:hAnsiTheme="majorHAnsi" w:cstheme="majorHAnsi"/>
          <w:b/>
          <w:noProof/>
        </w:rPr>
        <w:t>OPULAR</w:t>
      </w:r>
      <w:r w:rsidRPr="00B34B30">
        <w:rPr>
          <w:rFonts w:asciiTheme="majorHAnsi" w:hAnsiTheme="majorHAnsi" w:cstheme="majorHAnsi"/>
          <w:b/>
        </w:rPr>
        <w:fldChar w:fldCharType="end"/>
      </w:r>
    </w:p>
    <w:p w14:paraId="3960EDB8" w14:textId="77777777" w:rsidR="00BA6D78" w:rsidRPr="00B34B30" w:rsidRDefault="00BA6D78" w:rsidP="00BA6D78">
      <w:pPr>
        <w:rPr>
          <w:rFonts w:asciiTheme="majorHAnsi" w:hAnsiTheme="majorHAnsi" w:cstheme="majorHAnsi"/>
        </w:rPr>
      </w:pPr>
    </w:p>
    <w:p w14:paraId="58C7F157" w14:textId="5CD6E447" w:rsidR="00E04B35" w:rsidRPr="00B34B30" w:rsidRDefault="00E04B35" w:rsidP="00E04B35">
      <w:pPr>
        <w:pStyle w:val="Textoindependiente"/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B34B30">
        <w:rPr>
          <w:rFonts w:asciiTheme="majorHAnsi" w:hAnsiTheme="majorHAnsi" w:cstheme="majorHAnsi"/>
          <w:sz w:val="24"/>
          <w:szCs w:val="24"/>
        </w:rPr>
        <w:t xml:space="preserve">El Director </w:t>
      </w:r>
      <w:r w:rsidR="0055288A">
        <w:rPr>
          <w:rFonts w:asciiTheme="majorHAnsi" w:hAnsiTheme="majorHAnsi" w:cstheme="majorHAnsi"/>
          <w:sz w:val="24"/>
          <w:szCs w:val="24"/>
        </w:rPr>
        <w:t>E</w:t>
      </w:r>
      <w:r w:rsidRPr="00B34B30">
        <w:rPr>
          <w:rFonts w:asciiTheme="majorHAnsi" w:hAnsiTheme="majorHAnsi" w:cstheme="majorHAnsi"/>
          <w:sz w:val="24"/>
          <w:szCs w:val="24"/>
        </w:rPr>
        <w:t>jecutivo de la Comisión de Regulación de Energía y Gas, CREG</w:t>
      </w:r>
      <w:r w:rsidR="0055288A">
        <w:rPr>
          <w:rFonts w:asciiTheme="majorHAnsi" w:hAnsiTheme="majorHAnsi" w:cstheme="majorHAnsi"/>
          <w:sz w:val="24"/>
          <w:szCs w:val="24"/>
        </w:rPr>
        <w:t>,</w:t>
      </w:r>
      <w:r w:rsidRPr="00B34B30">
        <w:rPr>
          <w:rFonts w:asciiTheme="majorHAnsi" w:hAnsiTheme="majorHAnsi" w:cstheme="majorHAnsi"/>
          <w:sz w:val="24"/>
          <w:szCs w:val="24"/>
        </w:rPr>
        <w:t xml:space="preserve"> informa de la existencia de </w:t>
      </w:r>
      <w:r w:rsidR="007E59A1">
        <w:rPr>
          <w:rFonts w:asciiTheme="majorHAnsi" w:hAnsiTheme="majorHAnsi" w:cstheme="majorHAnsi"/>
          <w:sz w:val="24"/>
          <w:szCs w:val="24"/>
        </w:rPr>
        <w:t>las siguientes acciones</w:t>
      </w:r>
      <w:r w:rsidRPr="00B34B30">
        <w:rPr>
          <w:rFonts w:asciiTheme="majorHAnsi" w:hAnsiTheme="majorHAnsi" w:cstheme="majorHAnsi"/>
          <w:sz w:val="24"/>
          <w:szCs w:val="24"/>
        </w:rPr>
        <w:t xml:space="preserve"> populares cuyo texto se adjunta a la presente Circular:</w:t>
      </w:r>
    </w:p>
    <w:p w14:paraId="0982807C" w14:textId="77777777" w:rsidR="00E04B35" w:rsidRPr="00B34B30" w:rsidRDefault="00E04B35" w:rsidP="00E04B35">
      <w:pPr>
        <w:pStyle w:val="Textoindependiente"/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tbl>
      <w:tblPr>
        <w:tblStyle w:val="Tablaconcuadrcula"/>
        <w:tblW w:w="9356" w:type="dxa"/>
        <w:jc w:val="center"/>
        <w:tblLook w:val="04A0" w:firstRow="1" w:lastRow="0" w:firstColumn="1" w:lastColumn="0" w:noHBand="0" w:noVBand="1"/>
      </w:tblPr>
      <w:tblGrid>
        <w:gridCol w:w="1985"/>
        <w:gridCol w:w="7371"/>
      </w:tblGrid>
      <w:tr w:rsidR="00E04B35" w:rsidRPr="00B34B30" w14:paraId="682D84FB" w14:textId="77777777" w:rsidTr="008F0945">
        <w:trPr>
          <w:trHeight w:val="327"/>
          <w:jc w:val="center"/>
        </w:trPr>
        <w:tc>
          <w:tcPr>
            <w:tcW w:w="9356" w:type="dxa"/>
            <w:gridSpan w:val="2"/>
            <w:shd w:val="clear" w:color="auto" w:fill="D9D9D9" w:themeFill="background1" w:themeFillShade="D9"/>
            <w:vAlign w:val="center"/>
          </w:tcPr>
          <w:p w14:paraId="6E87BB68" w14:textId="77777777" w:rsidR="00E04B35" w:rsidRPr="00BC0981" w:rsidRDefault="00E04B35" w:rsidP="008F0945">
            <w:pPr>
              <w:pStyle w:val="Textoindependiente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BC0981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Acción popular</w:t>
            </w:r>
          </w:p>
        </w:tc>
      </w:tr>
      <w:tr w:rsidR="00E04B35" w:rsidRPr="00B34B30" w14:paraId="48F01E6A" w14:textId="77777777" w:rsidTr="008F0945">
        <w:trPr>
          <w:trHeight w:val="327"/>
          <w:jc w:val="center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3553894B" w14:textId="77777777" w:rsidR="00E04B35" w:rsidRPr="00BC0981" w:rsidRDefault="00E04B35" w:rsidP="008F0945">
            <w:pPr>
              <w:pStyle w:val="Textoindependiente"/>
              <w:spacing w:after="0" w:line="240" w:lineRule="auto"/>
              <w:jc w:val="left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BC0981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Radicado N°:</w:t>
            </w:r>
          </w:p>
        </w:tc>
        <w:tc>
          <w:tcPr>
            <w:tcW w:w="7371" w:type="dxa"/>
            <w:vAlign w:val="center"/>
          </w:tcPr>
          <w:p w14:paraId="60C6E29A" w14:textId="77777777" w:rsidR="00E04B35" w:rsidRPr="00BC0981" w:rsidRDefault="00E04B35" w:rsidP="008F0945">
            <w:pPr>
              <w:pStyle w:val="Textoindependiente"/>
              <w:spacing w:after="0" w:line="240" w:lineRule="auto"/>
              <w:rPr>
                <w:rFonts w:asciiTheme="majorHAnsi" w:eastAsia="Arial Unicode MS" w:hAnsiTheme="majorHAnsi" w:cstheme="majorHAnsi"/>
                <w:sz w:val="22"/>
                <w:szCs w:val="22"/>
              </w:rPr>
            </w:pPr>
            <w:bookmarkStart w:id="0" w:name="_Hlk175922080"/>
            <w:r w:rsidRPr="00BC0981">
              <w:rPr>
                <w:rFonts w:asciiTheme="majorHAnsi" w:eastAsia="Arial Unicode MS" w:hAnsiTheme="majorHAnsi" w:cstheme="majorHAnsi"/>
                <w:sz w:val="22"/>
                <w:szCs w:val="22"/>
              </w:rPr>
              <w:t>0800123330002024-00281-00</w:t>
            </w:r>
            <w:bookmarkEnd w:id="0"/>
          </w:p>
        </w:tc>
      </w:tr>
      <w:tr w:rsidR="00E04B35" w:rsidRPr="00B34B30" w14:paraId="03A407C4" w14:textId="77777777" w:rsidTr="008F0945">
        <w:trPr>
          <w:trHeight w:val="768"/>
          <w:jc w:val="center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3ECB94A3" w14:textId="77777777" w:rsidR="00E04B35" w:rsidRPr="00BC0981" w:rsidRDefault="00E04B35" w:rsidP="008F0945">
            <w:pPr>
              <w:pStyle w:val="Textoindependiente"/>
              <w:spacing w:after="0" w:line="240" w:lineRule="auto"/>
              <w:jc w:val="left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BC0981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Medio de Control:</w:t>
            </w:r>
          </w:p>
        </w:tc>
        <w:tc>
          <w:tcPr>
            <w:tcW w:w="7371" w:type="dxa"/>
            <w:vAlign w:val="center"/>
          </w:tcPr>
          <w:p w14:paraId="2311F9AC" w14:textId="77777777" w:rsidR="00E04B35" w:rsidRPr="00BC0981" w:rsidRDefault="00E04B35" w:rsidP="008F0945">
            <w:pPr>
              <w:pStyle w:val="Textoindependiente"/>
              <w:spacing w:after="0" w:line="240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BC0981">
              <w:rPr>
                <w:rFonts w:asciiTheme="majorHAnsi" w:hAnsiTheme="majorHAnsi" w:cstheme="majorHAnsi"/>
                <w:sz w:val="22"/>
                <w:szCs w:val="22"/>
              </w:rPr>
              <w:t>Acción popular para la protección de los derechos colectivos de los habitantes y empresas de la región Caribe, de los departamentos de la Guajira, César, Magdalena,  Atlántico, Bolívar,  Sucre  y Córdoba, al acceso a los servicios públicos y a que su prestación sea eficiente y oportuna, así como  los  derechos  de  los  consumidores  y  usuarios,  y  demás  derechos  colectivos  que  se puedan ver afectados de acuerdo con el artículo 4 de la Ley 472 de 1998, debido a los altos costos  de  la  energía  eléctrica  que  vienen  afectando  la  economía  de  los  hogares  y  de  las empresas de la región Caribe.</w:t>
            </w:r>
          </w:p>
        </w:tc>
      </w:tr>
      <w:tr w:rsidR="00E04B35" w:rsidRPr="00B34B30" w14:paraId="3B7EC985" w14:textId="77777777" w:rsidTr="008F0945">
        <w:trPr>
          <w:trHeight w:val="327"/>
          <w:jc w:val="center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46CA9A3B" w14:textId="77777777" w:rsidR="00E04B35" w:rsidRPr="00BC0981" w:rsidRDefault="00E04B35" w:rsidP="008F0945">
            <w:pPr>
              <w:pStyle w:val="Textoindependiente"/>
              <w:spacing w:after="0" w:line="240" w:lineRule="auto"/>
              <w:jc w:val="left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BC0981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Accionante:</w:t>
            </w:r>
          </w:p>
        </w:tc>
        <w:tc>
          <w:tcPr>
            <w:tcW w:w="7371" w:type="dxa"/>
            <w:vAlign w:val="center"/>
          </w:tcPr>
          <w:p w14:paraId="658BB3D4" w14:textId="77777777" w:rsidR="00E04B35" w:rsidRPr="00BC0981" w:rsidRDefault="00E04B35" w:rsidP="008F0945">
            <w:pPr>
              <w:pStyle w:val="Textoindependiente"/>
              <w:spacing w:after="0" w:line="240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BC0981">
              <w:rPr>
                <w:rFonts w:asciiTheme="majorHAnsi" w:hAnsiTheme="majorHAnsi" w:cstheme="majorHAnsi"/>
                <w:sz w:val="22"/>
                <w:szCs w:val="22"/>
              </w:rPr>
              <w:t xml:space="preserve">Ingrid Johana Aguirre </w:t>
            </w:r>
            <w:proofErr w:type="spellStart"/>
            <w:r w:rsidRPr="00BC0981">
              <w:rPr>
                <w:rFonts w:asciiTheme="majorHAnsi" w:hAnsiTheme="majorHAnsi" w:cstheme="majorHAnsi"/>
                <w:sz w:val="22"/>
                <w:szCs w:val="22"/>
              </w:rPr>
              <w:t>Juvinao</w:t>
            </w:r>
            <w:proofErr w:type="spellEnd"/>
          </w:p>
        </w:tc>
      </w:tr>
      <w:tr w:rsidR="00E04B35" w:rsidRPr="00B34B30" w14:paraId="0A9FB166" w14:textId="77777777" w:rsidTr="008F0945">
        <w:trPr>
          <w:trHeight w:val="472"/>
          <w:jc w:val="center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0A05D6AD" w14:textId="77777777" w:rsidR="00E04B35" w:rsidRPr="00BC0981" w:rsidRDefault="00E04B35" w:rsidP="008F0945">
            <w:pPr>
              <w:pStyle w:val="Textoindependiente"/>
              <w:spacing w:after="0" w:line="240" w:lineRule="auto"/>
              <w:jc w:val="left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BC0981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Accionados:</w:t>
            </w:r>
          </w:p>
        </w:tc>
        <w:tc>
          <w:tcPr>
            <w:tcW w:w="7371" w:type="dxa"/>
            <w:vAlign w:val="center"/>
          </w:tcPr>
          <w:p w14:paraId="1D0958C8" w14:textId="6B9DEED6" w:rsidR="00E04B35" w:rsidRPr="00BC0981" w:rsidRDefault="00E04B35" w:rsidP="008F0945">
            <w:pPr>
              <w:pStyle w:val="Textoindependiente"/>
              <w:spacing w:after="0" w:line="240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BC0981">
              <w:rPr>
                <w:rFonts w:asciiTheme="majorHAnsi" w:hAnsiTheme="majorHAnsi" w:cstheme="majorHAnsi"/>
                <w:sz w:val="22"/>
                <w:szCs w:val="22"/>
              </w:rPr>
              <w:t xml:space="preserve">Nación- Ministerio de Minas y Energía - Comisión de </w:t>
            </w:r>
            <w:r w:rsidR="0055288A">
              <w:rPr>
                <w:rFonts w:asciiTheme="majorHAnsi" w:hAnsiTheme="majorHAnsi" w:cstheme="majorHAnsi"/>
                <w:sz w:val="22"/>
                <w:szCs w:val="22"/>
              </w:rPr>
              <w:t>R</w:t>
            </w:r>
            <w:r w:rsidRPr="00BC0981">
              <w:rPr>
                <w:rFonts w:asciiTheme="majorHAnsi" w:hAnsiTheme="majorHAnsi" w:cstheme="majorHAnsi"/>
                <w:sz w:val="22"/>
                <w:szCs w:val="22"/>
              </w:rPr>
              <w:t>egulación de Energía y Gas (CREG).</w:t>
            </w:r>
          </w:p>
        </w:tc>
      </w:tr>
      <w:tr w:rsidR="00E04B35" w:rsidRPr="00B34B30" w14:paraId="6227E4C4" w14:textId="77777777" w:rsidTr="008F0945">
        <w:trPr>
          <w:trHeight w:val="801"/>
          <w:jc w:val="center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2B654722" w14:textId="77777777" w:rsidR="00E04B35" w:rsidRPr="00BC0981" w:rsidRDefault="00E04B35" w:rsidP="008F0945">
            <w:pPr>
              <w:pStyle w:val="Textoindependiente"/>
              <w:spacing w:after="0" w:line="240" w:lineRule="auto"/>
              <w:jc w:val="left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BC0981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Despacho en que cursa:</w:t>
            </w:r>
          </w:p>
        </w:tc>
        <w:tc>
          <w:tcPr>
            <w:tcW w:w="7371" w:type="dxa"/>
            <w:vAlign w:val="center"/>
          </w:tcPr>
          <w:p w14:paraId="6766BC37" w14:textId="6A07919E" w:rsidR="00E04B35" w:rsidRPr="00BC0981" w:rsidRDefault="00E04B35" w:rsidP="008F0945">
            <w:pPr>
              <w:pStyle w:val="Textoindependiente"/>
              <w:spacing w:after="0" w:line="240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BC0981">
              <w:rPr>
                <w:rFonts w:asciiTheme="majorHAnsi" w:hAnsiTheme="majorHAnsi" w:cstheme="majorHAnsi"/>
                <w:sz w:val="22"/>
                <w:szCs w:val="22"/>
              </w:rPr>
              <w:t xml:space="preserve">Tribunal Administrativo del Atlántico- Sala de </w:t>
            </w:r>
            <w:r w:rsidR="00232E56">
              <w:rPr>
                <w:rFonts w:asciiTheme="majorHAnsi" w:hAnsiTheme="majorHAnsi" w:cstheme="majorHAnsi"/>
                <w:sz w:val="22"/>
                <w:szCs w:val="22"/>
              </w:rPr>
              <w:t>D</w:t>
            </w:r>
            <w:r w:rsidRPr="00BC0981">
              <w:rPr>
                <w:rFonts w:asciiTheme="majorHAnsi" w:hAnsiTheme="majorHAnsi" w:cstheme="majorHAnsi"/>
                <w:sz w:val="22"/>
                <w:szCs w:val="22"/>
              </w:rPr>
              <w:t xml:space="preserve">ecisión </w:t>
            </w:r>
            <w:r w:rsidR="00232E56">
              <w:rPr>
                <w:rFonts w:asciiTheme="majorHAnsi" w:hAnsiTheme="majorHAnsi" w:cstheme="majorHAnsi"/>
                <w:sz w:val="22"/>
                <w:szCs w:val="22"/>
              </w:rPr>
              <w:t>O</w:t>
            </w:r>
            <w:r w:rsidRPr="00BC0981">
              <w:rPr>
                <w:rFonts w:asciiTheme="majorHAnsi" w:hAnsiTheme="majorHAnsi" w:cstheme="majorHAnsi"/>
                <w:sz w:val="22"/>
                <w:szCs w:val="22"/>
              </w:rPr>
              <w:t>ral - Sección “B”</w:t>
            </w:r>
          </w:p>
          <w:p w14:paraId="6B4F7427" w14:textId="77777777" w:rsidR="00E04B35" w:rsidRPr="00BC0981" w:rsidRDefault="00E04B35" w:rsidP="008F0945">
            <w:pPr>
              <w:pStyle w:val="Textoindependiente"/>
              <w:spacing w:after="0" w:line="240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BC0981">
              <w:rPr>
                <w:rFonts w:asciiTheme="majorHAnsi" w:hAnsiTheme="majorHAnsi" w:cstheme="majorHAnsi"/>
                <w:sz w:val="22"/>
                <w:szCs w:val="22"/>
              </w:rPr>
              <w:t>Magistrado: Luis Eduardo Cerra Jiménez</w:t>
            </w:r>
          </w:p>
        </w:tc>
      </w:tr>
      <w:tr w:rsidR="00E04B35" w:rsidRPr="00B34B30" w14:paraId="6585B195" w14:textId="77777777" w:rsidTr="008F0945">
        <w:trPr>
          <w:trHeight w:val="558"/>
          <w:jc w:val="center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2F8022EC" w14:textId="77777777" w:rsidR="00E04B35" w:rsidRPr="00BC0981" w:rsidRDefault="00E04B35" w:rsidP="008F0945">
            <w:pPr>
              <w:pStyle w:val="Textoindependiente"/>
              <w:spacing w:after="0" w:line="240" w:lineRule="auto"/>
              <w:jc w:val="left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BC0981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lastRenderedPageBreak/>
              <w:t>Notificación:</w:t>
            </w:r>
          </w:p>
        </w:tc>
        <w:tc>
          <w:tcPr>
            <w:tcW w:w="7371" w:type="dxa"/>
            <w:vAlign w:val="center"/>
          </w:tcPr>
          <w:p w14:paraId="61C88AE7" w14:textId="77777777" w:rsidR="00E04B35" w:rsidRPr="00BC0981" w:rsidRDefault="00E04B35" w:rsidP="008F0945">
            <w:pPr>
              <w:pStyle w:val="Textoindependiente"/>
              <w:spacing w:after="0" w:line="240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BC0981">
              <w:rPr>
                <w:rFonts w:asciiTheme="majorHAnsi" w:hAnsiTheme="majorHAnsi" w:cstheme="majorHAnsi"/>
                <w:sz w:val="22"/>
                <w:szCs w:val="22"/>
              </w:rPr>
              <w:t xml:space="preserve">El 14 de agosto de 2024 se notificó a la CREG </w:t>
            </w:r>
          </w:p>
        </w:tc>
      </w:tr>
      <w:tr w:rsidR="00E04B35" w:rsidRPr="00B34B30" w14:paraId="2B74096D" w14:textId="77777777" w:rsidTr="008F0945">
        <w:trPr>
          <w:trHeight w:val="558"/>
          <w:jc w:val="center"/>
        </w:trPr>
        <w:tc>
          <w:tcPr>
            <w:tcW w:w="9356" w:type="dxa"/>
            <w:gridSpan w:val="2"/>
            <w:shd w:val="clear" w:color="auto" w:fill="D9D9D9" w:themeFill="background1" w:themeFillShade="D9"/>
            <w:vAlign w:val="center"/>
          </w:tcPr>
          <w:p w14:paraId="54FA9006" w14:textId="77777777" w:rsidR="00E04B35" w:rsidRPr="00BC0981" w:rsidRDefault="00E04B35" w:rsidP="008F0945">
            <w:pPr>
              <w:pStyle w:val="Textoindependiente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BC0981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Acción popular</w:t>
            </w:r>
          </w:p>
        </w:tc>
      </w:tr>
      <w:tr w:rsidR="00E04B35" w:rsidRPr="00B34B30" w14:paraId="29D8E1DB" w14:textId="77777777" w:rsidTr="008F0945">
        <w:trPr>
          <w:trHeight w:val="558"/>
          <w:jc w:val="center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1D9A6CDF" w14:textId="77777777" w:rsidR="00E04B35" w:rsidRPr="00BC0981" w:rsidRDefault="00E04B35" w:rsidP="008F0945">
            <w:pPr>
              <w:pStyle w:val="Textoindependiente"/>
              <w:spacing w:after="0" w:line="240" w:lineRule="auto"/>
              <w:jc w:val="left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BC0981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Radicado N°:</w:t>
            </w:r>
          </w:p>
        </w:tc>
        <w:tc>
          <w:tcPr>
            <w:tcW w:w="7371" w:type="dxa"/>
            <w:vAlign w:val="center"/>
          </w:tcPr>
          <w:p w14:paraId="484F6B6C" w14:textId="77777777" w:rsidR="00E04B35" w:rsidRPr="00BC0981" w:rsidRDefault="00E04B35" w:rsidP="008F0945">
            <w:pPr>
              <w:pStyle w:val="Textoindependiente"/>
              <w:spacing w:after="0" w:line="240" w:lineRule="auto"/>
              <w:rPr>
                <w:rFonts w:asciiTheme="majorHAnsi" w:hAnsiTheme="majorHAnsi" w:cstheme="majorHAnsi"/>
                <w:sz w:val="22"/>
                <w:szCs w:val="22"/>
              </w:rPr>
            </w:pPr>
            <w:bookmarkStart w:id="1" w:name="_Hlk175922092"/>
            <w:r w:rsidRPr="00BC0981">
              <w:rPr>
                <w:rFonts w:asciiTheme="majorHAnsi" w:hAnsiTheme="majorHAnsi" w:cstheme="majorHAnsi"/>
                <w:sz w:val="22"/>
                <w:szCs w:val="22"/>
              </w:rPr>
              <w:t>2500023410002024-01343-00</w:t>
            </w:r>
            <w:bookmarkEnd w:id="1"/>
          </w:p>
        </w:tc>
      </w:tr>
      <w:tr w:rsidR="00E04B35" w:rsidRPr="00B34B30" w14:paraId="36A39B25" w14:textId="77777777" w:rsidTr="008F0945">
        <w:trPr>
          <w:trHeight w:val="558"/>
          <w:jc w:val="center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005D5D50" w14:textId="77777777" w:rsidR="00E04B35" w:rsidRPr="00BC0981" w:rsidRDefault="00E04B35" w:rsidP="008F0945">
            <w:pPr>
              <w:pStyle w:val="Textoindependiente"/>
              <w:spacing w:after="0" w:line="240" w:lineRule="auto"/>
              <w:jc w:val="left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BC0981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Medio de Control:</w:t>
            </w:r>
          </w:p>
        </w:tc>
        <w:tc>
          <w:tcPr>
            <w:tcW w:w="7371" w:type="dxa"/>
            <w:vAlign w:val="center"/>
          </w:tcPr>
          <w:p w14:paraId="18D175DF" w14:textId="77777777" w:rsidR="00E04B35" w:rsidRPr="00BC0981" w:rsidRDefault="00E04B35" w:rsidP="008F0945">
            <w:pPr>
              <w:pStyle w:val="Textoindependiente"/>
              <w:spacing w:after="0" w:line="240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BC0981">
              <w:rPr>
                <w:rFonts w:asciiTheme="majorHAnsi" w:hAnsiTheme="majorHAnsi" w:cstheme="majorHAnsi"/>
                <w:sz w:val="22"/>
                <w:szCs w:val="22"/>
              </w:rPr>
              <w:t>Acción popular para la protección de los derechos colectivos: (i) al acceso a los servicios públicos y a que su prestación sea eficiente y oportuna; ii) la moralidad administrativa; iii) el manejo y aprovechamiento de los recursos naturales; iv) el medio ambiente sano y v) la libre competencia económica.</w:t>
            </w:r>
          </w:p>
        </w:tc>
      </w:tr>
      <w:tr w:rsidR="00E04B35" w:rsidRPr="00B34B30" w14:paraId="65F45DC8" w14:textId="77777777" w:rsidTr="008F0945">
        <w:trPr>
          <w:trHeight w:val="558"/>
          <w:jc w:val="center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3D83A5F3" w14:textId="77777777" w:rsidR="00E04B35" w:rsidRPr="00BC0981" w:rsidRDefault="00E04B35" w:rsidP="008F0945">
            <w:pPr>
              <w:pStyle w:val="Textoindependiente"/>
              <w:spacing w:after="0" w:line="240" w:lineRule="auto"/>
              <w:jc w:val="left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BC0981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Accionante:</w:t>
            </w:r>
          </w:p>
        </w:tc>
        <w:tc>
          <w:tcPr>
            <w:tcW w:w="7371" w:type="dxa"/>
            <w:vAlign w:val="center"/>
          </w:tcPr>
          <w:p w14:paraId="7E824094" w14:textId="77777777" w:rsidR="00E04B35" w:rsidRPr="00BC0981" w:rsidRDefault="00E04B35" w:rsidP="008F0945">
            <w:pPr>
              <w:pStyle w:val="Textoindependiente"/>
              <w:spacing w:after="0" w:line="240" w:lineRule="auto"/>
              <w:jc w:val="left"/>
              <w:rPr>
                <w:rFonts w:asciiTheme="majorHAnsi" w:hAnsiTheme="majorHAnsi" w:cstheme="majorHAnsi"/>
                <w:sz w:val="22"/>
                <w:szCs w:val="22"/>
              </w:rPr>
            </w:pPr>
            <w:r w:rsidRPr="00BC0981">
              <w:rPr>
                <w:rFonts w:asciiTheme="majorHAnsi" w:hAnsiTheme="majorHAnsi" w:cstheme="majorHAnsi"/>
                <w:sz w:val="22"/>
                <w:szCs w:val="22"/>
              </w:rPr>
              <w:t xml:space="preserve">Rafael Rincón Ordóñez y Santiago Vernaza </w:t>
            </w:r>
            <w:proofErr w:type="spellStart"/>
            <w:r w:rsidRPr="00BC0981">
              <w:rPr>
                <w:rFonts w:asciiTheme="majorHAnsi" w:hAnsiTheme="majorHAnsi" w:cstheme="majorHAnsi"/>
                <w:sz w:val="22"/>
                <w:szCs w:val="22"/>
              </w:rPr>
              <w:t>Civetta</w:t>
            </w:r>
            <w:proofErr w:type="spellEnd"/>
          </w:p>
        </w:tc>
      </w:tr>
      <w:tr w:rsidR="00E04B35" w:rsidRPr="00B34B30" w14:paraId="3327DF8A" w14:textId="77777777" w:rsidTr="008F0945">
        <w:trPr>
          <w:trHeight w:val="558"/>
          <w:jc w:val="center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6ABEB0C6" w14:textId="77777777" w:rsidR="00E04B35" w:rsidRPr="00BC0981" w:rsidRDefault="00E04B35" w:rsidP="008F0945">
            <w:pPr>
              <w:pStyle w:val="Textoindependiente"/>
              <w:spacing w:after="0" w:line="240" w:lineRule="auto"/>
              <w:jc w:val="left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BC0981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Accionados:</w:t>
            </w:r>
          </w:p>
        </w:tc>
        <w:tc>
          <w:tcPr>
            <w:tcW w:w="7371" w:type="dxa"/>
            <w:vAlign w:val="center"/>
          </w:tcPr>
          <w:p w14:paraId="30908415" w14:textId="3F6A500A" w:rsidR="00E04B35" w:rsidRPr="00BC0981" w:rsidRDefault="00E04B35" w:rsidP="008F0945">
            <w:pPr>
              <w:pStyle w:val="Textoindependiente"/>
              <w:spacing w:after="0" w:line="240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BC0981">
              <w:rPr>
                <w:rFonts w:asciiTheme="majorHAnsi" w:hAnsiTheme="majorHAnsi" w:cstheme="majorHAnsi"/>
                <w:sz w:val="22"/>
                <w:szCs w:val="22"/>
              </w:rPr>
              <w:t xml:space="preserve">Nación- Ministerio de Minas y Energía - Comisión de </w:t>
            </w:r>
            <w:r w:rsidR="0055288A">
              <w:rPr>
                <w:rFonts w:asciiTheme="majorHAnsi" w:hAnsiTheme="majorHAnsi" w:cstheme="majorHAnsi"/>
                <w:sz w:val="22"/>
                <w:szCs w:val="22"/>
              </w:rPr>
              <w:t>R</w:t>
            </w:r>
            <w:r w:rsidRPr="00BC0981">
              <w:rPr>
                <w:rFonts w:asciiTheme="majorHAnsi" w:hAnsiTheme="majorHAnsi" w:cstheme="majorHAnsi"/>
                <w:sz w:val="22"/>
                <w:szCs w:val="22"/>
              </w:rPr>
              <w:t>egulación de Energía y Gas (CREG).</w:t>
            </w:r>
          </w:p>
        </w:tc>
      </w:tr>
      <w:tr w:rsidR="00E04B35" w:rsidRPr="00B34B30" w14:paraId="6AC76701" w14:textId="77777777" w:rsidTr="008F0945">
        <w:trPr>
          <w:trHeight w:val="558"/>
          <w:jc w:val="center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1BB776AB" w14:textId="77777777" w:rsidR="00E04B35" w:rsidRPr="00BC0981" w:rsidRDefault="00E04B35" w:rsidP="008F0945">
            <w:pPr>
              <w:pStyle w:val="Textoindependiente"/>
              <w:spacing w:after="0" w:line="240" w:lineRule="auto"/>
              <w:jc w:val="left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BC0981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Despacho en que cursa:</w:t>
            </w:r>
          </w:p>
        </w:tc>
        <w:tc>
          <w:tcPr>
            <w:tcW w:w="7371" w:type="dxa"/>
            <w:vAlign w:val="center"/>
          </w:tcPr>
          <w:p w14:paraId="6850472D" w14:textId="77777777" w:rsidR="00E04B35" w:rsidRPr="00BC0981" w:rsidRDefault="00E04B35" w:rsidP="008F0945">
            <w:pPr>
              <w:pStyle w:val="Textoindependiente"/>
              <w:spacing w:after="0" w:line="240" w:lineRule="auto"/>
              <w:jc w:val="left"/>
              <w:rPr>
                <w:rFonts w:asciiTheme="majorHAnsi" w:hAnsiTheme="majorHAnsi" w:cstheme="majorHAnsi"/>
                <w:sz w:val="22"/>
                <w:szCs w:val="22"/>
              </w:rPr>
            </w:pPr>
            <w:r w:rsidRPr="00BC0981">
              <w:rPr>
                <w:rFonts w:asciiTheme="majorHAnsi" w:hAnsiTheme="majorHAnsi" w:cstheme="majorHAnsi"/>
                <w:sz w:val="22"/>
                <w:szCs w:val="22"/>
              </w:rPr>
              <w:t>Tribunal Administrativo de Cundinamarca -Sección Primera - Subsección C- Despacho 007</w:t>
            </w:r>
            <w:r w:rsidRPr="00BC0981">
              <w:rPr>
                <w:rFonts w:asciiTheme="majorHAnsi" w:hAnsiTheme="majorHAnsi" w:cstheme="majorHAnsi"/>
                <w:sz w:val="22"/>
                <w:szCs w:val="22"/>
              </w:rPr>
              <w:br/>
              <w:t>Magistrado: Fabio Iván Afanador García</w:t>
            </w:r>
          </w:p>
        </w:tc>
      </w:tr>
      <w:tr w:rsidR="00E04B35" w:rsidRPr="00B34B30" w14:paraId="5A5685D3" w14:textId="77777777" w:rsidTr="008F0945">
        <w:trPr>
          <w:trHeight w:val="558"/>
          <w:jc w:val="center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7EC79383" w14:textId="77777777" w:rsidR="00E04B35" w:rsidRPr="00BC0981" w:rsidRDefault="00E04B35" w:rsidP="008F0945">
            <w:pPr>
              <w:pStyle w:val="Textoindependiente"/>
              <w:spacing w:after="0" w:line="240" w:lineRule="auto"/>
              <w:jc w:val="left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BC0981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Notificación:</w:t>
            </w:r>
          </w:p>
        </w:tc>
        <w:tc>
          <w:tcPr>
            <w:tcW w:w="7371" w:type="dxa"/>
            <w:vAlign w:val="center"/>
          </w:tcPr>
          <w:p w14:paraId="4972F60F" w14:textId="77777777" w:rsidR="00E04B35" w:rsidRPr="00BC0981" w:rsidRDefault="00E04B35" w:rsidP="008F0945">
            <w:pPr>
              <w:pStyle w:val="Textoindependiente"/>
              <w:spacing w:after="0" w:line="240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BC0981">
              <w:rPr>
                <w:rFonts w:asciiTheme="majorHAnsi" w:hAnsiTheme="majorHAnsi" w:cstheme="majorHAnsi"/>
                <w:sz w:val="22"/>
                <w:szCs w:val="22"/>
              </w:rPr>
              <w:t>El 22 de agosto de 2024 se notificó a la CREG</w:t>
            </w:r>
          </w:p>
        </w:tc>
      </w:tr>
    </w:tbl>
    <w:p w14:paraId="1D5C16C4" w14:textId="2A996D69" w:rsidR="00E04B35" w:rsidRDefault="00E04B35" w:rsidP="00E04B35">
      <w:pPr>
        <w:pStyle w:val="Textoindependiente"/>
        <w:spacing w:before="240" w:after="0" w:line="240" w:lineRule="auto"/>
        <w:rPr>
          <w:rFonts w:asciiTheme="majorHAnsi" w:hAnsiTheme="majorHAnsi" w:cstheme="majorHAnsi"/>
          <w:sz w:val="24"/>
          <w:szCs w:val="24"/>
        </w:rPr>
      </w:pPr>
      <w:r w:rsidRPr="00B34B30">
        <w:rPr>
          <w:rFonts w:asciiTheme="majorHAnsi" w:hAnsiTheme="majorHAnsi" w:cstheme="majorHAnsi"/>
          <w:sz w:val="24"/>
          <w:szCs w:val="24"/>
        </w:rPr>
        <w:t xml:space="preserve">Lo anterior, en cumplimiento a lo ordenado en el numeral 6 y numeral 7 de los auto admisorio de las referidas acciones populares respectivamente, con el fin </w:t>
      </w:r>
      <w:r w:rsidR="009E4209">
        <w:rPr>
          <w:rFonts w:asciiTheme="majorHAnsi" w:hAnsiTheme="majorHAnsi" w:cstheme="majorHAnsi"/>
          <w:sz w:val="24"/>
          <w:szCs w:val="24"/>
        </w:rPr>
        <w:t xml:space="preserve">de </w:t>
      </w:r>
      <w:r w:rsidRPr="00B34B30">
        <w:rPr>
          <w:rFonts w:asciiTheme="majorHAnsi" w:hAnsiTheme="majorHAnsi" w:cstheme="majorHAnsi"/>
          <w:sz w:val="24"/>
          <w:szCs w:val="24"/>
        </w:rPr>
        <w:t xml:space="preserve">que las acciones impetradas sean visibles al público. </w:t>
      </w:r>
    </w:p>
    <w:p w14:paraId="048AB79F" w14:textId="77777777" w:rsidR="00BC0981" w:rsidRPr="00B34B30" w:rsidRDefault="00BC0981" w:rsidP="00E04B35">
      <w:pPr>
        <w:pStyle w:val="Textoindependiente"/>
        <w:spacing w:before="240"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70E22761" w14:textId="77777777" w:rsidR="00E04B35" w:rsidRPr="00B34B30" w:rsidRDefault="00E04B35" w:rsidP="00E04B35">
      <w:pPr>
        <w:pStyle w:val="Textoindependiente"/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B34B30">
        <w:rPr>
          <w:rFonts w:asciiTheme="majorHAnsi" w:hAnsiTheme="majorHAnsi" w:cstheme="majorHAnsi"/>
          <w:sz w:val="24"/>
          <w:szCs w:val="24"/>
        </w:rPr>
        <w:t>Cordialmente,</w:t>
      </w:r>
    </w:p>
    <w:p w14:paraId="519602C4" w14:textId="77777777" w:rsidR="00BA6D78" w:rsidRPr="00B34B30" w:rsidRDefault="00BA6D78" w:rsidP="00BA6D78">
      <w:pPr>
        <w:pStyle w:val="Textoindependiente"/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7DC2A007" w14:textId="77777777" w:rsidR="00E04B35" w:rsidRPr="00B34B30" w:rsidRDefault="00E04B35" w:rsidP="004409C6">
      <w:pPr>
        <w:pStyle w:val="Director"/>
        <w:spacing w:after="0" w:line="240" w:lineRule="auto"/>
        <w:jc w:val="center"/>
        <w:rPr>
          <w:rFonts w:asciiTheme="majorHAnsi" w:hAnsiTheme="majorHAnsi" w:cstheme="majorHAnsi"/>
          <w:b/>
          <w:bCs/>
        </w:rPr>
      </w:pPr>
      <w:r w:rsidRPr="00B34B30">
        <w:rPr>
          <w:rFonts w:asciiTheme="majorHAnsi" w:hAnsiTheme="majorHAnsi" w:cstheme="majorHAnsi"/>
          <w:b/>
          <w:bCs/>
        </w:rPr>
        <w:t>ANTONIO JIMÉNEZ RIVERA</w:t>
      </w:r>
    </w:p>
    <w:p w14:paraId="50BF66CB" w14:textId="037056FC" w:rsidR="00E04B35" w:rsidRDefault="004409C6" w:rsidP="004409C6">
      <w:pPr>
        <w:pStyle w:val="Director"/>
        <w:tabs>
          <w:tab w:val="left" w:pos="880"/>
          <w:tab w:val="center" w:pos="4702"/>
        </w:tabs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 w:rsidR="00E04B35" w:rsidRPr="00B34B30">
        <w:rPr>
          <w:rFonts w:asciiTheme="majorHAnsi" w:hAnsiTheme="majorHAnsi" w:cstheme="majorHAnsi"/>
        </w:rPr>
        <w:t>Director Ejecutivo</w:t>
      </w:r>
    </w:p>
    <w:p w14:paraId="2B1398F7" w14:textId="77777777" w:rsidR="00BC0981" w:rsidRPr="00B34B30" w:rsidRDefault="00BC0981" w:rsidP="00F51A8E">
      <w:pPr>
        <w:pStyle w:val="Director"/>
        <w:jc w:val="center"/>
        <w:rPr>
          <w:rFonts w:asciiTheme="majorHAnsi" w:hAnsiTheme="majorHAnsi" w:cstheme="majorHAnsi"/>
        </w:rPr>
      </w:pPr>
    </w:p>
    <w:p w14:paraId="62968353" w14:textId="50C02F9D" w:rsidR="00E04B35" w:rsidRPr="00BC0981" w:rsidRDefault="00E04B35" w:rsidP="00E04B35">
      <w:pPr>
        <w:pStyle w:val="Director"/>
        <w:jc w:val="both"/>
        <w:rPr>
          <w:rFonts w:asciiTheme="majorHAnsi" w:hAnsiTheme="majorHAnsi" w:cstheme="majorHAnsi"/>
          <w:sz w:val="20"/>
          <w:szCs w:val="20"/>
        </w:rPr>
      </w:pPr>
      <w:r w:rsidRPr="00BC0981">
        <w:rPr>
          <w:rFonts w:asciiTheme="majorHAnsi" w:hAnsiTheme="majorHAnsi" w:cstheme="majorHAnsi"/>
          <w:sz w:val="20"/>
          <w:szCs w:val="20"/>
        </w:rPr>
        <w:t xml:space="preserve">Anexos: </w:t>
      </w:r>
    </w:p>
    <w:p w14:paraId="59D76198" w14:textId="766A2EE8" w:rsidR="00E04B35" w:rsidRPr="00BC0981" w:rsidRDefault="00E04B35" w:rsidP="00E04B35">
      <w:pPr>
        <w:pStyle w:val="Director"/>
        <w:jc w:val="both"/>
        <w:rPr>
          <w:rFonts w:asciiTheme="majorHAnsi" w:hAnsiTheme="majorHAnsi" w:cstheme="majorHAnsi"/>
          <w:sz w:val="20"/>
          <w:szCs w:val="20"/>
        </w:rPr>
      </w:pPr>
      <w:r w:rsidRPr="00BC0981">
        <w:rPr>
          <w:rFonts w:asciiTheme="majorHAnsi" w:hAnsiTheme="majorHAnsi" w:cstheme="majorHAnsi"/>
          <w:sz w:val="20"/>
          <w:szCs w:val="20"/>
        </w:rPr>
        <w:t>1. Copia demanda 0800123330002024-00281-00</w:t>
      </w:r>
    </w:p>
    <w:p w14:paraId="1BD5C275" w14:textId="458806D2" w:rsidR="004409C6" w:rsidRPr="004409C6" w:rsidRDefault="00E04B35" w:rsidP="004409C6">
      <w:pPr>
        <w:pStyle w:val="Director"/>
        <w:jc w:val="both"/>
        <w:rPr>
          <w:rFonts w:asciiTheme="majorHAnsi" w:hAnsiTheme="majorHAnsi" w:cstheme="majorHAnsi"/>
          <w:sz w:val="20"/>
          <w:szCs w:val="20"/>
        </w:rPr>
      </w:pPr>
      <w:r w:rsidRPr="00BC0981">
        <w:rPr>
          <w:rFonts w:asciiTheme="majorHAnsi" w:hAnsiTheme="majorHAnsi" w:cstheme="majorHAnsi"/>
          <w:sz w:val="20"/>
          <w:szCs w:val="20"/>
        </w:rPr>
        <w:t>2. Copia demanda 2500023410002024-01343-00</w:t>
      </w:r>
    </w:p>
    <w:sectPr w:rsidR="004409C6" w:rsidRPr="004409C6" w:rsidSect="004409C6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979" w:right="1418" w:bottom="1985" w:left="1418" w:header="156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77C5DB" w14:textId="77777777" w:rsidR="008F24C9" w:rsidRDefault="008F24C9" w:rsidP="00AA0519">
      <w:r>
        <w:separator/>
      </w:r>
    </w:p>
  </w:endnote>
  <w:endnote w:type="continuationSeparator" w:id="0">
    <w:p w14:paraId="498E0BEA" w14:textId="77777777" w:rsidR="008F24C9" w:rsidRDefault="008F24C9" w:rsidP="00AA0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E0DD9A" w14:textId="6271E1D2" w:rsidR="004409C6" w:rsidRDefault="004409C6" w:rsidP="006F5C85">
    <w:pPr>
      <w:spacing w:after="0" w:line="240" w:lineRule="auto"/>
      <w:rPr>
        <w:rStyle w:val="nfasis"/>
      </w:rPr>
    </w:pPr>
    <w:r w:rsidRPr="00C37978">
      <w:rPr>
        <w:rStyle w:val="nfasis"/>
      </w:rPr>
      <w:t>______</w:t>
    </w:r>
    <w:r w:rsidRPr="00C37978">
      <w:rPr>
        <w:rStyle w:val="nfasis"/>
      </w:rPr>
      <w:t>______________________________________________________________________________</w:t>
    </w:r>
  </w:p>
  <w:p w14:paraId="2EB592AA" w14:textId="417D382D" w:rsidR="004409C6" w:rsidRPr="00C37978" w:rsidRDefault="004409C6" w:rsidP="006F5C85">
    <w:pPr>
      <w:spacing w:after="0" w:line="240" w:lineRule="auto"/>
      <w:rPr>
        <w:rStyle w:val="nfasis"/>
      </w:rPr>
    </w:pPr>
    <w:r w:rsidRPr="00C37978">
      <w:rPr>
        <w:rStyle w:val="nfasis"/>
      </w:rPr>
      <w:t>Comisión de Regulación de Energía y Gas</w:t>
    </w:r>
  </w:p>
  <w:p w14:paraId="06C84EC4" w14:textId="77777777" w:rsidR="004409C6" w:rsidRPr="00C37978" w:rsidRDefault="004409C6" w:rsidP="006F5C85">
    <w:pPr>
      <w:spacing w:after="0" w:line="240" w:lineRule="auto"/>
      <w:rPr>
        <w:rStyle w:val="nfasis"/>
      </w:rPr>
    </w:pPr>
    <w:r w:rsidRPr="00C37978">
      <w:rPr>
        <w:rStyle w:val="nfasis"/>
      </w:rPr>
      <w:t>Dirección: Calle 116 No.</w:t>
    </w:r>
    <w:r>
      <w:rPr>
        <w:rStyle w:val="nfasis"/>
      </w:rPr>
      <w:t xml:space="preserve"> </w:t>
    </w:r>
    <w:r w:rsidRPr="00C37978">
      <w:rPr>
        <w:rStyle w:val="nfasis"/>
      </w:rPr>
      <w:t>7 - 15, Bogotá D.C., Colombia</w:t>
    </w:r>
  </w:p>
  <w:p w14:paraId="4D8261DC" w14:textId="77777777" w:rsidR="004409C6" w:rsidRPr="00C37978" w:rsidRDefault="004409C6" w:rsidP="006F5C85">
    <w:pPr>
      <w:spacing w:after="0" w:line="240" w:lineRule="auto"/>
      <w:rPr>
        <w:rStyle w:val="nfasis"/>
      </w:rPr>
    </w:pPr>
    <w:r w:rsidRPr="00C37978">
      <w:rPr>
        <w:rStyle w:val="nfasis"/>
      </w:rPr>
      <w:t>Conmutador: (+57) 601 603 2020</w:t>
    </w:r>
  </w:p>
  <w:p w14:paraId="12EB656D" w14:textId="1DF118A7" w:rsidR="00735E1F" w:rsidRDefault="004409C6" w:rsidP="004409C6">
    <w:r w:rsidRPr="00C37978">
      <w:rPr>
        <w:rStyle w:val="nfasis"/>
      </w:rPr>
      <w:t>Línea Gratuita: (+57) 01 8000 512734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6A889B" w14:textId="1ED06985" w:rsidR="003F2F4B" w:rsidRDefault="003B1FEC" w:rsidP="003F2F4B">
    <w:pPr>
      <w:jc w:val="center"/>
    </w:pPr>
    <w:r>
      <w:rPr>
        <w:noProof/>
      </w:rPr>
      <w:drawing>
        <wp:anchor distT="0" distB="0" distL="114300" distR="114300" simplePos="0" relativeHeight="251664384" behindDoc="1" locked="0" layoutInCell="1" allowOverlap="1" wp14:anchorId="7CCCAF8A" wp14:editId="5E0A0A50">
          <wp:simplePos x="0" y="0"/>
          <wp:positionH relativeFrom="page">
            <wp:align>right</wp:align>
          </wp:positionH>
          <wp:positionV relativeFrom="paragraph">
            <wp:posOffset>-401247</wp:posOffset>
          </wp:positionV>
          <wp:extent cx="7750098" cy="1248555"/>
          <wp:effectExtent l="0" t="0" r="3810" b="8890"/>
          <wp:wrapNone/>
          <wp:docPr id="1" name="Imagen 1" descr="Forma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Forma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0098" cy="1248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443227" w14:textId="77777777" w:rsidR="008F24C9" w:rsidRDefault="008F24C9" w:rsidP="00AA0519">
      <w:r>
        <w:separator/>
      </w:r>
    </w:p>
  </w:footnote>
  <w:footnote w:type="continuationSeparator" w:id="0">
    <w:p w14:paraId="1A655722" w14:textId="77777777" w:rsidR="008F24C9" w:rsidRDefault="008F24C9" w:rsidP="00AA05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188324" w14:textId="6097C5ED" w:rsidR="003F2F4B" w:rsidRPr="008C0A5F" w:rsidRDefault="004409C6" w:rsidP="008C0A5F">
    <w:pPr>
      <w:pStyle w:val="Destinario"/>
      <w:spacing w:before="240"/>
      <w:ind w:left="708" w:hanging="708"/>
      <w:rPr>
        <w:sz w:val="22"/>
        <w:szCs w:val="22"/>
      </w:rPr>
    </w:pPr>
    <w:r w:rsidRPr="004409C6">
      <w:rPr>
        <w:noProof/>
        <w:sz w:val="22"/>
        <w:szCs w:val="22"/>
      </w:rPr>
      <w:drawing>
        <wp:anchor distT="0" distB="0" distL="114300" distR="114300" simplePos="0" relativeHeight="251668480" behindDoc="1" locked="0" layoutInCell="1" allowOverlap="1" wp14:anchorId="3990F994" wp14:editId="28ED8C19">
          <wp:simplePos x="0" y="0"/>
          <wp:positionH relativeFrom="column">
            <wp:posOffset>1270</wp:posOffset>
          </wp:positionH>
          <wp:positionV relativeFrom="paragraph">
            <wp:posOffset>-203200</wp:posOffset>
          </wp:positionV>
          <wp:extent cx="5971540" cy="412678"/>
          <wp:effectExtent l="0" t="0" r="0" b="6985"/>
          <wp:wrapNone/>
          <wp:docPr id="174301952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1540" cy="4126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EC63DE" w14:textId="48E7994E" w:rsidR="00F82573" w:rsidRDefault="00902889" w:rsidP="005B5736">
    <w:pPr>
      <w:pStyle w:val="Encabezado"/>
      <w:tabs>
        <w:tab w:val="clear" w:pos="4419"/>
        <w:tab w:val="left" w:pos="7274"/>
      </w:tabs>
      <w:ind w:right="-1369"/>
    </w:pPr>
    <w:r>
      <w:rPr>
        <w:noProof/>
      </w:rPr>
      <w:drawing>
        <wp:anchor distT="0" distB="0" distL="114300" distR="114300" simplePos="0" relativeHeight="251667456" behindDoc="1" locked="0" layoutInCell="1" allowOverlap="1" wp14:anchorId="77F127B7" wp14:editId="190BA8CC">
          <wp:simplePos x="0" y="0"/>
          <wp:positionH relativeFrom="column">
            <wp:posOffset>3197951</wp:posOffset>
          </wp:positionH>
          <wp:positionV relativeFrom="paragraph">
            <wp:posOffset>-297180</wp:posOffset>
          </wp:positionV>
          <wp:extent cx="3345815" cy="527685"/>
          <wp:effectExtent l="0" t="0" r="6985" b="5715"/>
          <wp:wrapNone/>
          <wp:docPr id="4" name="Imagen 4" descr="Text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Texto&#10;&#10;Descripción generada automáticamente con confianza baja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45815" cy="5276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01E61">
      <w:rPr>
        <w:noProof/>
      </w:rPr>
      <w:t xml:space="preserve">                                   </w:t>
    </w:r>
    <w:r w:rsidR="00F82573">
      <w:rPr>
        <w:noProof/>
      </w:rPr>
      <w:drawing>
        <wp:anchor distT="0" distB="0" distL="114300" distR="114300" simplePos="0" relativeHeight="251655168" behindDoc="1" locked="0" layoutInCell="1" allowOverlap="1" wp14:anchorId="12C51612" wp14:editId="21CF4D24">
          <wp:simplePos x="0" y="0"/>
          <wp:positionH relativeFrom="column">
            <wp:posOffset>-481330</wp:posOffset>
          </wp:positionH>
          <wp:positionV relativeFrom="paragraph">
            <wp:posOffset>-346710</wp:posOffset>
          </wp:positionV>
          <wp:extent cx="1104900" cy="618490"/>
          <wp:effectExtent l="0" t="0" r="0" b="0"/>
          <wp:wrapNone/>
          <wp:docPr id="33" name="Imagen 33" descr="Logo de la Comisión de Regulación de Energía y Gas, CR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Logo de la Comisión de Regulación de Energía y Gas, CRE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6184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1B22B6"/>
    <w:multiLevelType w:val="hybridMultilevel"/>
    <w:tmpl w:val="4B0ECC2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55056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519"/>
    <w:rsid w:val="00011EC2"/>
    <w:rsid w:val="00040E20"/>
    <w:rsid w:val="00046BDF"/>
    <w:rsid w:val="00071BA7"/>
    <w:rsid w:val="00074D17"/>
    <w:rsid w:val="000B1F90"/>
    <w:rsid w:val="000B439A"/>
    <w:rsid w:val="000F11F6"/>
    <w:rsid w:val="000F38B4"/>
    <w:rsid w:val="001215BB"/>
    <w:rsid w:val="00124C31"/>
    <w:rsid w:val="0014353D"/>
    <w:rsid w:val="00146123"/>
    <w:rsid w:val="00153BE7"/>
    <w:rsid w:val="0019191E"/>
    <w:rsid w:val="001D58E8"/>
    <w:rsid w:val="001E2DD2"/>
    <w:rsid w:val="001E3F90"/>
    <w:rsid w:val="001F303A"/>
    <w:rsid w:val="001F47AB"/>
    <w:rsid w:val="00212267"/>
    <w:rsid w:val="00232E56"/>
    <w:rsid w:val="0024085D"/>
    <w:rsid w:val="002C26C3"/>
    <w:rsid w:val="00324760"/>
    <w:rsid w:val="00353D1D"/>
    <w:rsid w:val="0035632E"/>
    <w:rsid w:val="00361DFF"/>
    <w:rsid w:val="0038014E"/>
    <w:rsid w:val="003A7FC9"/>
    <w:rsid w:val="003B1FEC"/>
    <w:rsid w:val="003C7E1C"/>
    <w:rsid w:val="003E154B"/>
    <w:rsid w:val="003F2F4B"/>
    <w:rsid w:val="00401E61"/>
    <w:rsid w:val="004142B1"/>
    <w:rsid w:val="004170AF"/>
    <w:rsid w:val="00434695"/>
    <w:rsid w:val="004409C6"/>
    <w:rsid w:val="00456720"/>
    <w:rsid w:val="00457CC2"/>
    <w:rsid w:val="00483D6B"/>
    <w:rsid w:val="004A057E"/>
    <w:rsid w:val="004A6CAB"/>
    <w:rsid w:val="004C0855"/>
    <w:rsid w:val="004C69B7"/>
    <w:rsid w:val="004E017D"/>
    <w:rsid w:val="004F2CC2"/>
    <w:rsid w:val="00515BEF"/>
    <w:rsid w:val="0053330D"/>
    <w:rsid w:val="00533D77"/>
    <w:rsid w:val="0055288A"/>
    <w:rsid w:val="005604AC"/>
    <w:rsid w:val="005723D7"/>
    <w:rsid w:val="00587F12"/>
    <w:rsid w:val="0059609C"/>
    <w:rsid w:val="005A273E"/>
    <w:rsid w:val="005A4453"/>
    <w:rsid w:val="005B4F83"/>
    <w:rsid w:val="005B53D9"/>
    <w:rsid w:val="005B5736"/>
    <w:rsid w:val="005C287A"/>
    <w:rsid w:val="005C42EC"/>
    <w:rsid w:val="005D7D66"/>
    <w:rsid w:val="005E366C"/>
    <w:rsid w:val="005F6877"/>
    <w:rsid w:val="00602072"/>
    <w:rsid w:val="006446AC"/>
    <w:rsid w:val="00651863"/>
    <w:rsid w:val="006629AD"/>
    <w:rsid w:val="006E1726"/>
    <w:rsid w:val="006E22E8"/>
    <w:rsid w:val="00717096"/>
    <w:rsid w:val="007247FF"/>
    <w:rsid w:val="00735E1F"/>
    <w:rsid w:val="0074199A"/>
    <w:rsid w:val="00752DEC"/>
    <w:rsid w:val="00762CBD"/>
    <w:rsid w:val="0078631A"/>
    <w:rsid w:val="007A7C1D"/>
    <w:rsid w:val="007E59A1"/>
    <w:rsid w:val="007E6D4A"/>
    <w:rsid w:val="007F42E3"/>
    <w:rsid w:val="007F4E31"/>
    <w:rsid w:val="008066FD"/>
    <w:rsid w:val="00823401"/>
    <w:rsid w:val="00847FE4"/>
    <w:rsid w:val="008776E3"/>
    <w:rsid w:val="008B0943"/>
    <w:rsid w:val="008C0A5F"/>
    <w:rsid w:val="008F24C9"/>
    <w:rsid w:val="00902889"/>
    <w:rsid w:val="00930F73"/>
    <w:rsid w:val="00957BE3"/>
    <w:rsid w:val="00976702"/>
    <w:rsid w:val="009A3312"/>
    <w:rsid w:val="009E4209"/>
    <w:rsid w:val="009E7865"/>
    <w:rsid w:val="009F3478"/>
    <w:rsid w:val="009F5428"/>
    <w:rsid w:val="00A15CDD"/>
    <w:rsid w:val="00A15D55"/>
    <w:rsid w:val="00A84924"/>
    <w:rsid w:val="00A90A86"/>
    <w:rsid w:val="00A92B44"/>
    <w:rsid w:val="00AA0519"/>
    <w:rsid w:val="00AA7A5F"/>
    <w:rsid w:val="00AF4DB0"/>
    <w:rsid w:val="00B34B30"/>
    <w:rsid w:val="00B36A8C"/>
    <w:rsid w:val="00B37FAA"/>
    <w:rsid w:val="00B74DFE"/>
    <w:rsid w:val="00BA6D78"/>
    <w:rsid w:val="00BC0981"/>
    <w:rsid w:val="00BC344D"/>
    <w:rsid w:val="00C81E1F"/>
    <w:rsid w:val="00C9169C"/>
    <w:rsid w:val="00C93328"/>
    <w:rsid w:val="00CB3666"/>
    <w:rsid w:val="00CD6394"/>
    <w:rsid w:val="00CE66F4"/>
    <w:rsid w:val="00D31768"/>
    <w:rsid w:val="00D754A1"/>
    <w:rsid w:val="00D915DC"/>
    <w:rsid w:val="00DF79E2"/>
    <w:rsid w:val="00E035CC"/>
    <w:rsid w:val="00E04B35"/>
    <w:rsid w:val="00E56853"/>
    <w:rsid w:val="00E77923"/>
    <w:rsid w:val="00EA5441"/>
    <w:rsid w:val="00EC5291"/>
    <w:rsid w:val="00EE177E"/>
    <w:rsid w:val="00F02D43"/>
    <w:rsid w:val="00F13D47"/>
    <w:rsid w:val="00F21D0A"/>
    <w:rsid w:val="00F35EFC"/>
    <w:rsid w:val="00F51A8E"/>
    <w:rsid w:val="00F66BF3"/>
    <w:rsid w:val="00F80B1D"/>
    <w:rsid w:val="00F82573"/>
    <w:rsid w:val="00FA6661"/>
    <w:rsid w:val="00FB07C1"/>
    <w:rsid w:val="00FC759B"/>
    <w:rsid w:val="00FD2A8B"/>
    <w:rsid w:val="00FD7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84B9A0"/>
  <w15:chartTrackingRefBased/>
  <w15:docId w15:val="{7062238D-9F66-4A3E-97CD-DE802A49C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4924"/>
    <w:pPr>
      <w:spacing w:before="120" w:after="120"/>
    </w:pPr>
  </w:style>
  <w:style w:type="paragraph" w:styleId="Ttulo2">
    <w:name w:val="heading 2"/>
    <w:basedOn w:val="Normal"/>
    <w:next w:val="Normal"/>
    <w:link w:val="Ttulo2Car"/>
    <w:uiPriority w:val="9"/>
    <w:unhideWhenUsed/>
    <w:rsid w:val="005A44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rsid w:val="005A445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5">
    <w:name w:val="heading 5"/>
    <w:basedOn w:val="Normal"/>
    <w:next w:val="Normal"/>
    <w:link w:val="Ttulo5Car"/>
    <w:unhideWhenUsed/>
    <w:qFormat/>
    <w:rsid w:val="006E172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semiHidden/>
    <w:rsid w:val="00AA0519"/>
    <w:pPr>
      <w:spacing w:after="220" w:line="220" w:lineRule="atLeast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AA0519"/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doctor">
    <w:name w:val="doctor"/>
    <w:basedOn w:val="Textoindependiente"/>
    <w:rsid w:val="00AA0519"/>
    <w:pPr>
      <w:spacing w:after="0" w:line="240" w:lineRule="auto"/>
    </w:pPr>
    <w:rPr>
      <w:rFonts w:cs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AA051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A0519"/>
    <w:rPr>
      <w:rFonts w:eastAsiaTheme="minorEastAsia"/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957BE3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57BE3"/>
  </w:style>
  <w:style w:type="paragraph" w:styleId="Textodeglobo">
    <w:name w:val="Balloon Text"/>
    <w:basedOn w:val="Normal"/>
    <w:link w:val="TextodegloboCar"/>
    <w:uiPriority w:val="99"/>
    <w:semiHidden/>
    <w:unhideWhenUsed/>
    <w:rsid w:val="00457CC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7CC2"/>
    <w:rPr>
      <w:rFonts w:ascii="Segoe UI" w:eastAsiaTheme="minorEastAsia" w:hAnsi="Segoe UI" w:cs="Segoe UI"/>
      <w:sz w:val="18"/>
      <w:szCs w:val="18"/>
      <w:lang w:val="es-ES_tradnl"/>
    </w:rPr>
  </w:style>
  <w:style w:type="paragraph" w:customStyle="1" w:styleId="Ciudad">
    <w:name w:val="Ciudad"/>
    <w:basedOn w:val="Normal"/>
    <w:qFormat/>
    <w:rsid w:val="007F4E31"/>
    <w:pPr>
      <w:spacing w:before="240" w:after="360"/>
    </w:pPr>
  </w:style>
  <w:style w:type="paragraph" w:customStyle="1" w:styleId="Asunto">
    <w:name w:val="Asunto"/>
    <w:basedOn w:val="Normal"/>
    <w:qFormat/>
    <w:rsid w:val="004C69B7"/>
    <w:pPr>
      <w:spacing w:before="360" w:after="360"/>
      <w:contextualSpacing/>
    </w:pPr>
  </w:style>
  <w:style w:type="paragraph" w:customStyle="1" w:styleId="Informacindestinatario">
    <w:name w:val="Información destinatario"/>
    <w:basedOn w:val="Normal"/>
    <w:rsid w:val="004C69B7"/>
  </w:style>
  <w:style w:type="paragraph" w:customStyle="1" w:styleId="Expediente">
    <w:name w:val="Expediente"/>
    <w:basedOn w:val="Asunto"/>
    <w:qFormat/>
    <w:rsid w:val="005F6877"/>
    <w:pPr>
      <w:spacing w:before="0"/>
    </w:pPr>
  </w:style>
  <w:style w:type="paragraph" w:customStyle="1" w:styleId="Destinario">
    <w:name w:val="Destinario"/>
    <w:basedOn w:val="Normal"/>
    <w:link w:val="DestinarioCar"/>
    <w:qFormat/>
    <w:rsid w:val="00A84924"/>
    <w:pPr>
      <w:contextualSpacing/>
    </w:pPr>
  </w:style>
  <w:style w:type="paragraph" w:customStyle="1" w:styleId="Cordialmente">
    <w:name w:val="Cordialmente"/>
    <w:basedOn w:val="Normal"/>
    <w:qFormat/>
    <w:rsid w:val="005F6877"/>
    <w:pPr>
      <w:spacing w:after="480"/>
    </w:pPr>
  </w:style>
  <w:style w:type="paragraph" w:customStyle="1" w:styleId="Director">
    <w:name w:val="Director"/>
    <w:basedOn w:val="Normal"/>
    <w:qFormat/>
    <w:rsid w:val="00FC759B"/>
    <w:pPr>
      <w:spacing w:after="360"/>
      <w:contextualSpacing/>
    </w:pPr>
  </w:style>
  <w:style w:type="character" w:styleId="Referenciasutil">
    <w:name w:val="Subtle Reference"/>
    <w:basedOn w:val="Fuentedeprrafopredeter"/>
    <w:uiPriority w:val="31"/>
    <w:rsid w:val="005A4453"/>
    <w:rPr>
      <w:smallCaps/>
      <w:color w:val="5A5A5A" w:themeColor="text1" w:themeTint="A5"/>
    </w:rPr>
  </w:style>
  <w:style w:type="paragraph" w:styleId="Citadestacada">
    <w:name w:val="Intense Quote"/>
    <w:basedOn w:val="Normal"/>
    <w:next w:val="Normal"/>
    <w:link w:val="CitadestacadaCar"/>
    <w:uiPriority w:val="30"/>
    <w:rsid w:val="005A445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A4453"/>
    <w:rPr>
      <w:i/>
      <w:iCs/>
      <w:color w:val="5B9BD5" w:themeColor="accent1"/>
    </w:rPr>
  </w:style>
  <w:style w:type="character" w:styleId="Textoennegrita">
    <w:name w:val="Strong"/>
    <w:basedOn w:val="Fuentedeprrafopredeter"/>
    <w:uiPriority w:val="22"/>
    <w:rsid w:val="005A4453"/>
    <w:rPr>
      <w:b/>
      <w:bCs/>
    </w:rPr>
  </w:style>
  <w:style w:type="character" w:customStyle="1" w:styleId="Ttulo2Car">
    <w:name w:val="Título 2 Car"/>
    <w:basedOn w:val="Fuentedeprrafopredeter"/>
    <w:link w:val="Ttulo2"/>
    <w:uiPriority w:val="9"/>
    <w:rsid w:val="005A445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5A4453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Destinatariosegundapgina">
    <w:name w:val="Destinatario segunda página"/>
    <w:basedOn w:val="Destinario"/>
    <w:link w:val="DestinatariosegundapginaCar"/>
    <w:autoRedefine/>
    <w:qFormat/>
    <w:rsid w:val="008B0943"/>
    <w:pPr>
      <w:spacing w:before="840" w:line="480" w:lineRule="auto"/>
    </w:pPr>
  </w:style>
  <w:style w:type="character" w:customStyle="1" w:styleId="DestinarioCar">
    <w:name w:val="Destinario Car"/>
    <w:basedOn w:val="Fuentedeprrafopredeter"/>
    <w:link w:val="Destinario"/>
    <w:rsid w:val="00EC5291"/>
  </w:style>
  <w:style w:type="character" w:customStyle="1" w:styleId="DestinatariosegundapginaCar">
    <w:name w:val="Destinatario segunda página Car"/>
    <w:basedOn w:val="DestinarioCar"/>
    <w:link w:val="Destinatariosegundapgina"/>
    <w:rsid w:val="008B0943"/>
  </w:style>
  <w:style w:type="character" w:customStyle="1" w:styleId="Ttulo5Car">
    <w:name w:val="Título 5 Car"/>
    <w:basedOn w:val="Fuentedeprrafopredeter"/>
    <w:link w:val="Ttulo5"/>
    <w:rsid w:val="006E1726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BA6D78"/>
    <w:pPr>
      <w:spacing w:before="0" w:line="240" w:lineRule="auto"/>
      <w:ind w:left="283"/>
    </w:pPr>
    <w:rPr>
      <w:rFonts w:eastAsiaTheme="minorEastAsia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BA6D78"/>
    <w:rPr>
      <w:rFonts w:eastAsiaTheme="minorEastAsia"/>
      <w:lang w:val="es-ES_tradnl"/>
    </w:rPr>
  </w:style>
  <w:style w:type="table" w:styleId="Tablaconcuadrcula">
    <w:name w:val="Table Grid"/>
    <w:basedOn w:val="Tablanormal"/>
    <w:uiPriority w:val="39"/>
    <w:rsid w:val="00E04B3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uiPriority w:val="20"/>
    <w:qFormat/>
    <w:rsid w:val="004409C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87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9882A4-6231-4B7C-BFEB-BCBED7A75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423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EQUIPOS DE COMUNICACIONES E IT</dc:creator>
  <cp:keywords>PLANTILLA CARTA CREG</cp:keywords>
  <dc:description/>
  <cp:lastModifiedBy>Wilson Sanchez Sanchez</cp:lastModifiedBy>
  <cp:revision>23</cp:revision>
  <cp:lastPrinted>2024-09-04T17:01:00Z</cp:lastPrinted>
  <dcterms:created xsi:type="dcterms:W3CDTF">2024-08-30T20:13:00Z</dcterms:created>
  <dcterms:modified xsi:type="dcterms:W3CDTF">2024-09-04T17:01:00Z</dcterms:modified>
</cp:coreProperties>
</file>