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7CBD8" w14:textId="26E86CE7" w:rsidR="00943FD1" w:rsidRDefault="00943FD1" w:rsidP="00970699">
      <w:pPr>
        <w:pStyle w:val="Encabezado"/>
        <w:spacing w:line="276" w:lineRule="auto"/>
        <w:jc w:val="both"/>
        <w:rPr>
          <w:bCs/>
        </w:rPr>
      </w:pPr>
      <w:r w:rsidRPr="00C351FE">
        <w:rPr>
          <w:bCs/>
        </w:rPr>
        <w:t>Bogotá D.C.,</w:t>
      </w:r>
      <w:r>
        <w:rPr>
          <w:bCs/>
        </w:rPr>
        <w:t xml:space="preserve"> </w:t>
      </w:r>
      <w:r w:rsidR="009B6AD1">
        <w:rPr>
          <w:rFonts w:ascii="Arial" w:hAnsi="Arial" w:cs="Arial"/>
          <w:sz w:val="22"/>
          <w:szCs w:val="22"/>
          <w:lang w:val="es-MX"/>
        </w:rPr>
        <w:fldChar w:fldCharType="begin"/>
      </w:r>
      <w:r w:rsidR="009B6AD1">
        <w:rPr>
          <w:rFonts w:ascii="Arial" w:hAnsi="Arial" w:cs="Arial"/>
          <w:sz w:val="22"/>
          <w:szCs w:val="22"/>
          <w:lang w:val="es-MX"/>
        </w:rPr>
        <w:instrText xml:space="preserve"> MERGEFIELD  Fecha  \* MERGEFORMAT </w:instrText>
      </w:r>
      <w:r w:rsidR="009B6AD1">
        <w:rPr>
          <w:rFonts w:ascii="Arial" w:hAnsi="Arial" w:cs="Arial"/>
          <w:sz w:val="22"/>
          <w:szCs w:val="22"/>
          <w:lang w:val="es-MX"/>
        </w:rPr>
        <w:fldChar w:fldCharType="separate"/>
      </w:r>
      <w:r w:rsidR="004372DF">
        <w:rPr>
          <w:rFonts w:ascii="Arial" w:hAnsi="Arial" w:cs="Arial"/>
          <w:noProof/>
          <w:sz w:val="22"/>
          <w:szCs w:val="22"/>
          <w:lang w:val="es-MX"/>
        </w:rPr>
        <w:t>2</w:t>
      </w:r>
      <w:r w:rsidR="001E7A42">
        <w:rPr>
          <w:rFonts w:ascii="Arial" w:hAnsi="Arial" w:cs="Arial"/>
          <w:noProof/>
          <w:sz w:val="22"/>
          <w:szCs w:val="22"/>
          <w:lang w:val="es-MX"/>
        </w:rPr>
        <w:t>1</w:t>
      </w:r>
      <w:r w:rsidR="004372DF">
        <w:rPr>
          <w:rFonts w:ascii="Arial" w:hAnsi="Arial" w:cs="Arial"/>
          <w:noProof/>
          <w:sz w:val="22"/>
          <w:szCs w:val="22"/>
          <w:lang w:val="es-MX"/>
        </w:rPr>
        <w:t xml:space="preserve"> de agosto de 2024</w:t>
      </w:r>
      <w:r w:rsidR="009B6AD1">
        <w:rPr>
          <w:rFonts w:ascii="Arial" w:hAnsi="Arial" w:cs="Arial"/>
          <w:sz w:val="22"/>
          <w:szCs w:val="22"/>
          <w:lang w:val="es-MX"/>
        </w:rPr>
        <w:fldChar w:fldCharType="end"/>
      </w:r>
    </w:p>
    <w:p w14:paraId="6C889CEB" w14:textId="77777777" w:rsidR="00E87146" w:rsidRPr="00C351FE" w:rsidRDefault="00E87146" w:rsidP="00970699">
      <w:pPr>
        <w:pStyle w:val="Encabezado"/>
        <w:spacing w:line="276" w:lineRule="auto"/>
        <w:jc w:val="both"/>
        <w:rPr>
          <w:bCs/>
        </w:rPr>
      </w:pPr>
    </w:p>
    <w:p w14:paraId="4322E046" w14:textId="3CD37E12" w:rsidR="00943FD1" w:rsidRDefault="00943FD1" w:rsidP="00970699">
      <w:pPr>
        <w:pStyle w:val="Encabezado"/>
        <w:spacing w:line="276" w:lineRule="auto"/>
        <w:jc w:val="center"/>
        <w:rPr>
          <w:b/>
          <w:bCs/>
        </w:rPr>
      </w:pPr>
      <w:r w:rsidRPr="00970699">
        <w:rPr>
          <w:b/>
          <w:bCs/>
        </w:rPr>
        <w:t xml:space="preserve">AVISO No. </w:t>
      </w:r>
      <w:r w:rsidR="009B6AD1">
        <w:rPr>
          <w:b/>
          <w:bCs/>
        </w:rPr>
        <w:fldChar w:fldCharType="begin"/>
      </w:r>
      <w:r w:rsidR="009B6AD1">
        <w:rPr>
          <w:b/>
          <w:bCs/>
        </w:rPr>
        <w:instrText xml:space="preserve"> MERGEFIELD  NumeroAviso  \* MERGEFORMAT </w:instrText>
      </w:r>
      <w:r w:rsidR="009B6AD1">
        <w:rPr>
          <w:b/>
          <w:bCs/>
        </w:rPr>
        <w:fldChar w:fldCharType="separate"/>
      </w:r>
      <w:r w:rsidR="009B6AD1">
        <w:rPr>
          <w:b/>
          <w:bCs/>
          <w:noProof/>
        </w:rPr>
        <w:t>000027</w:t>
      </w:r>
      <w:r w:rsidR="001E7A42">
        <w:rPr>
          <w:b/>
          <w:bCs/>
          <w:noProof/>
        </w:rPr>
        <w:t>1</w:t>
      </w:r>
      <w:r w:rsidR="009B6AD1">
        <w:rPr>
          <w:b/>
          <w:bCs/>
          <w:noProof/>
        </w:rPr>
        <w:t xml:space="preserve"> de 2024</w:t>
      </w:r>
      <w:r w:rsidR="009B6AD1">
        <w:rPr>
          <w:b/>
          <w:bCs/>
        </w:rPr>
        <w:fldChar w:fldCharType="end"/>
      </w:r>
    </w:p>
    <w:p w14:paraId="5D55FE66" w14:textId="77777777" w:rsidR="00E87146" w:rsidRDefault="00E87146" w:rsidP="00970699">
      <w:pPr>
        <w:pStyle w:val="Encabezado"/>
        <w:spacing w:line="276" w:lineRule="auto"/>
        <w:jc w:val="center"/>
        <w:rPr>
          <w:b/>
          <w:bCs/>
        </w:rPr>
      </w:pPr>
    </w:p>
    <w:p w14:paraId="01994895" w14:textId="77777777" w:rsidR="00943FD1" w:rsidRPr="00C351FE" w:rsidRDefault="00943FD1" w:rsidP="00970699">
      <w:pPr>
        <w:pStyle w:val="Encabezado"/>
        <w:spacing w:line="276" w:lineRule="auto"/>
        <w:jc w:val="center"/>
      </w:pPr>
      <w:r>
        <w:rPr>
          <w:b/>
          <w:bCs/>
        </w:rPr>
        <w:t xml:space="preserve">LA </w:t>
      </w:r>
      <w:r w:rsidRPr="00C351FE">
        <w:rPr>
          <w:b/>
          <w:bCs/>
        </w:rPr>
        <w:t>COMISIÓN DE REGULACIÓN DE ENERGÍA Y GAS – CREG</w:t>
      </w:r>
    </w:p>
    <w:p w14:paraId="53D441C7" w14:textId="77777777" w:rsidR="00032F60" w:rsidRDefault="00032F60" w:rsidP="00970699">
      <w:pPr>
        <w:spacing w:line="276" w:lineRule="auto"/>
        <w:jc w:val="center"/>
        <w:rPr>
          <w:b/>
          <w:bCs/>
        </w:rPr>
      </w:pPr>
    </w:p>
    <w:p w14:paraId="0AFB9A26" w14:textId="11570E82" w:rsidR="00943FD1" w:rsidRPr="00C351FE" w:rsidRDefault="00D56140" w:rsidP="00970699">
      <w:pPr>
        <w:spacing w:line="276" w:lineRule="auto"/>
        <w:jc w:val="center"/>
        <w:rPr>
          <w:b/>
          <w:bCs/>
        </w:rPr>
      </w:pPr>
      <w:r>
        <w:rPr>
          <w:b/>
          <w:bCs/>
        </w:rPr>
        <w:t>H</w:t>
      </w:r>
      <w:r w:rsidR="00943FD1">
        <w:rPr>
          <w:b/>
          <w:bCs/>
        </w:rPr>
        <w:t>ACE SABER</w:t>
      </w:r>
      <w:r w:rsidR="00943FD1" w:rsidRPr="00C351FE">
        <w:rPr>
          <w:b/>
          <w:bCs/>
        </w:rPr>
        <w:t>:</w:t>
      </w:r>
    </w:p>
    <w:p w14:paraId="3A178E4B" w14:textId="77777777" w:rsidR="00032F60" w:rsidRPr="00F41CEB" w:rsidRDefault="00032F60" w:rsidP="00641D89">
      <w:pPr>
        <w:spacing w:before="240" w:after="240"/>
        <w:jc w:val="both"/>
        <w:rPr>
          <w:rFonts w:ascii="Arial" w:eastAsia="Times New Roman" w:hAnsi="Arial" w:cs="Arial"/>
          <w:lang w:eastAsia="es-CO"/>
        </w:rPr>
      </w:pPr>
      <w:r w:rsidRPr="3334AA1B">
        <w:rPr>
          <w:rFonts w:ascii="Arial" w:hAnsi="Arial" w:cs="Arial"/>
        </w:rPr>
        <w:t xml:space="preserve">De acuerdo con lo previsto en el Numeral 73.11 del Artículo 73 y en el Literal d) del Numeral 74.1 del Artículo 74 de la Ley 142 de 1994, le compete a la Comisión de Regulación de Energía y Gas, entre otras, la función de establecer las fórmulas para la fijación de las tarifas de los servicios públicos; en cumplimiento de la cual expidió tanto la metodología para la remuneración de la actividad de distribución de gas combustible por redes de tubería, contenida en las Resoluciones CREG 202 de 2013, 138 de 2014, 090 de 2018 y 132 de 2018 y 011 de 2020, en adelante la Metodología de Distribución; como los criterios generales para remunerar la actividad de comercialización minorista de gas combustible a usuarios regulados y las reglas para la aprobación de los cargos tarifarios correspondientes, contenida en la Resolución CREG 102 003 de 2022, en adelante la Metodología de Comercialización. </w:t>
      </w:r>
    </w:p>
    <w:p w14:paraId="25E84D03" w14:textId="1EE0B08F" w:rsidR="0898F1B6" w:rsidRDefault="00032F60" w:rsidP="0898F1B6">
      <w:pPr>
        <w:jc w:val="both"/>
        <w:rPr>
          <w:rFonts w:ascii="Arial" w:hAnsi="Arial" w:cs="Arial"/>
        </w:rPr>
      </w:pPr>
      <w:r w:rsidRPr="0898F1B6">
        <w:rPr>
          <w:rFonts w:ascii="Arial" w:hAnsi="Arial" w:cs="Arial"/>
        </w:rPr>
        <w:t xml:space="preserve">La empresa </w:t>
      </w:r>
      <w:bookmarkStart w:id="0" w:name="_Hlk139616012"/>
      <w:r w:rsidR="00E905E4" w:rsidRPr="00E905E4">
        <w:rPr>
          <w:rFonts w:ascii="Arial" w:hAnsi="Arial" w:cs="Arial"/>
        </w:rPr>
        <w:t>REDNOVA S.A.S. E.S.P.</w:t>
      </w:r>
      <w:r w:rsidR="00DD2508">
        <w:rPr>
          <w:rFonts w:ascii="Arial" w:hAnsi="Arial" w:cs="Arial"/>
        </w:rPr>
        <w:t xml:space="preserve">, </w:t>
      </w:r>
      <w:bookmarkEnd w:id="0"/>
      <w:r w:rsidR="00DE2964" w:rsidRPr="0898F1B6">
        <w:rPr>
          <w:rFonts w:ascii="Arial" w:hAnsi="Arial" w:cs="Arial"/>
        </w:rPr>
        <w:t xml:space="preserve">mediante </w:t>
      </w:r>
      <w:r w:rsidRPr="0898F1B6">
        <w:rPr>
          <w:rFonts w:ascii="Arial" w:hAnsi="Arial" w:cs="Arial"/>
        </w:rPr>
        <w:t>radicad</w:t>
      </w:r>
      <w:r w:rsidR="00DD2508">
        <w:rPr>
          <w:rFonts w:ascii="Arial" w:hAnsi="Arial" w:cs="Arial"/>
        </w:rPr>
        <w:t>o</w:t>
      </w:r>
      <w:r w:rsidRPr="0898F1B6">
        <w:rPr>
          <w:rFonts w:ascii="Arial" w:hAnsi="Arial" w:cs="Arial"/>
        </w:rPr>
        <w:t xml:space="preserve"> </w:t>
      </w:r>
      <w:r w:rsidR="00E905E4" w:rsidRPr="00E905E4">
        <w:rPr>
          <w:rFonts w:ascii="Arial" w:hAnsi="Arial" w:cs="Arial"/>
        </w:rPr>
        <w:t>CREG E2024006366 del 08 de mayo de 2024</w:t>
      </w:r>
      <w:r w:rsidRPr="0898F1B6">
        <w:rPr>
          <w:rFonts w:ascii="Arial" w:hAnsi="Arial" w:cs="Arial"/>
        </w:rPr>
        <w:t xml:space="preserve">, solicitó la aprobación de cargos de Distribución de </w:t>
      </w:r>
      <w:r w:rsidR="00314D5E" w:rsidRPr="00314D5E">
        <w:rPr>
          <w:rFonts w:ascii="Arial" w:hAnsi="Arial" w:cs="Arial"/>
        </w:rPr>
        <w:t>Gas Licuado de Petróleo - GLP</w:t>
      </w:r>
      <w:r w:rsidR="007C7952">
        <w:rPr>
          <w:rFonts w:ascii="Arial" w:hAnsi="Arial" w:cs="Arial"/>
        </w:rPr>
        <w:t xml:space="preserve"> </w:t>
      </w:r>
      <w:r w:rsidRPr="0898F1B6">
        <w:rPr>
          <w:rFonts w:ascii="Arial" w:hAnsi="Arial" w:cs="Arial"/>
        </w:rPr>
        <w:t>por redes y la aprobación del Componente Fijo del Costo de Comercialización para el mercado relevante, conformado como sigue:</w:t>
      </w:r>
    </w:p>
    <w:tbl>
      <w:tblPr>
        <w:tblStyle w:val="TableGridCEPA111"/>
        <w:tblW w:w="0" w:type="auto"/>
        <w:jc w:val="center"/>
        <w:tblLook w:val="04A0" w:firstRow="1" w:lastRow="0" w:firstColumn="1" w:lastColumn="0" w:noHBand="0" w:noVBand="1"/>
      </w:tblPr>
      <w:tblGrid>
        <w:gridCol w:w="1948"/>
        <w:gridCol w:w="1498"/>
        <w:gridCol w:w="2249"/>
      </w:tblGrid>
      <w:tr w:rsidR="00E905E4" w:rsidRPr="005C3C6F" w14:paraId="7E4966CE" w14:textId="77777777" w:rsidTr="009E5723">
        <w:trPr>
          <w:trHeight w:val="398"/>
          <w:tblHeader/>
          <w:jc w:val="center"/>
        </w:trPr>
        <w:tc>
          <w:tcPr>
            <w:tcW w:w="1948" w:type="dxa"/>
            <w:shd w:val="clear" w:color="auto" w:fill="BFBFBF" w:themeFill="background1" w:themeFillShade="BF"/>
            <w:vAlign w:val="center"/>
          </w:tcPr>
          <w:p w14:paraId="300E1750" w14:textId="77777777" w:rsidR="00E905E4" w:rsidRDefault="00E905E4" w:rsidP="009E5723">
            <w:pPr>
              <w:spacing w:line="360" w:lineRule="auto"/>
              <w:jc w:val="center"/>
              <w:rPr>
                <w:rFonts w:ascii="Bookman Old Style" w:hAnsi="Bookman Old Style" w:cs="Arial"/>
                <w:b/>
                <w:sz w:val="20"/>
                <w:szCs w:val="20"/>
                <w:lang w:val="es-419" w:eastAsia="es-MX"/>
              </w:rPr>
            </w:pPr>
            <w:r w:rsidRPr="68D398B4">
              <w:rPr>
                <w:rFonts w:ascii="Bookman Old Style" w:hAnsi="Bookman Old Style" w:cs="Arial"/>
                <w:b/>
                <w:sz w:val="20"/>
                <w:szCs w:val="20"/>
                <w:lang w:val="es-419" w:eastAsia="es-MX"/>
              </w:rPr>
              <w:t>CÓDIGO DANE</w:t>
            </w:r>
          </w:p>
        </w:tc>
        <w:tc>
          <w:tcPr>
            <w:tcW w:w="1498" w:type="dxa"/>
            <w:shd w:val="clear" w:color="auto" w:fill="BFBFBF" w:themeFill="background1" w:themeFillShade="BF"/>
            <w:vAlign w:val="center"/>
          </w:tcPr>
          <w:p w14:paraId="27A13700" w14:textId="77777777" w:rsidR="00E905E4" w:rsidRDefault="00E905E4" w:rsidP="009E5723">
            <w:pPr>
              <w:spacing w:line="360" w:lineRule="auto"/>
              <w:jc w:val="center"/>
              <w:rPr>
                <w:rFonts w:ascii="Bookman Old Style" w:hAnsi="Bookman Old Style" w:cs="Arial"/>
                <w:b/>
                <w:sz w:val="20"/>
                <w:szCs w:val="20"/>
                <w:lang w:val="es-419" w:eastAsia="es-MX"/>
              </w:rPr>
            </w:pPr>
            <w:r w:rsidRPr="68D398B4">
              <w:rPr>
                <w:rFonts w:ascii="Bookman Old Style" w:hAnsi="Bookman Old Style" w:cs="Arial"/>
                <w:b/>
                <w:sz w:val="20"/>
                <w:szCs w:val="20"/>
                <w:lang w:val="es-419" w:eastAsia="es-MX"/>
              </w:rPr>
              <w:t>MUNICIPIO</w:t>
            </w:r>
          </w:p>
        </w:tc>
        <w:tc>
          <w:tcPr>
            <w:tcW w:w="2249" w:type="dxa"/>
            <w:shd w:val="clear" w:color="auto" w:fill="BFBFBF" w:themeFill="background1" w:themeFillShade="BF"/>
            <w:vAlign w:val="center"/>
          </w:tcPr>
          <w:p w14:paraId="6EC7B3CB" w14:textId="77777777" w:rsidR="00E905E4" w:rsidRDefault="00E905E4" w:rsidP="009E5723">
            <w:pPr>
              <w:spacing w:line="360" w:lineRule="auto"/>
              <w:jc w:val="center"/>
              <w:rPr>
                <w:rFonts w:ascii="Bookman Old Style" w:hAnsi="Bookman Old Style" w:cs="Arial"/>
                <w:b/>
                <w:sz w:val="20"/>
                <w:szCs w:val="20"/>
                <w:lang w:val="es-419" w:eastAsia="es-MX"/>
              </w:rPr>
            </w:pPr>
            <w:r w:rsidRPr="68D398B4">
              <w:rPr>
                <w:rFonts w:ascii="Bookman Old Style" w:hAnsi="Bookman Old Style" w:cs="Arial"/>
                <w:b/>
                <w:sz w:val="20"/>
                <w:szCs w:val="20"/>
                <w:lang w:val="es-419" w:eastAsia="es-MX"/>
              </w:rPr>
              <w:t>DEPARTAMENTO</w:t>
            </w:r>
          </w:p>
        </w:tc>
      </w:tr>
      <w:tr w:rsidR="00E905E4" w:rsidRPr="005C3C6F" w14:paraId="27355C67" w14:textId="77777777" w:rsidTr="009E5723">
        <w:trPr>
          <w:trHeight w:val="290"/>
          <w:jc w:val="center"/>
        </w:trPr>
        <w:tc>
          <w:tcPr>
            <w:tcW w:w="1948" w:type="dxa"/>
            <w:vAlign w:val="center"/>
          </w:tcPr>
          <w:p w14:paraId="60F9FAF9" w14:textId="77777777" w:rsidR="00E905E4" w:rsidRDefault="00E905E4" w:rsidP="009E5723">
            <w:pPr>
              <w:spacing w:line="360" w:lineRule="auto"/>
              <w:jc w:val="center"/>
              <w:rPr>
                <w:rFonts w:ascii="Bookman Old Style" w:hAnsi="Bookman Old Style" w:cs="Arial"/>
                <w:sz w:val="20"/>
                <w:szCs w:val="20"/>
                <w:lang w:val="es-419" w:eastAsia="es-MX"/>
              </w:rPr>
            </w:pPr>
            <w:r w:rsidRPr="00482F1A">
              <w:rPr>
                <w:rFonts w:ascii="Bookman Old Style" w:hAnsi="Bookman Old Style" w:cs="Arial"/>
                <w:sz w:val="20"/>
                <w:szCs w:val="20"/>
                <w:lang w:val="es-419" w:eastAsia="es-MX"/>
              </w:rPr>
              <w:t>54553000</w:t>
            </w:r>
          </w:p>
        </w:tc>
        <w:tc>
          <w:tcPr>
            <w:tcW w:w="1498" w:type="dxa"/>
            <w:vAlign w:val="center"/>
          </w:tcPr>
          <w:p w14:paraId="711E1253" w14:textId="77777777" w:rsidR="00E905E4" w:rsidRDefault="00E905E4" w:rsidP="009E5723">
            <w:pPr>
              <w:spacing w:line="360" w:lineRule="auto"/>
              <w:jc w:val="center"/>
              <w:rPr>
                <w:rFonts w:ascii="Bookman Old Style" w:hAnsi="Bookman Old Style" w:cs="Arial"/>
                <w:sz w:val="20"/>
                <w:szCs w:val="20"/>
                <w:lang w:val="es-419" w:eastAsia="es-MX"/>
              </w:rPr>
            </w:pPr>
            <w:r>
              <w:rPr>
                <w:rFonts w:ascii="Bookman Old Style" w:hAnsi="Bookman Old Style" w:cs="Arial"/>
                <w:sz w:val="20"/>
                <w:szCs w:val="20"/>
                <w:lang w:val="es-419" w:eastAsia="es-MX"/>
              </w:rPr>
              <w:t>Puerto Santander</w:t>
            </w:r>
          </w:p>
        </w:tc>
        <w:tc>
          <w:tcPr>
            <w:tcW w:w="2249" w:type="dxa"/>
            <w:vAlign w:val="center"/>
          </w:tcPr>
          <w:p w14:paraId="29B1DB43" w14:textId="77777777" w:rsidR="00E905E4" w:rsidRDefault="00E905E4" w:rsidP="009E5723">
            <w:pPr>
              <w:spacing w:line="360" w:lineRule="auto"/>
              <w:jc w:val="center"/>
              <w:rPr>
                <w:rFonts w:ascii="Bookman Old Style" w:hAnsi="Bookman Old Style" w:cs="Arial"/>
                <w:sz w:val="20"/>
                <w:szCs w:val="20"/>
                <w:lang w:val="es-419" w:eastAsia="es-MX"/>
              </w:rPr>
            </w:pPr>
            <w:r>
              <w:rPr>
                <w:rFonts w:ascii="Bookman Old Style" w:hAnsi="Bookman Old Style" w:cs="Arial"/>
                <w:sz w:val="20"/>
                <w:szCs w:val="20"/>
                <w:lang w:val="es-419" w:eastAsia="es-MX"/>
              </w:rPr>
              <w:t>Norte de Santander</w:t>
            </w:r>
          </w:p>
        </w:tc>
      </w:tr>
    </w:tbl>
    <w:p w14:paraId="31768A39" w14:textId="77777777" w:rsidR="003A73DF" w:rsidRDefault="003A73DF" w:rsidP="0898F1B6">
      <w:pPr>
        <w:jc w:val="both"/>
        <w:rPr>
          <w:rFonts w:ascii="Arial" w:hAnsi="Arial" w:cs="Arial"/>
        </w:rPr>
      </w:pPr>
    </w:p>
    <w:p w14:paraId="5F31695C" w14:textId="48221637" w:rsidR="00943FD1" w:rsidRPr="00C351FE" w:rsidRDefault="00032F60" w:rsidP="00641D89">
      <w:pPr>
        <w:spacing w:before="240"/>
        <w:jc w:val="both"/>
      </w:pPr>
      <w:r w:rsidRPr="3334AA1B">
        <w:rPr>
          <w:rFonts w:ascii="Arial" w:hAnsi="Arial" w:cs="Arial"/>
        </w:rPr>
        <w:t>A través del aplicativo Apligas</w:t>
      </w:r>
      <w:r>
        <w:rPr>
          <w:rFonts w:ascii="Arial" w:hAnsi="Arial" w:cs="Arial"/>
        </w:rPr>
        <w:t>, l</w:t>
      </w:r>
      <w:r w:rsidRPr="3334AA1B">
        <w:rPr>
          <w:rFonts w:ascii="Arial" w:hAnsi="Arial" w:cs="Arial"/>
        </w:rPr>
        <w:t xml:space="preserve">a Empresa </w:t>
      </w:r>
      <w:r>
        <w:rPr>
          <w:rFonts w:ascii="Arial" w:hAnsi="Arial" w:cs="Arial"/>
        </w:rPr>
        <w:t>reportó</w:t>
      </w:r>
      <w:r w:rsidRPr="3334AA1B">
        <w:rPr>
          <w:rFonts w:ascii="Arial" w:hAnsi="Arial" w:cs="Arial"/>
        </w:rPr>
        <w:t xml:space="preserve"> la información para su solicitud tarifaria bajo </w:t>
      </w:r>
      <w:r>
        <w:rPr>
          <w:rFonts w:ascii="Arial" w:hAnsi="Arial" w:cs="Arial"/>
        </w:rPr>
        <w:t>e</w:t>
      </w:r>
      <w:r w:rsidRPr="3334AA1B">
        <w:rPr>
          <w:rFonts w:ascii="Arial" w:hAnsi="Arial" w:cs="Arial"/>
        </w:rPr>
        <w:t xml:space="preserve">l número </w:t>
      </w:r>
      <w:r w:rsidR="00E905E4">
        <w:rPr>
          <w:rFonts w:ascii="Arial" w:hAnsi="Arial" w:cs="Arial"/>
        </w:rPr>
        <w:t>3041.</w:t>
      </w:r>
    </w:p>
    <w:p w14:paraId="5D7915E7" w14:textId="6483B65A" w:rsidR="00032F60" w:rsidRDefault="00032F60" w:rsidP="00641D89">
      <w:pPr>
        <w:spacing w:before="240" w:after="240"/>
        <w:jc w:val="both"/>
        <w:rPr>
          <w:rFonts w:ascii="Arial" w:hAnsi="Arial" w:cs="Arial"/>
        </w:rPr>
      </w:pPr>
      <w:r w:rsidRPr="3334AA1B">
        <w:rPr>
          <w:rFonts w:ascii="Arial" w:hAnsi="Arial" w:cs="Arial"/>
        </w:rPr>
        <w:t>Conforme a la solicitud tarifaria presentada, los cargos propuestos por la empresa para el mercado relevante</w:t>
      </w:r>
      <w:r w:rsidR="001076B8">
        <w:rPr>
          <w:rFonts w:ascii="Arial" w:hAnsi="Arial" w:cs="Arial"/>
        </w:rPr>
        <w:t xml:space="preserve"> </w:t>
      </w:r>
      <w:r w:rsidRPr="3334AA1B">
        <w:rPr>
          <w:rFonts w:ascii="Arial" w:hAnsi="Arial" w:cs="Arial"/>
        </w:rPr>
        <w:t>de distribución y de comercialización anteriormente mencionado son los siguientes:</w:t>
      </w:r>
    </w:p>
    <w:tbl>
      <w:tblPr>
        <w:tblStyle w:val="Tablaconcuadrcula"/>
        <w:tblW w:w="3734" w:type="pct"/>
        <w:jc w:val="center"/>
        <w:tblLook w:val="04A0" w:firstRow="1" w:lastRow="0" w:firstColumn="1" w:lastColumn="0" w:noHBand="0" w:noVBand="1"/>
      </w:tblPr>
      <w:tblGrid>
        <w:gridCol w:w="1782"/>
        <w:gridCol w:w="3342"/>
        <w:gridCol w:w="1891"/>
      </w:tblGrid>
      <w:tr w:rsidR="003A73DF" w:rsidRPr="00680367" w14:paraId="2EFB797E" w14:textId="77777777" w:rsidTr="00A77820">
        <w:trPr>
          <w:tblHeader/>
          <w:jc w:val="center"/>
        </w:trPr>
        <w:tc>
          <w:tcPr>
            <w:tcW w:w="5000" w:type="pct"/>
            <w:gridSpan w:val="3"/>
            <w:shd w:val="clear" w:color="auto" w:fill="BFBFBF" w:themeFill="background1" w:themeFillShade="BF"/>
            <w:vAlign w:val="center"/>
          </w:tcPr>
          <w:p w14:paraId="52F73533" w14:textId="77777777" w:rsidR="003A73DF" w:rsidRPr="00680367" w:rsidRDefault="003A73DF" w:rsidP="00A77820">
            <w:pPr>
              <w:jc w:val="center"/>
              <w:rPr>
                <w:rFonts w:ascii="Arial" w:hAnsi="Arial" w:cs="Arial"/>
                <w:b/>
                <w:sz w:val="20"/>
              </w:rPr>
            </w:pPr>
            <w:r w:rsidRPr="00680367">
              <w:rPr>
                <w:rFonts w:ascii="Arial" w:hAnsi="Arial" w:cs="Arial"/>
                <w:b/>
                <w:sz w:val="20"/>
              </w:rPr>
              <w:t>CARGOS DE DISTRIBUCIÓN APLICABLE</w:t>
            </w:r>
            <w:r>
              <w:rPr>
                <w:rFonts w:ascii="Arial" w:hAnsi="Arial" w:cs="Arial"/>
                <w:b/>
                <w:sz w:val="20"/>
              </w:rPr>
              <w:t>S</w:t>
            </w:r>
            <w:r w:rsidRPr="00680367">
              <w:rPr>
                <w:rFonts w:ascii="Arial" w:hAnsi="Arial" w:cs="Arial"/>
                <w:b/>
                <w:sz w:val="20"/>
              </w:rPr>
              <w:t xml:space="preserve"> </w:t>
            </w:r>
            <w:r>
              <w:rPr>
                <w:rFonts w:ascii="Arial" w:hAnsi="Arial" w:cs="Arial"/>
                <w:b/>
                <w:sz w:val="20"/>
              </w:rPr>
              <w:t>A USUARIOS DE USO RESIDENCIAL Y DIFERENTE AL RESIDENCIAL</w:t>
            </w:r>
          </w:p>
          <w:p w14:paraId="70C0C967" w14:textId="77777777" w:rsidR="003A73DF" w:rsidRPr="00680367" w:rsidRDefault="003A73DF" w:rsidP="00A77820">
            <w:pPr>
              <w:jc w:val="center"/>
              <w:rPr>
                <w:rFonts w:ascii="Arial" w:hAnsi="Arial" w:cs="Arial"/>
                <w:b/>
                <w:sz w:val="20"/>
              </w:rPr>
            </w:pPr>
            <w:r w:rsidRPr="00680367">
              <w:rPr>
                <w:rFonts w:ascii="Arial" w:hAnsi="Arial" w:cs="Arial"/>
                <w:b/>
                <w:sz w:val="20"/>
              </w:rPr>
              <w:t>($/m</w:t>
            </w:r>
            <w:r w:rsidRPr="00680367">
              <w:rPr>
                <w:rFonts w:ascii="Arial" w:hAnsi="Arial" w:cs="Arial"/>
                <w:b/>
                <w:sz w:val="20"/>
                <w:vertAlign w:val="superscript"/>
              </w:rPr>
              <w:t>3</w:t>
            </w:r>
            <w:r w:rsidRPr="00680367">
              <w:rPr>
                <w:rFonts w:ascii="Arial" w:hAnsi="Arial" w:cs="Arial"/>
                <w:b/>
                <w:sz w:val="20"/>
              </w:rPr>
              <w:t xml:space="preserve"> pesos de diciembre de 20</w:t>
            </w:r>
            <w:r>
              <w:rPr>
                <w:rFonts w:ascii="Arial" w:hAnsi="Arial" w:cs="Arial"/>
                <w:b/>
                <w:sz w:val="20"/>
              </w:rPr>
              <w:t>22</w:t>
            </w:r>
            <w:r w:rsidRPr="00680367">
              <w:rPr>
                <w:rFonts w:ascii="Arial" w:hAnsi="Arial" w:cs="Arial"/>
                <w:b/>
                <w:sz w:val="20"/>
              </w:rPr>
              <w:t>)</w:t>
            </w:r>
          </w:p>
        </w:tc>
      </w:tr>
      <w:tr w:rsidR="003A73DF" w14:paraId="21C1381B" w14:textId="77777777" w:rsidTr="00A77820">
        <w:trPr>
          <w:tblHeader/>
          <w:jc w:val="center"/>
        </w:trPr>
        <w:tc>
          <w:tcPr>
            <w:tcW w:w="1270" w:type="pct"/>
            <w:shd w:val="clear" w:color="auto" w:fill="BFBFBF" w:themeFill="background1" w:themeFillShade="BF"/>
            <w:vAlign w:val="center"/>
          </w:tcPr>
          <w:p w14:paraId="0070A108" w14:textId="77777777" w:rsidR="003A73DF" w:rsidRPr="00680367" w:rsidRDefault="003A73DF" w:rsidP="00A77820">
            <w:pPr>
              <w:jc w:val="center"/>
              <w:rPr>
                <w:rFonts w:ascii="Arial" w:hAnsi="Arial" w:cs="Arial"/>
                <w:b/>
                <w:sz w:val="20"/>
              </w:rPr>
            </w:pPr>
            <w:r>
              <w:rPr>
                <w:rFonts w:ascii="Arial" w:hAnsi="Arial" w:cs="Arial"/>
                <w:b/>
                <w:sz w:val="20"/>
              </w:rPr>
              <w:t>Componentes</w:t>
            </w:r>
          </w:p>
        </w:tc>
        <w:tc>
          <w:tcPr>
            <w:tcW w:w="2382" w:type="pct"/>
            <w:shd w:val="clear" w:color="auto" w:fill="BFBFBF" w:themeFill="background1" w:themeFillShade="BF"/>
            <w:vAlign w:val="center"/>
          </w:tcPr>
          <w:p w14:paraId="7BDE639A" w14:textId="77777777" w:rsidR="003A73DF" w:rsidRPr="00680367" w:rsidRDefault="003A73DF" w:rsidP="00A77820">
            <w:pPr>
              <w:jc w:val="center"/>
              <w:rPr>
                <w:rFonts w:ascii="Arial" w:hAnsi="Arial" w:cs="Arial"/>
                <w:b/>
                <w:sz w:val="20"/>
              </w:rPr>
            </w:pPr>
            <w:r>
              <w:rPr>
                <w:rFonts w:ascii="Arial" w:hAnsi="Arial" w:cs="Arial"/>
                <w:b/>
                <w:sz w:val="20"/>
              </w:rPr>
              <w:t>Descripción</w:t>
            </w:r>
          </w:p>
        </w:tc>
        <w:tc>
          <w:tcPr>
            <w:tcW w:w="1348" w:type="pct"/>
            <w:shd w:val="clear" w:color="auto" w:fill="BFBFBF" w:themeFill="background1" w:themeFillShade="BF"/>
            <w:vAlign w:val="center"/>
          </w:tcPr>
          <w:p w14:paraId="1DA017E4" w14:textId="77777777" w:rsidR="003A73DF" w:rsidRDefault="003A73DF" w:rsidP="00A77820">
            <w:pPr>
              <w:jc w:val="center"/>
              <w:rPr>
                <w:rFonts w:ascii="Arial" w:hAnsi="Arial" w:cs="Arial"/>
                <w:b/>
                <w:bCs/>
                <w:sz w:val="20"/>
                <w:szCs w:val="20"/>
              </w:rPr>
            </w:pPr>
            <w:r w:rsidRPr="179E58A4">
              <w:rPr>
                <w:rFonts w:ascii="Arial" w:hAnsi="Arial" w:cs="Arial"/>
                <w:b/>
                <w:bCs/>
                <w:sz w:val="20"/>
                <w:szCs w:val="20"/>
              </w:rPr>
              <w:t xml:space="preserve">Año </w:t>
            </w:r>
            <w:r>
              <w:rPr>
                <w:rFonts w:ascii="Arial" w:hAnsi="Arial" w:cs="Arial"/>
                <w:b/>
                <w:bCs/>
                <w:sz w:val="20"/>
                <w:szCs w:val="20"/>
              </w:rPr>
              <w:t>2024</w:t>
            </w:r>
            <w:r w:rsidRPr="179E58A4">
              <w:rPr>
                <w:rFonts w:ascii="Arial" w:hAnsi="Arial" w:cs="Arial"/>
                <w:b/>
                <w:bCs/>
                <w:sz w:val="20"/>
                <w:szCs w:val="20"/>
              </w:rPr>
              <w:t xml:space="preserve"> en adelante</w:t>
            </w:r>
          </w:p>
        </w:tc>
      </w:tr>
      <w:tr w:rsidR="003A73DF" w:rsidRPr="0016560F" w14:paraId="337E2409" w14:textId="77777777" w:rsidTr="00A77820">
        <w:trPr>
          <w:jc w:val="center"/>
        </w:trPr>
        <w:tc>
          <w:tcPr>
            <w:tcW w:w="1270" w:type="pct"/>
            <w:vAlign w:val="center"/>
          </w:tcPr>
          <w:p w14:paraId="0C923915" w14:textId="77777777" w:rsidR="003A73DF" w:rsidRPr="00205438" w:rsidRDefault="00000000" w:rsidP="00A77820">
            <w:pPr>
              <w:jc w:val="center"/>
              <w:rPr>
                <w:rFonts w:cstheme="minorHAnsi"/>
                <w:iCs/>
                <w:sz w:val="20"/>
              </w:rPr>
            </w:pPr>
            <m:oMathPara>
              <m:oMath>
                <m:sSub>
                  <m:sSubPr>
                    <m:ctrlPr>
                      <w:rPr>
                        <w:rFonts w:ascii="Cambria Math" w:hAnsi="Cambria Math" w:cstheme="minorHAnsi"/>
                        <w:iCs/>
                        <w:sz w:val="20"/>
                      </w:rPr>
                    </m:ctrlPr>
                  </m:sSubPr>
                  <m:e>
                    <m:r>
                      <m:rPr>
                        <m:sty m:val="p"/>
                      </m:rPr>
                      <w:rPr>
                        <w:rFonts w:ascii="Cambria Math" w:hAnsi="Cambria Math" w:cstheme="minorHAnsi"/>
                        <w:sz w:val="20"/>
                      </w:rPr>
                      <m:t>D</m:t>
                    </m:r>
                  </m:e>
                  <m:sub>
                    <m:r>
                      <m:rPr>
                        <m:sty m:val="p"/>
                      </m:rPr>
                      <w:rPr>
                        <w:rFonts w:ascii="Cambria Math" w:hAnsi="Cambria Math" w:cstheme="minorHAnsi"/>
                        <w:sz w:val="20"/>
                      </w:rPr>
                      <m:t>inv</m:t>
                    </m:r>
                    <m:d>
                      <m:dPr>
                        <m:ctrlPr>
                          <w:rPr>
                            <w:rFonts w:ascii="Cambria Math" w:hAnsi="Cambria Math" w:cstheme="minorHAnsi"/>
                            <w:iCs/>
                            <w:sz w:val="20"/>
                          </w:rPr>
                        </m:ctrlPr>
                      </m:dPr>
                      <m:e>
                        <m:r>
                          <m:rPr>
                            <m:sty m:val="p"/>
                          </m:rPr>
                          <w:rPr>
                            <w:rFonts w:ascii="Cambria Math" w:hAnsi="Cambria Math" w:cstheme="minorHAnsi"/>
                            <w:sz w:val="20"/>
                          </w:rPr>
                          <m:t>AUR</m:t>
                        </m:r>
                      </m:e>
                    </m:d>
                    <m:r>
                      <m:rPr>
                        <m:sty m:val="p"/>
                      </m:rPr>
                      <w:rPr>
                        <w:rFonts w:ascii="Cambria Math" w:hAnsi="Cambria Math" w:cstheme="minorHAnsi"/>
                        <w:sz w:val="20"/>
                      </w:rPr>
                      <m:t>empresa</m:t>
                    </m:r>
                  </m:sub>
                </m:sSub>
              </m:oMath>
            </m:oMathPara>
          </w:p>
          <w:p w14:paraId="60A482DD" w14:textId="77777777" w:rsidR="003A73DF" w:rsidRPr="00205438" w:rsidRDefault="00000000" w:rsidP="00A77820">
            <w:pPr>
              <w:jc w:val="center"/>
              <w:rPr>
                <w:rFonts w:cstheme="minorHAnsi"/>
                <w:sz w:val="20"/>
              </w:rPr>
            </w:pPr>
            <m:oMathPara>
              <m:oMath>
                <m:sSub>
                  <m:sSubPr>
                    <m:ctrlPr>
                      <w:rPr>
                        <w:rFonts w:ascii="Cambria Math" w:hAnsi="Cambria Math" w:cstheme="minorHAnsi"/>
                        <w:iCs/>
                        <w:sz w:val="20"/>
                      </w:rPr>
                    </m:ctrlPr>
                  </m:sSubPr>
                  <m:e>
                    <m:r>
                      <m:rPr>
                        <m:sty m:val="p"/>
                      </m:rPr>
                      <w:rPr>
                        <w:rFonts w:ascii="Cambria Math" w:hAnsi="Cambria Math" w:cstheme="minorHAnsi"/>
                        <w:sz w:val="20"/>
                      </w:rPr>
                      <m:t>D</m:t>
                    </m:r>
                  </m:e>
                  <m:sub>
                    <m:r>
                      <m:rPr>
                        <m:sty m:val="p"/>
                      </m:rPr>
                      <w:rPr>
                        <w:rFonts w:ascii="Cambria Math" w:hAnsi="Cambria Math" w:cstheme="minorHAnsi"/>
                        <w:sz w:val="20"/>
                      </w:rPr>
                      <m:t>inv</m:t>
                    </m:r>
                    <m:d>
                      <m:dPr>
                        <m:ctrlPr>
                          <w:rPr>
                            <w:rFonts w:ascii="Cambria Math" w:hAnsi="Cambria Math" w:cstheme="minorHAnsi"/>
                            <w:iCs/>
                            <w:sz w:val="20"/>
                          </w:rPr>
                        </m:ctrlPr>
                      </m:dPr>
                      <m:e>
                        <m:r>
                          <m:rPr>
                            <m:sty m:val="p"/>
                          </m:rPr>
                          <w:rPr>
                            <w:rFonts w:ascii="Cambria Math" w:hAnsi="Cambria Math" w:cstheme="minorHAnsi"/>
                            <w:sz w:val="20"/>
                          </w:rPr>
                          <m:t>AUNR</m:t>
                        </m:r>
                      </m:e>
                    </m:d>
                    <m:r>
                      <m:rPr>
                        <m:sty m:val="p"/>
                      </m:rPr>
                      <w:rPr>
                        <w:rFonts w:ascii="Cambria Math" w:hAnsi="Cambria Math" w:cstheme="minorHAnsi"/>
                        <w:sz w:val="20"/>
                      </w:rPr>
                      <m:t>empresa</m:t>
                    </m:r>
                  </m:sub>
                </m:sSub>
              </m:oMath>
            </m:oMathPara>
          </w:p>
        </w:tc>
        <w:tc>
          <w:tcPr>
            <w:tcW w:w="2382" w:type="pct"/>
            <w:vAlign w:val="center"/>
          </w:tcPr>
          <w:p w14:paraId="223D46E2" w14:textId="77777777" w:rsidR="003A73DF" w:rsidRPr="00680367" w:rsidRDefault="003A73DF" w:rsidP="00A77820">
            <w:pPr>
              <w:jc w:val="center"/>
              <w:rPr>
                <w:rFonts w:ascii="Arial" w:hAnsi="Arial" w:cs="Arial"/>
                <w:sz w:val="20"/>
              </w:rPr>
            </w:pPr>
            <w:r w:rsidRPr="00680367">
              <w:rPr>
                <w:rFonts w:ascii="Arial" w:hAnsi="Arial" w:cs="Arial"/>
                <w:sz w:val="20"/>
              </w:rPr>
              <w:t xml:space="preserve">Componente que remunera Inversión Base de la Empresa del </w:t>
            </w:r>
            <w:r>
              <w:rPr>
                <w:rFonts w:ascii="Arial" w:hAnsi="Arial" w:cs="Arial"/>
                <w:sz w:val="20"/>
              </w:rPr>
              <w:t>M</w:t>
            </w:r>
            <w:r w:rsidRPr="00680367">
              <w:rPr>
                <w:rFonts w:ascii="Arial" w:hAnsi="Arial" w:cs="Arial"/>
                <w:sz w:val="20"/>
              </w:rPr>
              <w:t xml:space="preserve">ercado </w:t>
            </w:r>
            <w:r>
              <w:rPr>
                <w:rFonts w:ascii="Arial" w:hAnsi="Arial" w:cs="Arial"/>
                <w:sz w:val="20"/>
              </w:rPr>
              <w:t>R</w:t>
            </w:r>
            <w:r w:rsidRPr="00680367">
              <w:rPr>
                <w:rFonts w:ascii="Arial" w:hAnsi="Arial" w:cs="Arial"/>
                <w:sz w:val="20"/>
              </w:rPr>
              <w:t xml:space="preserve">elevante de </w:t>
            </w:r>
            <w:r>
              <w:rPr>
                <w:rFonts w:ascii="Arial" w:hAnsi="Arial" w:cs="Arial"/>
                <w:sz w:val="20"/>
              </w:rPr>
              <w:t>D</w:t>
            </w:r>
            <w:r w:rsidRPr="00680367">
              <w:rPr>
                <w:rFonts w:ascii="Arial" w:hAnsi="Arial" w:cs="Arial"/>
                <w:sz w:val="20"/>
              </w:rPr>
              <w:t xml:space="preserve">istribución para el </w:t>
            </w:r>
            <w:r>
              <w:rPr>
                <w:rFonts w:ascii="Arial" w:hAnsi="Arial" w:cs="Arial"/>
                <w:sz w:val="20"/>
              </w:rPr>
              <w:t>S</w:t>
            </w:r>
            <w:r w:rsidRPr="00680367">
              <w:rPr>
                <w:rFonts w:ascii="Arial" w:hAnsi="Arial" w:cs="Arial"/>
                <w:sz w:val="20"/>
              </w:rPr>
              <w:t xml:space="preserve">iguiente </w:t>
            </w:r>
            <w:r>
              <w:rPr>
                <w:rFonts w:ascii="Arial" w:hAnsi="Arial" w:cs="Arial"/>
                <w:sz w:val="20"/>
              </w:rPr>
              <w:t>P</w:t>
            </w:r>
            <w:r w:rsidRPr="00680367">
              <w:rPr>
                <w:rFonts w:ascii="Arial" w:hAnsi="Arial" w:cs="Arial"/>
                <w:sz w:val="20"/>
              </w:rPr>
              <w:t xml:space="preserve">eriodo </w:t>
            </w:r>
            <w:r>
              <w:rPr>
                <w:rFonts w:ascii="Arial" w:hAnsi="Arial" w:cs="Arial"/>
                <w:sz w:val="20"/>
              </w:rPr>
              <w:t>T</w:t>
            </w:r>
            <w:r w:rsidRPr="00680367">
              <w:rPr>
                <w:rFonts w:ascii="Arial" w:hAnsi="Arial" w:cs="Arial"/>
                <w:sz w:val="20"/>
              </w:rPr>
              <w:t>arifario</w:t>
            </w:r>
          </w:p>
        </w:tc>
        <w:tc>
          <w:tcPr>
            <w:tcW w:w="1348" w:type="pct"/>
            <w:vAlign w:val="center"/>
          </w:tcPr>
          <w:p w14:paraId="23D5037A" w14:textId="77777777" w:rsidR="003A73DF" w:rsidRPr="0016560F" w:rsidRDefault="003A73DF" w:rsidP="00A77820">
            <w:pPr>
              <w:jc w:val="center"/>
              <w:rPr>
                <w:rFonts w:ascii="Arial" w:hAnsi="Arial" w:cs="Arial"/>
                <w:sz w:val="20"/>
                <w:highlight w:val="yellow"/>
              </w:rPr>
            </w:pPr>
          </w:p>
          <w:p w14:paraId="327AFE65" w14:textId="7720A874" w:rsidR="003A73DF" w:rsidRPr="0016560F" w:rsidRDefault="00E905E4" w:rsidP="00A77820">
            <w:pPr>
              <w:jc w:val="center"/>
              <w:rPr>
                <w:rFonts w:ascii="Arial" w:hAnsi="Arial" w:cs="Arial"/>
                <w:sz w:val="20"/>
                <w:highlight w:val="yellow"/>
              </w:rPr>
            </w:pPr>
            <w:r w:rsidRPr="00E905E4">
              <w:rPr>
                <w:rFonts w:ascii="Arial" w:hAnsi="Arial" w:cs="Arial"/>
                <w:color w:val="000000"/>
                <w:sz w:val="20"/>
                <w:szCs w:val="20"/>
              </w:rPr>
              <w:t>$ 2,431.14</w:t>
            </w:r>
          </w:p>
        </w:tc>
      </w:tr>
      <w:tr w:rsidR="003A73DF" w:rsidRPr="0016560F" w14:paraId="5D35051C" w14:textId="77777777" w:rsidTr="00A77820">
        <w:trPr>
          <w:jc w:val="center"/>
        </w:trPr>
        <w:tc>
          <w:tcPr>
            <w:tcW w:w="1270" w:type="pct"/>
            <w:vAlign w:val="center"/>
          </w:tcPr>
          <w:p w14:paraId="40192BE3" w14:textId="77777777" w:rsidR="003A73DF" w:rsidRPr="00205438" w:rsidRDefault="00000000" w:rsidP="00A77820">
            <w:pPr>
              <w:jc w:val="center"/>
              <w:rPr>
                <w:rFonts w:cstheme="minorHAnsi"/>
                <w:iCs/>
                <w:sz w:val="20"/>
              </w:rPr>
            </w:pPr>
            <m:oMathPara>
              <m:oMath>
                <m:sSub>
                  <m:sSubPr>
                    <m:ctrlPr>
                      <w:rPr>
                        <w:rFonts w:ascii="Cambria Math" w:hAnsi="Cambria Math" w:cstheme="minorHAnsi"/>
                        <w:iCs/>
                        <w:sz w:val="20"/>
                      </w:rPr>
                    </m:ctrlPr>
                  </m:sSubPr>
                  <m:e>
                    <m:r>
                      <m:rPr>
                        <m:sty m:val="p"/>
                      </m:rPr>
                      <w:rPr>
                        <w:rFonts w:ascii="Cambria Math" w:hAnsi="Cambria Math" w:cstheme="minorHAnsi"/>
                        <w:sz w:val="20"/>
                      </w:rPr>
                      <m:t>D</m:t>
                    </m:r>
                  </m:e>
                  <m:sub>
                    <m:r>
                      <m:rPr>
                        <m:sty m:val="p"/>
                      </m:rPr>
                      <w:rPr>
                        <w:rFonts w:ascii="Cambria Math" w:hAnsi="Cambria Math" w:cstheme="minorHAnsi"/>
                        <w:sz w:val="20"/>
                      </w:rPr>
                      <m:t>AOM</m:t>
                    </m:r>
                    <m:d>
                      <m:dPr>
                        <m:ctrlPr>
                          <w:rPr>
                            <w:rFonts w:ascii="Cambria Math" w:hAnsi="Cambria Math" w:cstheme="minorHAnsi"/>
                            <w:iCs/>
                            <w:sz w:val="20"/>
                          </w:rPr>
                        </m:ctrlPr>
                      </m:dPr>
                      <m:e>
                        <m:r>
                          <m:rPr>
                            <m:sty m:val="p"/>
                          </m:rPr>
                          <w:rPr>
                            <w:rFonts w:ascii="Cambria Math" w:hAnsi="Cambria Math" w:cstheme="minorHAnsi"/>
                            <w:sz w:val="20"/>
                          </w:rPr>
                          <m:t>AUR</m:t>
                        </m:r>
                      </m:e>
                    </m:d>
                  </m:sub>
                </m:sSub>
              </m:oMath>
            </m:oMathPara>
          </w:p>
          <w:p w14:paraId="20B575BD" w14:textId="77777777" w:rsidR="003A73DF" w:rsidRPr="00205438" w:rsidRDefault="00000000" w:rsidP="00A77820">
            <w:pPr>
              <w:jc w:val="center"/>
              <w:rPr>
                <w:rFonts w:cstheme="minorHAnsi"/>
                <w:sz w:val="20"/>
              </w:rPr>
            </w:pPr>
            <m:oMathPara>
              <m:oMath>
                <m:sSub>
                  <m:sSubPr>
                    <m:ctrlPr>
                      <w:rPr>
                        <w:rFonts w:ascii="Cambria Math" w:hAnsi="Cambria Math" w:cstheme="minorHAnsi"/>
                        <w:iCs/>
                        <w:sz w:val="20"/>
                      </w:rPr>
                    </m:ctrlPr>
                  </m:sSubPr>
                  <m:e>
                    <m:r>
                      <m:rPr>
                        <m:sty m:val="p"/>
                      </m:rPr>
                      <w:rPr>
                        <w:rFonts w:ascii="Cambria Math" w:hAnsi="Cambria Math" w:cstheme="minorHAnsi"/>
                        <w:sz w:val="20"/>
                      </w:rPr>
                      <m:t>D</m:t>
                    </m:r>
                  </m:e>
                  <m:sub>
                    <m:r>
                      <m:rPr>
                        <m:sty m:val="p"/>
                      </m:rPr>
                      <w:rPr>
                        <w:rFonts w:ascii="Cambria Math" w:hAnsi="Cambria Math" w:cstheme="minorHAnsi"/>
                        <w:sz w:val="20"/>
                      </w:rPr>
                      <m:t>AOM</m:t>
                    </m:r>
                    <m:d>
                      <m:dPr>
                        <m:ctrlPr>
                          <w:rPr>
                            <w:rFonts w:ascii="Cambria Math" w:hAnsi="Cambria Math" w:cstheme="minorHAnsi"/>
                            <w:iCs/>
                            <w:sz w:val="20"/>
                          </w:rPr>
                        </m:ctrlPr>
                      </m:dPr>
                      <m:e>
                        <m:r>
                          <m:rPr>
                            <m:sty m:val="p"/>
                          </m:rPr>
                          <w:rPr>
                            <w:rFonts w:ascii="Cambria Math" w:hAnsi="Cambria Math" w:cstheme="minorHAnsi"/>
                            <w:sz w:val="20"/>
                          </w:rPr>
                          <m:t>AUNR</m:t>
                        </m:r>
                      </m:e>
                    </m:d>
                  </m:sub>
                </m:sSub>
              </m:oMath>
            </m:oMathPara>
          </w:p>
        </w:tc>
        <w:tc>
          <w:tcPr>
            <w:tcW w:w="2382" w:type="pct"/>
            <w:vAlign w:val="center"/>
          </w:tcPr>
          <w:p w14:paraId="6C729811" w14:textId="77777777" w:rsidR="003A73DF" w:rsidRPr="00680367" w:rsidRDefault="003A73DF" w:rsidP="00A77820">
            <w:pPr>
              <w:jc w:val="center"/>
              <w:rPr>
                <w:rFonts w:ascii="Arial" w:hAnsi="Arial" w:cs="Arial"/>
                <w:sz w:val="20"/>
              </w:rPr>
            </w:pPr>
            <w:r w:rsidRPr="00680367">
              <w:rPr>
                <w:rFonts w:ascii="Arial" w:hAnsi="Arial" w:cs="Arial"/>
                <w:sz w:val="20"/>
              </w:rPr>
              <w:t xml:space="preserve">Componente que remunera los gastos de Administración, Operación y Mantenimiento (AOM) del </w:t>
            </w:r>
            <w:r>
              <w:rPr>
                <w:rFonts w:ascii="Arial" w:hAnsi="Arial" w:cs="Arial"/>
                <w:sz w:val="20"/>
              </w:rPr>
              <w:t>M</w:t>
            </w:r>
            <w:r w:rsidRPr="00680367">
              <w:rPr>
                <w:rFonts w:ascii="Arial" w:hAnsi="Arial" w:cs="Arial"/>
                <w:sz w:val="20"/>
              </w:rPr>
              <w:t xml:space="preserve">ercado </w:t>
            </w:r>
            <w:r>
              <w:rPr>
                <w:rFonts w:ascii="Arial" w:hAnsi="Arial" w:cs="Arial"/>
                <w:sz w:val="20"/>
              </w:rPr>
              <w:t>R</w:t>
            </w:r>
            <w:r w:rsidRPr="00680367">
              <w:rPr>
                <w:rFonts w:ascii="Arial" w:hAnsi="Arial" w:cs="Arial"/>
                <w:sz w:val="20"/>
              </w:rPr>
              <w:t xml:space="preserve">elevante de </w:t>
            </w:r>
            <w:r>
              <w:rPr>
                <w:rFonts w:ascii="Arial" w:hAnsi="Arial" w:cs="Arial"/>
                <w:sz w:val="20"/>
              </w:rPr>
              <w:t>D</w:t>
            </w:r>
            <w:r w:rsidRPr="00680367">
              <w:rPr>
                <w:rFonts w:ascii="Arial" w:hAnsi="Arial" w:cs="Arial"/>
                <w:sz w:val="20"/>
              </w:rPr>
              <w:t xml:space="preserve">istribución para el </w:t>
            </w:r>
            <w:r>
              <w:rPr>
                <w:rFonts w:ascii="Arial" w:hAnsi="Arial" w:cs="Arial"/>
                <w:sz w:val="20"/>
              </w:rPr>
              <w:t>S</w:t>
            </w:r>
            <w:r w:rsidRPr="00680367">
              <w:rPr>
                <w:rFonts w:ascii="Arial" w:hAnsi="Arial" w:cs="Arial"/>
                <w:sz w:val="20"/>
              </w:rPr>
              <w:t xml:space="preserve">iguiente </w:t>
            </w:r>
            <w:r>
              <w:rPr>
                <w:rFonts w:ascii="Arial" w:hAnsi="Arial" w:cs="Arial"/>
                <w:sz w:val="20"/>
              </w:rPr>
              <w:t>P</w:t>
            </w:r>
            <w:r w:rsidRPr="00680367">
              <w:rPr>
                <w:rFonts w:ascii="Arial" w:hAnsi="Arial" w:cs="Arial"/>
                <w:sz w:val="20"/>
              </w:rPr>
              <w:t xml:space="preserve">eriodo </w:t>
            </w:r>
            <w:r>
              <w:rPr>
                <w:rFonts w:ascii="Arial" w:hAnsi="Arial" w:cs="Arial"/>
                <w:sz w:val="20"/>
              </w:rPr>
              <w:t>T</w:t>
            </w:r>
            <w:r w:rsidRPr="00680367">
              <w:rPr>
                <w:rFonts w:ascii="Arial" w:hAnsi="Arial" w:cs="Arial"/>
                <w:sz w:val="20"/>
              </w:rPr>
              <w:t>arifario.</w:t>
            </w:r>
          </w:p>
        </w:tc>
        <w:tc>
          <w:tcPr>
            <w:tcW w:w="1348" w:type="pct"/>
            <w:vAlign w:val="center"/>
          </w:tcPr>
          <w:p w14:paraId="65CBF9A4" w14:textId="509BA072" w:rsidR="003A73DF" w:rsidRPr="0016560F" w:rsidRDefault="00E905E4" w:rsidP="00E905E4">
            <w:pPr>
              <w:jc w:val="center"/>
              <w:rPr>
                <w:rFonts w:ascii="Arial" w:hAnsi="Arial" w:cs="Arial"/>
                <w:sz w:val="20"/>
                <w:highlight w:val="yellow"/>
              </w:rPr>
            </w:pPr>
            <w:r w:rsidRPr="00E905E4">
              <w:rPr>
                <w:rFonts w:ascii="Arial" w:hAnsi="Arial" w:cs="Arial"/>
                <w:sz w:val="20"/>
              </w:rPr>
              <w:t>$ 844.76</w:t>
            </w:r>
          </w:p>
        </w:tc>
      </w:tr>
      <w:tr w:rsidR="003A73DF" w:rsidRPr="0016560F" w14:paraId="10B4D87D" w14:textId="77777777" w:rsidTr="00A77820">
        <w:trPr>
          <w:jc w:val="center"/>
        </w:trPr>
        <w:tc>
          <w:tcPr>
            <w:tcW w:w="1270" w:type="pct"/>
            <w:vAlign w:val="center"/>
          </w:tcPr>
          <w:p w14:paraId="5611EFAB" w14:textId="77777777" w:rsidR="003A73DF" w:rsidRPr="00205438" w:rsidRDefault="00000000" w:rsidP="00A77820">
            <w:pPr>
              <w:jc w:val="center"/>
              <w:rPr>
                <w:rFonts w:cstheme="minorHAnsi"/>
                <w:iCs/>
                <w:sz w:val="20"/>
              </w:rPr>
            </w:pPr>
            <m:oMathPara>
              <m:oMath>
                <m:sSub>
                  <m:sSubPr>
                    <m:ctrlPr>
                      <w:rPr>
                        <w:rFonts w:ascii="Cambria Math" w:hAnsi="Cambria Math" w:cstheme="minorHAnsi"/>
                        <w:iCs/>
                        <w:sz w:val="20"/>
                      </w:rPr>
                    </m:ctrlPr>
                  </m:sSubPr>
                  <m:e>
                    <m:r>
                      <m:rPr>
                        <m:sty m:val="p"/>
                      </m:rPr>
                      <w:rPr>
                        <w:rFonts w:ascii="Cambria Math" w:hAnsi="Cambria Math" w:cstheme="minorHAnsi"/>
                        <w:sz w:val="20"/>
                      </w:rPr>
                      <m:t>D</m:t>
                    </m:r>
                  </m:e>
                  <m:sub>
                    <m:d>
                      <m:dPr>
                        <m:ctrlPr>
                          <w:rPr>
                            <w:rFonts w:ascii="Cambria Math" w:hAnsi="Cambria Math" w:cstheme="minorHAnsi"/>
                            <w:iCs/>
                            <w:sz w:val="20"/>
                          </w:rPr>
                        </m:ctrlPr>
                      </m:dPr>
                      <m:e>
                        <m:r>
                          <m:rPr>
                            <m:sty m:val="p"/>
                          </m:rPr>
                          <w:rPr>
                            <w:rFonts w:ascii="Cambria Math" w:hAnsi="Cambria Math" w:cstheme="minorHAnsi"/>
                            <w:sz w:val="20"/>
                          </w:rPr>
                          <m:t>AUR</m:t>
                        </m:r>
                      </m:e>
                    </m:d>
                  </m:sub>
                </m:sSub>
              </m:oMath>
            </m:oMathPara>
          </w:p>
          <w:p w14:paraId="09244D90" w14:textId="77777777" w:rsidR="003A73DF" w:rsidRPr="00205438" w:rsidRDefault="00000000" w:rsidP="00A77820">
            <w:pPr>
              <w:jc w:val="center"/>
              <w:rPr>
                <w:rFonts w:cstheme="minorHAnsi"/>
                <w:sz w:val="20"/>
              </w:rPr>
            </w:pPr>
            <m:oMathPara>
              <m:oMath>
                <m:sSub>
                  <m:sSubPr>
                    <m:ctrlPr>
                      <w:rPr>
                        <w:rFonts w:ascii="Cambria Math" w:hAnsi="Cambria Math" w:cstheme="minorHAnsi"/>
                        <w:iCs/>
                        <w:sz w:val="20"/>
                      </w:rPr>
                    </m:ctrlPr>
                  </m:sSubPr>
                  <m:e>
                    <m:r>
                      <m:rPr>
                        <m:sty m:val="p"/>
                      </m:rPr>
                      <w:rPr>
                        <w:rFonts w:ascii="Cambria Math" w:hAnsi="Cambria Math" w:cstheme="minorHAnsi"/>
                        <w:sz w:val="20"/>
                      </w:rPr>
                      <m:t>D</m:t>
                    </m:r>
                  </m:e>
                  <m:sub>
                    <m:d>
                      <m:dPr>
                        <m:ctrlPr>
                          <w:rPr>
                            <w:rFonts w:ascii="Cambria Math" w:hAnsi="Cambria Math" w:cstheme="minorHAnsi"/>
                            <w:iCs/>
                            <w:sz w:val="20"/>
                          </w:rPr>
                        </m:ctrlPr>
                      </m:dPr>
                      <m:e>
                        <m:r>
                          <m:rPr>
                            <m:sty m:val="p"/>
                          </m:rPr>
                          <w:rPr>
                            <w:rFonts w:ascii="Cambria Math" w:hAnsi="Cambria Math" w:cstheme="minorHAnsi"/>
                            <w:sz w:val="20"/>
                          </w:rPr>
                          <m:t>AUNR</m:t>
                        </m:r>
                      </m:e>
                    </m:d>
                  </m:sub>
                </m:sSub>
              </m:oMath>
            </m:oMathPara>
          </w:p>
        </w:tc>
        <w:tc>
          <w:tcPr>
            <w:tcW w:w="2382" w:type="pct"/>
            <w:vAlign w:val="center"/>
          </w:tcPr>
          <w:p w14:paraId="50C04A01" w14:textId="77777777" w:rsidR="003A73DF" w:rsidRPr="00680367" w:rsidRDefault="003A73DF" w:rsidP="00A77820">
            <w:pPr>
              <w:jc w:val="center"/>
              <w:rPr>
                <w:rFonts w:ascii="Arial" w:hAnsi="Arial" w:cs="Arial"/>
                <w:sz w:val="20"/>
              </w:rPr>
            </w:pPr>
            <w:r>
              <w:rPr>
                <w:rFonts w:ascii="Arial" w:hAnsi="Arial" w:cs="Arial"/>
                <w:sz w:val="20"/>
              </w:rPr>
              <w:t>Cargo de Distribución del M</w:t>
            </w:r>
            <w:r w:rsidRPr="00680367">
              <w:rPr>
                <w:rFonts w:ascii="Arial" w:hAnsi="Arial" w:cs="Arial"/>
                <w:sz w:val="20"/>
              </w:rPr>
              <w:t xml:space="preserve">ercado </w:t>
            </w:r>
            <w:r>
              <w:rPr>
                <w:rFonts w:ascii="Arial" w:hAnsi="Arial" w:cs="Arial"/>
                <w:sz w:val="20"/>
              </w:rPr>
              <w:t>R</w:t>
            </w:r>
            <w:r w:rsidRPr="00680367">
              <w:rPr>
                <w:rFonts w:ascii="Arial" w:hAnsi="Arial" w:cs="Arial"/>
                <w:sz w:val="20"/>
              </w:rPr>
              <w:t xml:space="preserve">elevante de </w:t>
            </w:r>
            <w:r>
              <w:rPr>
                <w:rFonts w:ascii="Arial" w:hAnsi="Arial" w:cs="Arial"/>
                <w:sz w:val="20"/>
              </w:rPr>
              <w:t>D</w:t>
            </w:r>
            <w:r w:rsidRPr="00680367">
              <w:rPr>
                <w:rFonts w:ascii="Arial" w:hAnsi="Arial" w:cs="Arial"/>
                <w:sz w:val="20"/>
              </w:rPr>
              <w:t xml:space="preserve">istribución para el </w:t>
            </w:r>
            <w:r>
              <w:rPr>
                <w:rFonts w:ascii="Arial" w:hAnsi="Arial" w:cs="Arial"/>
                <w:sz w:val="20"/>
              </w:rPr>
              <w:t>S</w:t>
            </w:r>
            <w:r w:rsidRPr="00680367">
              <w:rPr>
                <w:rFonts w:ascii="Arial" w:hAnsi="Arial" w:cs="Arial"/>
                <w:sz w:val="20"/>
              </w:rPr>
              <w:t xml:space="preserve">iguiente </w:t>
            </w:r>
            <w:r>
              <w:rPr>
                <w:rFonts w:ascii="Arial" w:hAnsi="Arial" w:cs="Arial"/>
                <w:sz w:val="20"/>
              </w:rPr>
              <w:t>P</w:t>
            </w:r>
            <w:r w:rsidRPr="00680367">
              <w:rPr>
                <w:rFonts w:ascii="Arial" w:hAnsi="Arial" w:cs="Arial"/>
                <w:sz w:val="20"/>
              </w:rPr>
              <w:t xml:space="preserve">eriodo </w:t>
            </w:r>
            <w:r>
              <w:rPr>
                <w:rFonts w:ascii="Arial" w:hAnsi="Arial" w:cs="Arial"/>
                <w:sz w:val="20"/>
              </w:rPr>
              <w:t>T</w:t>
            </w:r>
            <w:r w:rsidRPr="00680367">
              <w:rPr>
                <w:rFonts w:ascii="Arial" w:hAnsi="Arial" w:cs="Arial"/>
                <w:sz w:val="20"/>
              </w:rPr>
              <w:t>arifario.</w:t>
            </w:r>
          </w:p>
        </w:tc>
        <w:tc>
          <w:tcPr>
            <w:tcW w:w="1348" w:type="pct"/>
            <w:vAlign w:val="center"/>
          </w:tcPr>
          <w:p w14:paraId="71276E06" w14:textId="1292F56C" w:rsidR="003A73DF" w:rsidRPr="0016560F" w:rsidRDefault="00E905E4" w:rsidP="00A77820">
            <w:pPr>
              <w:jc w:val="center"/>
              <w:rPr>
                <w:rFonts w:ascii="Arial" w:hAnsi="Arial" w:cs="Arial"/>
                <w:sz w:val="20"/>
                <w:highlight w:val="yellow"/>
              </w:rPr>
            </w:pPr>
            <w:r w:rsidRPr="00E905E4">
              <w:rPr>
                <w:rFonts w:ascii="Arial" w:hAnsi="Arial" w:cs="Arial"/>
                <w:sz w:val="20"/>
                <w:szCs w:val="20"/>
              </w:rPr>
              <w:t>$ 3,275.90</w:t>
            </w:r>
          </w:p>
        </w:tc>
      </w:tr>
    </w:tbl>
    <w:p w14:paraId="5234604A" w14:textId="77777777" w:rsidR="003A73DF" w:rsidRDefault="003A73DF" w:rsidP="00641D89">
      <w:pPr>
        <w:spacing w:before="240" w:after="240"/>
        <w:jc w:val="both"/>
        <w:rPr>
          <w:rFonts w:ascii="Arial" w:hAnsi="Arial" w:cs="Arial"/>
        </w:rPr>
      </w:pPr>
    </w:p>
    <w:p w14:paraId="05A3C51E" w14:textId="58245FCE" w:rsidR="00943FD1" w:rsidRDefault="00943FD1" w:rsidP="00032F60">
      <w:pPr>
        <w:spacing w:line="276" w:lineRule="auto"/>
        <w:ind w:right="566"/>
        <w:jc w:val="both"/>
      </w:pPr>
    </w:p>
    <w:tbl>
      <w:tblPr>
        <w:tblStyle w:val="Tablaconcuadrcula"/>
        <w:tblW w:w="4202" w:type="pct"/>
        <w:jc w:val="center"/>
        <w:tblLook w:val="04A0" w:firstRow="1" w:lastRow="0" w:firstColumn="1" w:lastColumn="0" w:noHBand="0" w:noVBand="1"/>
      </w:tblPr>
      <w:tblGrid>
        <w:gridCol w:w="2006"/>
        <w:gridCol w:w="3761"/>
        <w:gridCol w:w="2128"/>
      </w:tblGrid>
      <w:tr w:rsidR="003A73DF" w:rsidRPr="00FC1DA4" w14:paraId="08E1AC23" w14:textId="77777777" w:rsidTr="00A77820">
        <w:trPr>
          <w:trHeight w:val="607"/>
          <w:tblHeader/>
          <w:jc w:val="center"/>
        </w:trPr>
        <w:tc>
          <w:tcPr>
            <w:tcW w:w="5000" w:type="pct"/>
            <w:gridSpan w:val="3"/>
            <w:shd w:val="clear" w:color="auto" w:fill="BFBFBF" w:themeFill="background1" w:themeFillShade="BF"/>
            <w:vAlign w:val="center"/>
          </w:tcPr>
          <w:p w14:paraId="2FFF3719" w14:textId="77777777" w:rsidR="003A73DF" w:rsidRPr="00680367" w:rsidRDefault="003A73DF" w:rsidP="00A77820">
            <w:pPr>
              <w:jc w:val="center"/>
              <w:rPr>
                <w:rFonts w:ascii="Arial" w:hAnsi="Arial" w:cs="Arial"/>
                <w:b/>
                <w:sz w:val="20"/>
              </w:rPr>
            </w:pPr>
            <w:r w:rsidRPr="00680367">
              <w:rPr>
                <w:rFonts w:ascii="Arial" w:hAnsi="Arial" w:cs="Arial"/>
                <w:b/>
                <w:sz w:val="20"/>
              </w:rPr>
              <w:lastRenderedPageBreak/>
              <w:t>C</w:t>
            </w:r>
            <w:r>
              <w:rPr>
                <w:rFonts w:ascii="Arial" w:hAnsi="Arial" w:cs="Arial"/>
                <w:b/>
                <w:sz w:val="20"/>
              </w:rPr>
              <w:t>ARGO DE COMERCIALIZACIÓN</w:t>
            </w:r>
            <w:r w:rsidRPr="00680367">
              <w:rPr>
                <w:rFonts w:ascii="Arial" w:hAnsi="Arial" w:cs="Arial"/>
                <w:b/>
                <w:sz w:val="20"/>
              </w:rPr>
              <w:t xml:space="preserve"> </w:t>
            </w:r>
            <w:r>
              <w:rPr>
                <w:rFonts w:ascii="Arial" w:hAnsi="Arial" w:cs="Arial"/>
                <w:b/>
                <w:sz w:val="20"/>
              </w:rPr>
              <w:t xml:space="preserve">PARA EL MERCADO RELEVANTE DE COMERCIALIZACIÓN </w:t>
            </w:r>
          </w:p>
          <w:p w14:paraId="6CF18755" w14:textId="343D1350" w:rsidR="003A73DF" w:rsidRPr="00680367" w:rsidRDefault="003A73DF" w:rsidP="00A77820">
            <w:pPr>
              <w:jc w:val="center"/>
              <w:rPr>
                <w:rFonts w:ascii="Arial" w:hAnsi="Arial" w:cs="Arial"/>
                <w:b/>
                <w:sz w:val="20"/>
              </w:rPr>
            </w:pPr>
            <w:r w:rsidRPr="00680367">
              <w:rPr>
                <w:rFonts w:ascii="Arial" w:hAnsi="Arial" w:cs="Arial"/>
                <w:b/>
                <w:sz w:val="20"/>
              </w:rPr>
              <w:t>($/</w:t>
            </w:r>
            <w:r>
              <w:rPr>
                <w:rFonts w:ascii="Arial" w:hAnsi="Arial" w:cs="Arial"/>
                <w:b/>
                <w:sz w:val="20"/>
              </w:rPr>
              <w:t>factura</w:t>
            </w:r>
            <w:r w:rsidRPr="00680367">
              <w:rPr>
                <w:rFonts w:ascii="Arial" w:hAnsi="Arial" w:cs="Arial"/>
                <w:b/>
                <w:sz w:val="20"/>
              </w:rPr>
              <w:t xml:space="preserve"> pesos de diciembre de 20</w:t>
            </w:r>
            <w:r>
              <w:rPr>
                <w:rFonts w:ascii="Arial" w:hAnsi="Arial" w:cs="Arial"/>
                <w:b/>
                <w:sz w:val="20"/>
              </w:rPr>
              <w:t>2</w:t>
            </w:r>
            <w:r w:rsidR="00E905E4">
              <w:rPr>
                <w:rFonts w:ascii="Arial" w:hAnsi="Arial" w:cs="Arial"/>
                <w:b/>
                <w:sz w:val="20"/>
              </w:rPr>
              <w:t>3</w:t>
            </w:r>
            <w:r w:rsidRPr="00680367">
              <w:rPr>
                <w:rFonts w:ascii="Arial" w:hAnsi="Arial" w:cs="Arial"/>
                <w:b/>
                <w:sz w:val="20"/>
              </w:rPr>
              <w:t>)</w:t>
            </w:r>
          </w:p>
        </w:tc>
      </w:tr>
      <w:tr w:rsidR="003A73DF" w:rsidRPr="00FC1DA4" w14:paraId="1B87EE9D" w14:textId="77777777" w:rsidTr="00A77820">
        <w:trPr>
          <w:trHeight w:val="405"/>
          <w:tblHeader/>
          <w:jc w:val="center"/>
        </w:trPr>
        <w:tc>
          <w:tcPr>
            <w:tcW w:w="1270" w:type="pct"/>
            <w:shd w:val="clear" w:color="auto" w:fill="BFBFBF" w:themeFill="background1" w:themeFillShade="BF"/>
            <w:vAlign w:val="center"/>
          </w:tcPr>
          <w:p w14:paraId="54956FB0" w14:textId="77777777" w:rsidR="003A73DF" w:rsidRPr="00680367" w:rsidRDefault="003A73DF" w:rsidP="00A77820">
            <w:pPr>
              <w:jc w:val="center"/>
              <w:rPr>
                <w:rFonts w:ascii="Arial" w:hAnsi="Arial" w:cs="Arial"/>
                <w:b/>
                <w:sz w:val="20"/>
              </w:rPr>
            </w:pPr>
            <w:r>
              <w:rPr>
                <w:rFonts w:ascii="Arial" w:hAnsi="Arial" w:cs="Arial"/>
                <w:b/>
                <w:sz w:val="20"/>
              </w:rPr>
              <w:t>Componentes</w:t>
            </w:r>
          </w:p>
        </w:tc>
        <w:tc>
          <w:tcPr>
            <w:tcW w:w="2382" w:type="pct"/>
            <w:shd w:val="clear" w:color="auto" w:fill="BFBFBF" w:themeFill="background1" w:themeFillShade="BF"/>
            <w:vAlign w:val="center"/>
          </w:tcPr>
          <w:p w14:paraId="03EA9CE4" w14:textId="77777777" w:rsidR="003A73DF" w:rsidRPr="00680367" w:rsidRDefault="003A73DF" w:rsidP="00A77820">
            <w:pPr>
              <w:jc w:val="center"/>
              <w:rPr>
                <w:rFonts w:ascii="Arial" w:hAnsi="Arial" w:cs="Arial"/>
                <w:b/>
                <w:sz w:val="20"/>
              </w:rPr>
            </w:pPr>
            <w:r>
              <w:rPr>
                <w:rFonts w:ascii="Arial" w:hAnsi="Arial" w:cs="Arial"/>
                <w:b/>
                <w:sz w:val="20"/>
              </w:rPr>
              <w:t>Descripción</w:t>
            </w:r>
          </w:p>
        </w:tc>
        <w:tc>
          <w:tcPr>
            <w:tcW w:w="1348" w:type="pct"/>
            <w:shd w:val="clear" w:color="auto" w:fill="BFBFBF" w:themeFill="background1" w:themeFillShade="BF"/>
            <w:vAlign w:val="center"/>
          </w:tcPr>
          <w:p w14:paraId="5A918429" w14:textId="68E1B7C1" w:rsidR="003A73DF" w:rsidRDefault="003A73DF" w:rsidP="00A77820">
            <w:pPr>
              <w:jc w:val="center"/>
              <w:rPr>
                <w:rFonts w:ascii="Arial" w:hAnsi="Arial" w:cs="Arial"/>
                <w:b/>
                <w:bCs/>
                <w:sz w:val="20"/>
                <w:szCs w:val="20"/>
              </w:rPr>
            </w:pPr>
            <w:r w:rsidRPr="179E58A4">
              <w:rPr>
                <w:rFonts w:ascii="Arial" w:hAnsi="Arial" w:cs="Arial"/>
                <w:b/>
                <w:bCs/>
                <w:sz w:val="20"/>
                <w:szCs w:val="20"/>
              </w:rPr>
              <w:t xml:space="preserve">Año </w:t>
            </w:r>
            <w:r>
              <w:rPr>
                <w:rFonts w:ascii="Arial" w:hAnsi="Arial" w:cs="Arial"/>
                <w:b/>
                <w:bCs/>
                <w:sz w:val="20"/>
                <w:szCs w:val="20"/>
              </w:rPr>
              <w:t>202</w:t>
            </w:r>
            <w:r w:rsidR="00E905E4">
              <w:rPr>
                <w:rFonts w:ascii="Arial" w:hAnsi="Arial" w:cs="Arial"/>
                <w:b/>
                <w:bCs/>
                <w:sz w:val="20"/>
                <w:szCs w:val="20"/>
              </w:rPr>
              <w:t>3</w:t>
            </w:r>
            <w:r w:rsidRPr="179E58A4">
              <w:rPr>
                <w:rFonts w:ascii="Arial" w:hAnsi="Arial" w:cs="Arial"/>
                <w:b/>
                <w:bCs/>
                <w:sz w:val="20"/>
                <w:szCs w:val="20"/>
              </w:rPr>
              <w:t xml:space="preserve"> en adelante</w:t>
            </w:r>
          </w:p>
        </w:tc>
      </w:tr>
      <w:tr w:rsidR="003A73DF" w:rsidRPr="00FC1DA4" w14:paraId="4B89341C" w14:textId="77777777" w:rsidTr="00A77820">
        <w:trPr>
          <w:trHeight w:val="810"/>
          <w:jc w:val="center"/>
        </w:trPr>
        <w:tc>
          <w:tcPr>
            <w:tcW w:w="1270" w:type="pct"/>
            <w:vAlign w:val="center"/>
          </w:tcPr>
          <w:p w14:paraId="48D9CF15" w14:textId="77777777" w:rsidR="003A73DF" w:rsidRPr="000E4CBF" w:rsidRDefault="00000000" w:rsidP="00A77820">
            <w:pPr>
              <w:jc w:val="center"/>
              <w:rPr>
                <w:rFonts w:cstheme="minorHAnsi"/>
                <w:iCs/>
                <w:sz w:val="20"/>
              </w:rPr>
            </w:pPr>
            <m:oMathPara>
              <m:oMath>
                <m:sSub>
                  <m:sSubPr>
                    <m:ctrlPr>
                      <w:rPr>
                        <w:rFonts w:ascii="Cambria Math" w:hAnsi="Cambria Math"/>
                      </w:rPr>
                    </m:ctrlPr>
                  </m:sSubPr>
                  <m:e>
                    <m:r>
                      <w:rPr>
                        <w:rFonts w:ascii="Cambria Math" w:hAnsi="Cambria Math"/>
                      </w:rPr>
                      <m:t>Cf</m:t>
                    </m:r>
                  </m:e>
                  <m:sub>
                    <m:r>
                      <w:rPr>
                        <w:rFonts w:ascii="Cambria Math" w:hAnsi="Cambria Math"/>
                      </w:rPr>
                      <m:t>i</m:t>
                    </m:r>
                  </m:sub>
                </m:sSub>
              </m:oMath>
            </m:oMathPara>
          </w:p>
        </w:tc>
        <w:tc>
          <w:tcPr>
            <w:tcW w:w="2382" w:type="pct"/>
            <w:vAlign w:val="center"/>
          </w:tcPr>
          <w:p w14:paraId="66EA2E7F" w14:textId="77777777" w:rsidR="003A73DF" w:rsidRPr="00680367" w:rsidRDefault="003A73DF" w:rsidP="00A77820">
            <w:pPr>
              <w:jc w:val="center"/>
              <w:rPr>
                <w:rFonts w:ascii="Arial" w:hAnsi="Arial" w:cs="Arial"/>
                <w:sz w:val="20"/>
              </w:rPr>
            </w:pPr>
            <w:r w:rsidRPr="00680367">
              <w:rPr>
                <w:rFonts w:ascii="Arial" w:hAnsi="Arial" w:cs="Arial"/>
                <w:sz w:val="20"/>
              </w:rPr>
              <w:t xml:space="preserve">Componente </w:t>
            </w:r>
            <w:r>
              <w:rPr>
                <w:rFonts w:ascii="Arial" w:hAnsi="Arial" w:cs="Arial"/>
                <w:sz w:val="20"/>
              </w:rPr>
              <w:t>fijo del costo de comercialización aplicable para el mercado relevante de comercialización.</w:t>
            </w:r>
          </w:p>
        </w:tc>
        <w:tc>
          <w:tcPr>
            <w:tcW w:w="1348" w:type="pct"/>
            <w:vAlign w:val="center"/>
          </w:tcPr>
          <w:p w14:paraId="41069E1F" w14:textId="77777777" w:rsidR="003A73DF" w:rsidRPr="0016560F" w:rsidRDefault="003A73DF" w:rsidP="00A77820">
            <w:pPr>
              <w:jc w:val="center"/>
              <w:rPr>
                <w:rFonts w:ascii="Arial" w:hAnsi="Arial" w:cs="Arial"/>
                <w:sz w:val="20"/>
                <w:highlight w:val="yellow"/>
              </w:rPr>
            </w:pPr>
          </w:p>
          <w:p w14:paraId="5A495D32" w14:textId="37C0C44D" w:rsidR="003A73DF" w:rsidRPr="0016560F" w:rsidRDefault="00E905E4" w:rsidP="00A77820">
            <w:pPr>
              <w:jc w:val="center"/>
              <w:rPr>
                <w:rFonts w:ascii="Arial" w:hAnsi="Arial" w:cs="Arial"/>
                <w:sz w:val="20"/>
                <w:highlight w:val="yellow"/>
              </w:rPr>
            </w:pPr>
            <w:r w:rsidRPr="00E905E4">
              <w:rPr>
                <w:rFonts w:ascii="Arial" w:hAnsi="Arial" w:cs="Arial"/>
                <w:color w:val="000000"/>
                <w:sz w:val="20"/>
                <w:szCs w:val="20"/>
              </w:rPr>
              <w:t xml:space="preserve">$4,269.94 </w:t>
            </w:r>
          </w:p>
        </w:tc>
      </w:tr>
    </w:tbl>
    <w:p w14:paraId="3476E96A" w14:textId="77777777" w:rsidR="00947F9E" w:rsidRPr="00943FD1" w:rsidRDefault="00947F9E" w:rsidP="00032F60">
      <w:pPr>
        <w:spacing w:line="276" w:lineRule="auto"/>
        <w:ind w:right="566"/>
        <w:jc w:val="both"/>
      </w:pPr>
    </w:p>
    <w:p w14:paraId="0F7F2EFE" w14:textId="624C5A19" w:rsidR="0011214E" w:rsidRDefault="0011214E" w:rsidP="0090667C">
      <w:pPr>
        <w:spacing w:before="240" w:after="240"/>
        <w:ind w:right="-1"/>
        <w:jc w:val="both"/>
        <w:rPr>
          <w:rFonts w:ascii="Arial" w:hAnsi="Arial" w:cs="Arial"/>
        </w:rPr>
      </w:pPr>
      <w:r>
        <w:rPr>
          <w:rFonts w:ascii="Arial" w:hAnsi="Arial" w:cs="Arial"/>
        </w:rPr>
        <w:t xml:space="preserve">En su solicitud tarifaria </w:t>
      </w:r>
      <w:r w:rsidR="00E905E4" w:rsidRPr="00E905E4">
        <w:rPr>
          <w:rFonts w:ascii="Arial" w:hAnsi="Arial" w:cs="Arial"/>
        </w:rPr>
        <w:t>REDNOVA S.A.S. E.S.P.</w:t>
      </w:r>
      <w:r>
        <w:rPr>
          <w:rFonts w:ascii="Arial" w:hAnsi="Arial" w:cs="Arial"/>
        </w:rPr>
        <w:t xml:space="preserve"> informa que el mercado relevante propuesto </w:t>
      </w:r>
      <w:r w:rsidR="001F6151">
        <w:rPr>
          <w:rFonts w:ascii="Arial" w:hAnsi="Arial" w:cs="Arial"/>
        </w:rPr>
        <w:t xml:space="preserve">no </w:t>
      </w:r>
      <w:r>
        <w:rPr>
          <w:rFonts w:ascii="Arial" w:hAnsi="Arial" w:cs="Arial"/>
        </w:rPr>
        <w:t>cuenta con aportes de recursos públicos</w:t>
      </w:r>
      <w:r w:rsidR="001F6151">
        <w:rPr>
          <w:rFonts w:ascii="Arial" w:hAnsi="Arial" w:cs="Arial"/>
        </w:rPr>
        <w:t>.</w:t>
      </w:r>
      <w:r>
        <w:rPr>
          <w:rFonts w:ascii="Arial" w:hAnsi="Arial" w:cs="Arial"/>
        </w:rPr>
        <w:t xml:space="preserve"> </w:t>
      </w:r>
    </w:p>
    <w:p w14:paraId="381A9D03" w14:textId="77777777" w:rsidR="00032F60" w:rsidRPr="00032F60" w:rsidRDefault="00032F60" w:rsidP="0090667C">
      <w:pPr>
        <w:pStyle w:val="Textoindependiente"/>
        <w:spacing w:before="240" w:after="240" w:line="360" w:lineRule="auto"/>
        <w:rPr>
          <w:rFonts w:eastAsia="Arial" w:cs="Arial"/>
          <w:spacing w:val="0"/>
          <w:sz w:val="24"/>
          <w:szCs w:val="24"/>
        </w:rPr>
      </w:pPr>
      <w:r w:rsidRPr="00032F60">
        <w:rPr>
          <w:rFonts w:eastAsia="Arial" w:cs="Arial"/>
          <w:spacing w:val="0"/>
          <w:sz w:val="24"/>
          <w:szCs w:val="24"/>
        </w:rPr>
        <w:t>Verificado el cumplimento de los requisitos exigidos en las metodologías indicadas, se encontró procedente adelantar el análisis del estudio tarifario presentado por la Empresa y, en consecuencia, se ha dado inicio a la correspondiente Actuación Administrativa.</w:t>
      </w:r>
    </w:p>
    <w:p w14:paraId="700653D4" w14:textId="77777777" w:rsidR="00032F60" w:rsidRDefault="00032F60" w:rsidP="0090667C">
      <w:pPr>
        <w:spacing w:before="240" w:after="240"/>
        <w:jc w:val="both"/>
        <w:rPr>
          <w:rFonts w:cs="Arial"/>
        </w:rPr>
      </w:pPr>
      <w:r w:rsidRPr="00AA2767">
        <w:rPr>
          <w:rFonts w:ascii="Arial" w:hAnsi="Arial" w:cs="Arial"/>
        </w:rPr>
        <w:t>La presente publicación se efectúa con el fin de que los terceros interesados puedan hacerse parte en la Actuación Administrativa iniciada, conforme a lo dispuesto en el Artículo 37 del C.P.A.C.A.</w:t>
      </w:r>
    </w:p>
    <w:p w14:paraId="0670BE9C" w14:textId="77777777" w:rsidR="007D67B0" w:rsidRPr="00FF0C32" w:rsidRDefault="007D67B0" w:rsidP="007D67B0">
      <w:pPr>
        <w:spacing w:line="276" w:lineRule="auto"/>
        <w:ind w:right="566"/>
        <w:jc w:val="both"/>
      </w:pPr>
    </w:p>
    <w:p w14:paraId="45A537E4" w14:textId="77777777" w:rsidR="00F23DB5" w:rsidRPr="00235561" w:rsidRDefault="00F23DB5" w:rsidP="001E7A42">
      <w:pPr>
        <w:jc w:val="center"/>
        <w:rPr>
          <w:rFonts w:ascii="Helvetica" w:eastAsia="Calibri" w:hAnsi="Helvetica" w:cs="Helvetica"/>
          <w:b/>
          <w:bCs/>
          <w:kern w:val="2"/>
          <w:sz w:val="22"/>
          <w:szCs w:val="22"/>
          <w14:ligatures w14:val="standardContextual"/>
        </w:rPr>
      </w:pPr>
      <w:r w:rsidRPr="00235561">
        <w:rPr>
          <w:rFonts w:ascii="Helvetica" w:eastAsia="Calibri" w:hAnsi="Helvetica" w:cs="Helvetica"/>
          <w:b/>
          <w:bCs/>
          <w:kern w:val="2"/>
          <w:sz w:val="22"/>
          <w:szCs w:val="22"/>
          <w14:ligatures w14:val="standardContextual"/>
        </w:rPr>
        <w:t>ANTONIO JIMÉNEZ RIVERA</w:t>
      </w:r>
    </w:p>
    <w:p w14:paraId="360F9AC9" w14:textId="7EAAB192" w:rsidR="001E7A42" w:rsidRPr="001527E4" w:rsidRDefault="00F23DB5" w:rsidP="001527E4">
      <w:pPr>
        <w:jc w:val="center"/>
        <w:rPr>
          <w:rFonts w:ascii="Helvetica" w:eastAsia="Calibri" w:hAnsi="Helvetica" w:cs="Helvetica"/>
          <w:kern w:val="2"/>
          <w:sz w:val="22"/>
          <w:szCs w:val="22"/>
          <w14:ligatures w14:val="standardContextual"/>
        </w:rPr>
      </w:pPr>
      <w:r w:rsidRPr="00235561">
        <w:rPr>
          <w:rFonts w:ascii="Helvetica" w:eastAsia="Calibri" w:hAnsi="Helvetica" w:cs="Helvetica"/>
          <w:kern w:val="2"/>
          <w:sz w:val="22"/>
          <w:szCs w:val="22"/>
          <w14:ligatures w14:val="standardContextual"/>
        </w:rPr>
        <w:t>Director Ejecutivo</w:t>
      </w:r>
    </w:p>
    <w:sectPr w:rsidR="001E7A42" w:rsidRPr="001527E4" w:rsidSect="001E7A42">
      <w:headerReference w:type="default" r:id="rId11"/>
      <w:footerReference w:type="default" r:id="rId12"/>
      <w:headerReference w:type="first" r:id="rId13"/>
      <w:footerReference w:type="first" r:id="rId14"/>
      <w:pgSz w:w="12240" w:h="15840"/>
      <w:pgMar w:top="1979" w:right="1418" w:bottom="1985" w:left="1418"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6E75D" w14:textId="77777777" w:rsidR="00F41584" w:rsidRDefault="00F41584" w:rsidP="00AA0519">
      <w:r>
        <w:separator/>
      </w:r>
    </w:p>
  </w:endnote>
  <w:endnote w:type="continuationSeparator" w:id="0">
    <w:p w14:paraId="09159869" w14:textId="77777777" w:rsidR="00F41584" w:rsidRDefault="00F41584"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E13F9" w14:textId="3528B29B" w:rsidR="001E7A42" w:rsidRDefault="001E7A42" w:rsidP="00DE2964">
    <w:pPr>
      <w:spacing w:line="276" w:lineRule="auto"/>
      <w:rPr>
        <w:rFonts w:ascii="Arial" w:eastAsia="Times New Roman" w:hAnsi="Arial" w:cs="Arial"/>
        <w:b/>
        <w:bCs/>
        <w:sz w:val="20"/>
        <w:szCs w:val="20"/>
        <w:shd w:val="clear" w:color="auto" w:fill="FFFFFF"/>
        <w:lang w:val="es-419" w:eastAsia="es-MX"/>
      </w:rPr>
    </w:pPr>
    <w:r>
      <w:rPr>
        <w:rFonts w:ascii="Arial" w:eastAsia="Times New Roman" w:hAnsi="Arial" w:cs="Arial"/>
        <w:b/>
        <w:bCs/>
        <w:sz w:val="20"/>
        <w:szCs w:val="20"/>
        <w:shd w:val="clear" w:color="auto" w:fill="FFFFFF"/>
        <w:lang w:val="es-419" w:eastAsia="es-MX"/>
      </w:rPr>
      <w:t>____________________________________________________________________________________</w:t>
    </w:r>
  </w:p>
  <w:p w14:paraId="4AC958AF" w14:textId="5987E523" w:rsidR="00DE2964" w:rsidRPr="00805A6E" w:rsidRDefault="00DE2964" w:rsidP="00DE2964">
    <w:pPr>
      <w:spacing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w:t>
    </w:r>
    <w:r w:rsidR="001E7A42">
      <w:rPr>
        <w:rFonts w:ascii="Arial" w:eastAsia="Times New Roman" w:hAnsi="Arial" w:cs="Arial"/>
        <w:b/>
        <w:bCs/>
        <w:sz w:val="20"/>
        <w:szCs w:val="20"/>
        <w:shd w:val="clear" w:color="auto" w:fill="FFFFFF"/>
        <w:lang w:val="es-419" w:eastAsia="es-MX"/>
      </w:rPr>
      <w:t xml:space="preserve"> </w:t>
    </w:r>
    <w:r w:rsidRPr="00805A6E">
      <w:rPr>
        <w:rFonts w:ascii="Arial" w:eastAsia="Times New Roman" w:hAnsi="Arial" w:cs="Arial"/>
        <w:b/>
        <w:bCs/>
        <w:sz w:val="20"/>
        <w:szCs w:val="20"/>
        <w:shd w:val="clear" w:color="auto" w:fill="FFFFFF"/>
        <w:lang w:val="es-419" w:eastAsia="es-MX"/>
      </w:rPr>
      <w:t>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12EB656D" w14:textId="55DE4351" w:rsidR="00735E1F" w:rsidRDefault="000F38B4" w:rsidP="00735E1F">
    <w:pPr>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C3729" w14:textId="77777777" w:rsidR="00DE2964" w:rsidRPr="00805A6E" w:rsidRDefault="00DE2964" w:rsidP="00DE2964">
    <w:pPr>
      <w:spacing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726A889B" w14:textId="1768E77D" w:rsidR="003F2F4B" w:rsidRDefault="00717096" w:rsidP="003F2F4B">
    <w:pPr>
      <w:jc w:val="center"/>
    </w:pPr>
    <w:r>
      <w:t xml:space="preserve">  </w:t>
    </w:r>
    <w:r w:rsidR="000F38B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61F1F" w14:textId="77777777" w:rsidR="00F41584" w:rsidRDefault="00F41584" w:rsidP="00AA0519">
      <w:r>
        <w:separator/>
      </w:r>
    </w:p>
  </w:footnote>
  <w:footnote w:type="continuationSeparator" w:id="0">
    <w:p w14:paraId="280524A6" w14:textId="77777777" w:rsidR="00F41584" w:rsidRDefault="00F41584"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8324" w14:textId="61799B1A" w:rsidR="003F2F4B" w:rsidRPr="00AC2428" w:rsidRDefault="00E02786" w:rsidP="00957BE3">
    <w:pPr>
      <w:pStyle w:val="Destinario"/>
    </w:pPr>
    <w:r>
      <w:rPr>
        <w:rFonts w:cstheme="minorHAnsi"/>
        <w:noProof/>
        <w:position w:val="17"/>
      </w:rPr>
      <w:t xml:space="preserve"> </w:t>
    </w:r>
    <w:r w:rsidRPr="00805A6E">
      <w:rPr>
        <w:rFonts w:cstheme="minorHAnsi"/>
        <w:noProof/>
        <w:position w:val="17"/>
      </w:rPr>
      <w:drawing>
        <wp:inline distT="0" distB="0" distL="0" distR="0" wp14:anchorId="0E4A603A" wp14:editId="1A7B84D2">
          <wp:extent cx="1019452" cy="419100"/>
          <wp:effectExtent l="0" t="0" r="9525" b="0"/>
          <wp:docPr id="798490472" name="Imagen 79849047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490472" name="Imagen 798490472" descr="Un dibujo de una cara feliz&#10;&#10;Descripción generada automáticamente con confianza baja"/>
                  <pic:cNvPicPr/>
                </pic:nvPicPr>
                <pic:blipFill>
                  <a:blip r:embed="rId1" cstate="print"/>
                  <a:stretch>
                    <a:fillRect/>
                  </a:stretch>
                </pic:blipFill>
                <pic:spPr>
                  <a:xfrm>
                    <a:off x="0" y="0"/>
                    <a:ext cx="1022023" cy="420157"/>
                  </a:xfrm>
                  <a:prstGeom prst="rect">
                    <a:avLst/>
                  </a:prstGeom>
                </pic:spPr>
              </pic:pic>
            </a:graphicData>
          </a:graphic>
        </wp:inline>
      </w:drawing>
    </w:r>
    <w:r w:rsidR="00AC2428">
      <w:t xml:space="preserve">                                                   </w:t>
    </w:r>
    <w:r w:rsidR="00AF57FB">
      <w:t xml:space="preserve">       </w:t>
    </w:r>
    <w:r w:rsidR="002F3C88">
      <w:t xml:space="preserve">                                    </w:t>
    </w:r>
    <w:r w:rsidR="00AF57FB">
      <w:t xml:space="preserve">   </w:t>
    </w:r>
    <w:r w:rsidRPr="00805A6E">
      <w:rPr>
        <w:rFonts w:cstheme="minorHAnsi"/>
        <w:noProof/>
      </w:rPr>
      <w:drawing>
        <wp:inline distT="0" distB="0" distL="0" distR="0" wp14:anchorId="6821461B" wp14:editId="5F8B66C1">
          <wp:extent cx="753091" cy="421195"/>
          <wp:effectExtent l="0" t="0" r="0" b="0"/>
          <wp:docPr id="1439651277" name="Imagen 143965127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89956" name="Imagen 2115089956" descr="Imagen que contiene Logotipo&#10;&#10;Descripción generada automáticamente"/>
                  <pic:cNvPicPr/>
                </pic:nvPicPr>
                <pic:blipFill>
                  <a:blip r:embed="rId2" cstate="print"/>
                  <a:stretch>
                    <a:fillRect/>
                  </a:stretch>
                </pic:blipFill>
                <pic:spPr>
                  <a:xfrm>
                    <a:off x="0" y="0"/>
                    <a:ext cx="753091" cy="4211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63DE" w14:textId="7F931546" w:rsidR="00F82573" w:rsidRDefault="009F504F" w:rsidP="00F82573">
    <w:pPr>
      <w:pStyle w:val="Encabezado"/>
      <w:tabs>
        <w:tab w:val="clear" w:pos="4419"/>
        <w:tab w:val="left" w:pos="7274"/>
      </w:tabs>
      <w:ind w:left="-709" w:right="-1369" w:firstLine="284"/>
    </w:pPr>
    <w:r>
      <w:rPr>
        <w:noProof/>
        <w:lang w:eastAsia="es-CO"/>
      </w:rPr>
      <w:t xml:space="preserve"> </w:t>
    </w:r>
    <w:r w:rsidR="009010D4">
      <w:rPr>
        <w:noProof/>
        <w:lang w:eastAsia="es-CO"/>
      </w:rPr>
      <w:t xml:space="preserve">   </w:t>
    </w:r>
    <w:r w:rsidR="0045145F" w:rsidRPr="00805A6E">
      <w:rPr>
        <w:rFonts w:cstheme="minorHAnsi"/>
        <w:noProof/>
        <w:position w:val="17"/>
      </w:rPr>
      <w:drawing>
        <wp:inline distT="0" distB="0" distL="0" distR="0" wp14:anchorId="1E9C6409" wp14:editId="57423CEE">
          <wp:extent cx="1020358" cy="357187"/>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82573">
      <w:rPr>
        <w:noProof/>
        <w:lang w:eastAsia="es-CO"/>
      </w:rPr>
      <w:t xml:space="preserve">                                                              </w:t>
    </w:r>
    <w:r w:rsidR="00F82573">
      <w:rPr>
        <w:noProof/>
        <w:lang w:eastAsia="es-CO"/>
      </w:rPr>
      <w:tab/>
    </w:r>
    <w:r>
      <w:rPr>
        <w:noProof/>
        <w:lang w:eastAsia="es-CO"/>
      </w:rPr>
      <w:t xml:space="preserve">             </w:t>
    </w:r>
    <w:r w:rsidRPr="00805A6E">
      <w:rPr>
        <w:rFonts w:cstheme="minorHAnsi"/>
        <w:noProof/>
      </w:rPr>
      <w:drawing>
        <wp:inline distT="0" distB="0" distL="0" distR="0" wp14:anchorId="53B45479" wp14:editId="48198E8F">
          <wp:extent cx="753091" cy="421195"/>
          <wp:effectExtent l="0" t="0" r="0" b="0"/>
          <wp:docPr id="2115089956" name="Imagen 211508995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89956" name="Imagen 2115089956" descr="Imagen que contiene Logotipo&#10;&#10;Descripción generada automáticamente"/>
                  <pic:cNvPicPr/>
                </pic:nvPicPr>
                <pic:blipFill>
                  <a:blip r:embed="rId2" cstate="print"/>
                  <a:stretch>
                    <a:fillRect/>
                  </a:stretch>
                </pic:blipFill>
                <pic:spPr>
                  <a:xfrm>
                    <a:off x="0" y="0"/>
                    <a:ext cx="753091" cy="421195"/>
                  </a:xfrm>
                  <a:prstGeom prst="rect">
                    <a:avLst/>
                  </a:prstGeom>
                </pic:spPr>
              </pic:pic>
            </a:graphicData>
          </a:graphic>
        </wp:inline>
      </w:drawing>
    </w:r>
  </w:p>
  <w:p w14:paraId="440D344C" w14:textId="7985E2EE" w:rsidR="003F2F4B" w:rsidRDefault="00F13D47" w:rsidP="0014353D">
    <w:pPr>
      <w:pStyle w:val="Encabezado"/>
      <w:tabs>
        <w:tab w:val="clear" w:pos="4419"/>
        <w:tab w:val="clear" w:pos="8838"/>
        <w:tab w:val="left" w:pos="7274"/>
      </w:tabs>
      <w:ind w:left="-567"/>
    </w:pPr>
    <w:r>
      <w:rPr>
        <w:noProof/>
        <w:lang w:eastAsia="es-CO"/>
      </w:rPr>
      <w:t xml:space="preserve">                     </w:t>
    </w:r>
    <w:r w:rsidR="00457CC2">
      <w:rPr>
        <w:noProof/>
        <w:lang w:eastAsia="es-CO"/>
      </w:rPr>
      <w:t xml:space="preserve">          </w:t>
    </w:r>
    <w:r>
      <w:rPr>
        <w:noProof/>
        <w:lang w:eastAsia="es-CO"/>
      </w:rPr>
      <w:t xml:space="preserve">               </w:t>
    </w:r>
    <w:r w:rsidR="00457CC2">
      <w:rPr>
        <w:noProof/>
        <w:lang w:eastAsia="es-CO"/>
      </w:rPr>
      <w:t xml:space="preserve">    </w:t>
    </w:r>
    <w:r>
      <w:rPr>
        <w:noProof/>
        <w:lang w:eastAsia="es-CO"/>
      </w:rPr>
      <w:t xml:space="preserve">        </w:t>
    </w:r>
    <w:r w:rsidR="004170AF">
      <w:rPr>
        <w:noProof/>
        <w:lang w:eastAsia="es-CO"/>
      </w:rPr>
      <w:t xml:space="preserve">   </w:t>
    </w:r>
    <w:r w:rsidR="00457CC2">
      <w:rPr>
        <w:noProof/>
        <w:lang w:eastAsia="es-CO"/>
      </w:rPr>
      <w:t xml:space="preserve"> </w:t>
    </w:r>
    <w:r w:rsidR="0014353D">
      <w:rPr>
        <w:noProof/>
        <w:lang w:eastAsia="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1D08610B"/>
    <w:multiLevelType w:val="hybridMultilevel"/>
    <w:tmpl w:val="97D2C334"/>
    <w:lvl w:ilvl="0" w:tplc="C1102F22">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231D3E86"/>
    <w:multiLevelType w:val="hybridMultilevel"/>
    <w:tmpl w:val="BBC4F598"/>
    <w:lvl w:ilvl="0" w:tplc="D764D78C">
      <w:start w:val="5"/>
      <w:numFmt w:val="bullet"/>
      <w:lvlText w:val="-"/>
      <w:lvlJc w:val="left"/>
      <w:pPr>
        <w:ind w:left="2481" w:hanging="360"/>
      </w:pPr>
      <w:rPr>
        <w:rFonts w:ascii="Arial" w:eastAsiaTheme="minorHAnsi" w:hAnsi="Arial" w:cs="Arial" w:hint="default"/>
      </w:rPr>
    </w:lvl>
    <w:lvl w:ilvl="1" w:tplc="240A0003" w:tentative="1">
      <w:start w:val="1"/>
      <w:numFmt w:val="bullet"/>
      <w:lvlText w:val="o"/>
      <w:lvlJc w:val="left"/>
      <w:pPr>
        <w:ind w:left="3201" w:hanging="360"/>
      </w:pPr>
      <w:rPr>
        <w:rFonts w:ascii="Courier New" w:hAnsi="Courier New" w:cs="Courier New" w:hint="default"/>
      </w:rPr>
    </w:lvl>
    <w:lvl w:ilvl="2" w:tplc="240A0005" w:tentative="1">
      <w:start w:val="1"/>
      <w:numFmt w:val="bullet"/>
      <w:lvlText w:val=""/>
      <w:lvlJc w:val="left"/>
      <w:pPr>
        <w:ind w:left="3921" w:hanging="360"/>
      </w:pPr>
      <w:rPr>
        <w:rFonts w:ascii="Wingdings" w:hAnsi="Wingdings" w:hint="default"/>
      </w:rPr>
    </w:lvl>
    <w:lvl w:ilvl="3" w:tplc="240A0001" w:tentative="1">
      <w:start w:val="1"/>
      <w:numFmt w:val="bullet"/>
      <w:lvlText w:val=""/>
      <w:lvlJc w:val="left"/>
      <w:pPr>
        <w:ind w:left="4641" w:hanging="360"/>
      </w:pPr>
      <w:rPr>
        <w:rFonts w:ascii="Symbol" w:hAnsi="Symbol" w:hint="default"/>
      </w:rPr>
    </w:lvl>
    <w:lvl w:ilvl="4" w:tplc="240A0003" w:tentative="1">
      <w:start w:val="1"/>
      <w:numFmt w:val="bullet"/>
      <w:lvlText w:val="o"/>
      <w:lvlJc w:val="left"/>
      <w:pPr>
        <w:ind w:left="5361" w:hanging="360"/>
      </w:pPr>
      <w:rPr>
        <w:rFonts w:ascii="Courier New" w:hAnsi="Courier New" w:cs="Courier New" w:hint="default"/>
      </w:rPr>
    </w:lvl>
    <w:lvl w:ilvl="5" w:tplc="240A0005" w:tentative="1">
      <w:start w:val="1"/>
      <w:numFmt w:val="bullet"/>
      <w:lvlText w:val=""/>
      <w:lvlJc w:val="left"/>
      <w:pPr>
        <w:ind w:left="6081" w:hanging="360"/>
      </w:pPr>
      <w:rPr>
        <w:rFonts w:ascii="Wingdings" w:hAnsi="Wingdings" w:hint="default"/>
      </w:rPr>
    </w:lvl>
    <w:lvl w:ilvl="6" w:tplc="240A0001" w:tentative="1">
      <w:start w:val="1"/>
      <w:numFmt w:val="bullet"/>
      <w:lvlText w:val=""/>
      <w:lvlJc w:val="left"/>
      <w:pPr>
        <w:ind w:left="6801" w:hanging="360"/>
      </w:pPr>
      <w:rPr>
        <w:rFonts w:ascii="Symbol" w:hAnsi="Symbol" w:hint="default"/>
      </w:rPr>
    </w:lvl>
    <w:lvl w:ilvl="7" w:tplc="240A0003" w:tentative="1">
      <w:start w:val="1"/>
      <w:numFmt w:val="bullet"/>
      <w:lvlText w:val="o"/>
      <w:lvlJc w:val="left"/>
      <w:pPr>
        <w:ind w:left="7521" w:hanging="360"/>
      </w:pPr>
      <w:rPr>
        <w:rFonts w:ascii="Courier New" w:hAnsi="Courier New" w:cs="Courier New" w:hint="default"/>
      </w:rPr>
    </w:lvl>
    <w:lvl w:ilvl="8" w:tplc="240A0005" w:tentative="1">
      <w:start w:val="1"/>
      <w:numFmt w:val="bullet"/>
      <w:lvlText w:val=""/>
      <w:lvlJc w:val="left"/>
      <w:pPr>
        <w:ind w:left="8241" w:hanging="360"/>
      </w:pPr>
      <w:rPr>
        <w:rFonts w:ascii="Wingdings" w:hAnsi="Wingdings" w:hint="default"/>
      </w:rPr>
    </w:lvl>
  </w:abstractNum>
  <w:abstractNum w:abstractNumId="3" w15:restartNumberingAfterBreak="0">
    <w:nsid w:val="2CF61A8B"/>
    <w:multiLevelType w:val="hybridMultilevel"/>
    <w:tmpl w:val="0A2EF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793461"/>
    <w:multiLevelType w:val="hybridMultilevel"/>
    <w:tmpl w:val="07F48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98118D"/>
    <w:multiLevelType w:val="hybridMultilevel"/>
    <w:tmpl w:val="12CEC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4E3FA0"/>
    <w:multiLevelType w:val="hybridMultilevel"/>
    <w:tmpl w:val="63A2AFE4"/>
    <w:lvl w:ilvl="0" w:tplc="762CDED0">
      <w:start w:val="1"/>
      <w:numFmt w:val="decimal"/>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29204240">
    <w:abstractNumId w:val="6"/>
  </w:num>
  <w:num w:numId="2" w16cid:durableId="531961775">
    <w:abstractNumId w:val="1"/>
  </w:num>
  <w:num w:numId="3" w16cid:durableId="1925529238">
    <w:abstractNumId w:val="0"/>
  </w:num>
  <w:num w:numId="4" w16cid:durableId="850990739">
    <w:abstractNumId w:val="2"/>
  </w:num>
  <w:num w:numId="5" w16cid:durableId="932470633">
    <w:abstractNumId w:val="3"/>
  </w:num>
  <w:num w:numId="6" w16cid:durableId="71900636">
    <w:abstractNumId w:val="5"/>
  </w:num>
  <w:num w:numId="7" w16cid:durableId="2105572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983"/>
    <w:rsid w:val="00001737"/>
    <w:rsid w:val="000046EC"/>
    <w:rsid w:val="0000513D"/>
    <w:rsid w:val="000078F5"/>
    <w:rsid w:val="00013809"/>
    <w:rsid w:val="000172F4"/>
    <w:rsid w:val="000201DE"/>
    <w:rsid w:val="0002453A"/>
    <w:rsid w:val="00032245"/>
    <w:rsid w:val="000329F5"/>
    <w:rsid w:val="00032F60"/>
    <w:rsid w:val="00036B19"/>
    <w:rsid w:val="00037011"/>
    <w:rsid w:val="0003755F"/>
    <w:rsid w:val="000379B9"/>
    <w:rsid w:val="00037D1A"/>
    <w:rsid w:val="0004694B"/>
    <w:rsid w:val="00046BDF"/>
    <w:rsid w:val="000513F7"/>
    <w:rsid w:val="000517BC"/>
    <w:rsid w:val="000522C7"/>
    <w:rsid w:val="000529DC"/>
    <w:rsid w:val="00064FD4"/>
    <w:rsid w:val="0007186C"/>
    <w:rsid w:val="00071A13"/>
    <w:rsid w:val="00074D17"/>
    <w:rsid w:val="00076599"/>
    <w:rsid w:val="000802EE"/>
    <w:rsid w:val="00092948"/>
    <w:rsid w:val="000A1CA2"/>
    <w:rsid w:val="000A2A67"/>
    <w:rsid w:val="000B439A"/>
    <w:rsid w:val="000C6B14"/>
    <w:rsid w:val="000D11F8"/>
    <w:rsid w:val="000D4BF2"/>
    <w:rsid w:val="000D5FC1"/>
    <w:rsid w:val="000D60B9"/>
    <w:rsid w:val="000F11F6"/>
    <w:rsid w:val="000F38B4"/>
    <w:rsid w:val="000F52D4"/>
    <w:rsid w:val="000F5D3C"/>
    <w:rsid w:val="000F7AA6"/>
    <w:rsid w:val="00103D82"/>
    <w:rsid w:val="00105749"/>
    <w:rsid w:val="001076B8"/>
    <w:rsid w:val="00110045"/>
    <w:rsid w:val="0011214E"/>
    <w:rsid w:val="0011517E"/>
    <w:rsid w:val="001155FA"/>
    <w:rsid w:val="00117CE3"/>
    <w:rsid w:val="001215BB"/>
    <w:rsid w:val="00124439"/>
    <w:rsid w:val="001327EC"/>
    <w:rsid w:val="00132D42"/>
    <w:rsid w:val="00136E18"/>
    <w:rsid w:val="00141A68"/>
    <w:rsid w:val="00142560"/>
    <w:rsid w:val="0014353D"/>
    <w:rsid w:val="00145DED"/>
    <w:rsid w:val="00151B00"/>
    <w:rsid w:val="001527E4"/>
    <w:rsid w:val="00153BE7"/>
    <w:rsid w:val="00156528"/>
    <w:rsid w:val="00156688"/>
    <w:rsid w:val="00161155"/>
    <w:rsid w:val="00162268"/>
    <w:rsid w:val="00172306"/>
    <w:rsid w:val="00172505"/>
    <w:rsid w:val="00181418"/>
    <w:rsid w:val="0019060D"/>
    <w:rsid w:val="0019714D"/>
    <w:rsid w:val="001A2D69"/>
    <w:rsid w:val="001A568F"/>
    <w:rsid w:val="001A74B4"/>
    <w:rsid w:val="001C421B"/>
    <w:rsid w:val="001C56AE"/>
    <w:rsid w:val="001D1D20"/>
    <w:rsid w:val="001D6849"/>
    <w:rsid w:val="001E415B"/>
    <w:rsid w:val="001E7A42"/>
    <w:rsid w:val="001F238A"/>
    <w:rsid w:val="001F6151"/>
    <w:rsid w:val="0020235B"/>
    <w:rsid w:val="002032E7"/>
    <w:rsid w:val="0020333F"/>
    <w:rsid w:val="00203C86"/>
    <w:rsid w:val="00204B6C"/>
    <w:rsid w:val="00204D5A"/>
    <w:rsid w:val="00221559"/>
    <w:rsid w:val="00223FFA"/>
    <w:rsid w:val="00226230"/>
    <w:rsid w:val="0022729C"/>
    <w:rsid w:val="002313D6"/>
    <w:rsid w:val="002350B3"/>
    <w:rsid w:val="00247C58"/>
    <w:rsid w:val="00247C5E"/>
    <w:rsid w:val="00250142"/>
    <w:rsid w:val="002501F9"/>
    <w:rsid w:val="00251614"/>
    <w:rsid w:val="0025493F"/>
    <w:rsid w:val="00255245"/>
    <w:rsid w:val="00262844"/>
    <w:rsid w:val="002638D0"/>
    <w:rsid w:val="00266FEA"/>
    <w:rsid w:val="00270B23"/>
    <w:rsid w:val="0027317E"/>
    <w:rsid w:val="00280D4C"/>
    <w:rsid w:val="00283568"/>
    <w:rsid w:val="00286971"/>
    <w:rsid w:val="002921B2"/>
    <w:rsid w:val="00292BA6"/>
    <w:rsid w:val="002937D8"/>
    <w:rsid w:val="002957C7"/>
    <w:rsid w:val="002A1803"/>
    <w:rsid w:val="002B21B0"/>
    <w:rsid w:val="002B23A3"/>
    <w:rsid w:val="002B37DC"/>
    <w:rsid w:val="002B620A"/>
    <w:rsid w:val="002B723F"/>
    <w:rsid w:val="002C209D"/>
    <w:rsid w:val="002C26C3"/>
    <w:rsid w:val="002C45FE"/>
    <w:rsid w:val="002D2D4C"/>
    <w:rsid w:val="002D43D9"/>
    <w:rsid w:val="002D4509"/>
    <w:rsid w:val="002E4470"/>
    <w:rsid w:val="002E7204"/>
    <w:rsid w:val="002F0225"/>
    <w:rsid w:val="002F2CC3"/>
    <w:rsid w:val="002F3C88"/>
    <w:rsid w:val="002F4E13"/>
    <w:rsid w:val="002F4F0E"/>
    <w:rsid w:val="002F5343"/>
    <w:rsid w:val="00300006"/>
    <w:rsid w:val="00302F37"/>
    <w:rsid w:val="003043EE"/>
    <w:rsid w:val="003122ED"/>
    <w:rsid w:val="003130AA"/>
    <w:rsid w:val="00313BD8"/>
    <w:rsid w:val="00314D5E"/>
    <w:rsid w:val="00314E1F"/>
    <w:rsid w:val="0032371F"/>
    <w:rsid w:val="00324760"/>
    <w:rsid w:val="003313F4"/>
    <w:rsid w:val="0033238A"/>
    <w:rsid w:val="003353AC"/>
    <w:rsid w:val="0035240D"/>
    <w:rsid w:val="00353D1D"/>
    <w:rsid w:val="00361FF5"/>
    <w:rsid w:val="003635D2"/>
    <w:rsid w:val="00363EC5"/>
    <w:rsid w:val="003672B3"/>
    <w:rsid w:val="0037173A"/>
    <w:rsid w:val="00373D3D"/>
    <w:rsid w:val="00382213"/>
    <w:rsid w:val="003875F7"/>
    <w:rsid w:val="003963C3"/>
    <w:rsid w:val="003A3021"/>
    <w:rsid w:val="003A71DD"/>
    <w:rsid w:val="003A73DF"/>
    <w:rsid w:val="003A7FC9"/>
    <w:rsid w:val="003B24DF"/>
    <w:rsid w:val="003B4FA4"/>
    <w:rsid w:val="003C1BE5"/>
    <w:rsid w:val="003C6CFC"/>
    <w:rsid w:val="003C7BF5"/>
    <w:rsid w:val="003C7E1C"/>
    <w:rsid w:val="003D1EC0"/>
    <w:rsid w:val="003D3582"/>
    <w:rsid w:val="003D782A"/>
    <w:rsid w:val="003E592E"/>
    <w:rsid w:val="003F2F4B"/>
    <w:rsid w:val="003F5F27"/>
    <w:rsid w:val="003F67E4"/>
    <w:rsid w:val="004061D8"/>
    <w:rsid w:val="004149FB"/>
    <w:rsid w:val="004170AF"/>
    <w:rsid w:val="00421B5A"/>
    <w:rsid w:val="0043162E"/>
    <w:rsid w:val="004319E9"/>
    <w:rsid w:val="004346A6"/>
    <w:rsid w:val="004351EE"/>
    <w:rsid w:val="00435C82"/>
    <w:rsid w:val="004372DF"/>
    <w:rsid w:val="0045145F"/>
    <w:rsid w:val="00452B91"/>
    <w:rsid w:val="00454F79"/>
    <w:rsid w:val="0045654D"/>
    <w:rsid w:val="00456B33"/>
    <w:rsid w:val="00457018"/>
    <w:rsid w:val="00457CC2"/>
    <w:rsid w:val="004803B3"/>
    <w:rsid w:val="004916FB"/>
    <w:rsid w:val="00493F10"/>
    <w:rsid w:val="00496859"/>
    <w:rsid w:val="00496A46"/>
    <w:rsid w:val="004A2120"/>
    <w:rsid w:val="004A3A18"/>
    <w:rsid w:val="004A4DB5"/>
    <w:rsid w:val="004A7F85"/>
    <w:rsid w:val="004B195C"/>
    <w:rsid w:val="004C00B7"/>
    <w:rsid w:val="004C19E4"/>
    <w:rsid w:val="004C39D7"/>
    <w:rsid w:val="004C69B7"/>
    <w:rsid w:val="004C709E"/>
    <w:rsid w:val="004E02F8"/>
    <w:rsid w:val="004E0593"/>
    <w:rsid w:val="004E28A6"/>
    <w:rsid w:val="004E44CC"/>
    <w:rsid w:val="004F1C87"/>
    <w:rsid w:val="004F2481"/>
    <w:rsid w:val="004F55A2"/>
    <w:rsid w:val="004F6C3B"/>
    <w:rsid w:val="004F7267"/>
    <w:rsid w:val="00502EEC"/>
    <w:rsid w:val="005119F0"/>
    <w:rsid w:val="00513ED9"/>
    <w:rsid w:val="00515BEF"/>
    <w:rsid w:val="00520CCE"/>
    <w:rsid w:val="005216C5"/>
    <w:rsid w:val="0052796F"/>
    <w:rsid w:val="00533ED6"/>
    <w:rsid w:val="00534437"/>
    <w:rsid w:val="0053539B"/>
    <w:rsid w:val="005437A7"/>
    <w:rsid w:val="005446EB"/>
    <w:rsid w:val="005541E6"/>
    <w:rsid w:val="005562E1"/>
    <w:rsid w:val="00560F7A"/>
    <w:rsid w:val="0056144F"/>
    <w:rsid w:val="00563382"/>
    <w:rsid w:val="00563943"/>
    <w:rsid w:val="005709E1"/>
    <w:rsid w:val="00570FB3"/>
    <w:rsid w:val="005723D7"/>
    <w:rsid w:val="005739D3"/>
    <w:rsid w:val="00577FE4"/>
    <w:rsid w:val="005970AF"/>
    <w:rsid w:val="005A4453"/>
    <w:rsid w:val="005A66E1"/>
    <w:rsid w:val="005B3927"/>
    <w:rsid w:val="005B458A"/>
    <w:rsid w:val="005C1A8D"/>
    <w:rsid w:val="005C247A"/>
    <w:rsid w:val="005C3446"/>
    <w:rsid w:val="005C42EC"/>
    <w:rsid w:val="005C6AC5"/>
    <w:rsid w:val="005D7D66"/>
    <w:rsid w:val="005E0549"/>
    <w:rsid w:val="005E2CAB"/>
    <w:rsid w:val="005E3127"/>
    <w:rsid w:val="005E366C"/>
    <w:rsid w:val="005E38F6"/>
    <w:rsid w:val="005F445E"/>
    <w:rsid w:val="005F7ACA"/>
    <w:rsid w:val="00602072"/>
    <w:rsid w:val="00602260"/>
    <w:rsid w:val="0060346E"/>
    <w:rsid w:val="00612CFB"/>
    <w:rsid w:val="0061438A"/>
    <w:rsid w:val="00617576"/>
    <w:rsid w:val="00623614"/>
    <w:rsid w:val="00624962"/>
    <w:rsid w:val="006366A5"/>
    <w:rsid w:val="0063706B"/>
    <w:rsid w:val="00641D89"/>
    <w:rsid w:val="0064270C"/>
    <w:rsid w:val="006427D8"/>
    <w:rsid w:val="00645055"/>
    <w:rsid w:val="00646E04"/>
    <w:rsid w:val="0065114B"/>
    <w:rsid w:val="00653066"/>
    <w:rsid w:val="00654939"/>
    <w:rsid w:val="00656855"/>
    <w:rsid w:val="00676786"/>
    <w:rsid w:val="0068152E"/>
    <w:rsid w:val="00682401"/>
    <w:rsid w:val="00686BB3"/>
    <w:rsid w:val="00691440"/>
    <w:rsid w:val="0069565B"/>
    <w:rsid w:val="006B538A"/>
    <w:rsid w:val="006B5969"/>
    <w:rsid w:val="006C3BC9"/>
    <w:rsid w:val="006C3E60"/>
    <w:rsid w:val="006C59ED"/>
    <w:rsid w:val="006D6625"/>
    <w:rsid w:val="006D7FE1"/>
    <w:rsid w:val="006E5920"/>
    <w:rsid w:val="006F2F08"/>
    <w:rsid w:val="006F5AE2"/>
    <w:rsid w:val="006F7C69"/>
    <w:rsid w:val="00702A79"/>
    <w:rsid w:val="00711E6E"/>
    <w:rsid w:val="0071374F"/>
    <w:rsid w:val="007143E8"/>
    <w:rsid w:val="00715B25"/>
    <w:rsid w:val="00717096"/>
    <w:rsid w:val="00735E1F"/>
    <w:rsid w:val="007417DA"/>
    <w:rsid w:val="0074199A"/>
    <w:rsid w:val="00742207"/>
    <w:rsid w:val="00742754"/>
    <w:rsid w:val="007459D9"/>
    <w:rsid w:val="00746B33"/>
    <w:rsid w:val="00750082"/>
    <w:rsid w:val="00751D62"/>
    <w:rsid w:val="00752DEC"/>
    <w:rsid w:val="00767980"/>
    <w:rsid w:val="00773C0F"/>
    <w:rsid w:val="00774727"/>
    <w:rsid w:val="00776888"/>
    <w:rsid w:val="00780302"/>
    <w:rsid w:val="007857BB"/>
    <w:rsid w:val="0078631A"/>
    <w:rsid w:val="007908F3"/>
    <w:rsid w:val="0079228F"/>
    <w:rsid w:val="00797649"/>
    <w:rsid w:val="007A0E90"/>
    <w:rsid w:val="007A5E85"/>
    <w:rsid w:val="007A6492"/>
    <w:rsid w:val="007A7176"/>
    <w:rsid w:val="007A7C1D"/>
    <w:rsid w:val="007B04EF"/>
    <w:rsid w:val="007B5392"/>
    <w:rsid w:val="007C3DE9"/>
    <w:rsid w:val="007C483D"/>
    <w:rsid w:val="007C7952"/>
    <w:rsid w:val="007D0721"/>
    <w:rsid w:val="007D3935"/>
    <w:rsid w:val="007D647F"/>
    <w:rsid w:val="007D67B0"/>
    <w:rsid w:val="007E0123"/>
    <w:rsid w:val="007F0C98"/>
    <w:rsid w:val="007F13EE"/>
    <w:rsid w:val="007F42BC"/>
    <w:rsid w:val="007F42E3"/>
    <w:rsid w:val="007F6348"/>
    <w:rsid w:val="00810D23"/>
    <w:rsid w:val="00813F88"/>
    <w:rsid w:val="008149CA"/>
    <w:rsid w:val="00821D7F"/>
    <w:rsid w:val="00823401"/>
    <w:rsid w:val="0082558F"/>
    <w:rsid w:val="00825FDA"/>
    <w:rsid w:val="00830ACD"/>
    <w:rsid w:val="008328EC"/>
    <w:rsid w:val="00833C42"/>
    <w:rsid w:val="00841760"/>
    <w:rsid w:val="00847289"/>
    <w:rsid w:val="008572E3"/>
    <w:rsid w:val="008607E2"/>
    <w:rsid w:val="00863589"/>
    <w:rsid w:val="008640C9"/>
    <w:rsid w:val="00881A94"/>
    <w:rsid w:val="008853C1"/>
    <w:rsid w:val="00885EA7"/>
    <w:rsid w:val="00891E5C"/>
    <w:rsid w:val="00895DEF"/>
    <w:rsid w:val="008A330B"/>
    <w:rsid w:val="008A70B6"/>
    <w:rsid w:val="008B3740"/>
    <w:rsid w:val="008B6914"/>
    <w:rsid w:val="008C02E4"/>
    <w:rsid w:val="008C736B"/>
    <w:rsid w:val="008C73DC"/>
    <w:rsid w:val="008D4CC6"/>
    <w:rsid w:val="008E024C"/>
    <w:rsid w:val="008E06B8"/>
    <w:rsid w:val="008E46E2"/>
    <w:rsid w:val="008F0D17"/>
    <w:rsid w:val="008F0FCD"/>
    <w:rsid w:val="008F3DD3"/>
    <w:rsid w:val="009010D4"/>
    <w:rsid w:val="0090667C"/>
    <w:rsid w:val="00910D5A"/>
    <w:rsid w:val="009115FA"/>
    <w:rsid w:val="0091666F"/>
    <w:rsid w:val="00916F27"/>
    <w:rsid w:val="00924524"/>
    <w:rsid w:val="00926A19"/>
    <w:rsid w:val="00930F73"/>
    <w:rsid w:val="009344A9"/>
    <w:rsid w:val="00935E4C"/>
    <w:rsid w:val="009375BF"/>
    <w:rsid w:val="00940649"/>
    <w:rsid w:val="00941D05"/>
    <w:rsid w:val="00943FD1"/>
    <w:rsid w:val="009465C0"/>
    <w:rsid w:val="00947F9E"/>
    <w:rsid w:val="00957BE3"/>
    <w:rsid w:val="00960387"/>
    <w:rsid w:val="0096376F"/>
    <w:rsid w:val="00970699"/>
    <w:rsid w:val="0097421D"/>
    <w:rsid w:val="00974E53"/>
    <w:rsid w:val="009750F9"/>
    <w:rsid w:val="00975887"/>
    <w:rsid w:val="00976702"/>
    <w:rsid w:val="0098094B"/>
    <w:rsid w:val="0098786A"/>
    <w:rsid w:val="0099145B"/>
    <w:rsid w:val="009940C8"/>
    <w:rsid w:val="009948AF"/>
    <w:rsid w:val="009A3312"/>
    <w:rsid w:val="009A4A7B"/>
    <w:rsid w:val="009A70FD"/>
    <w:rsid w:val="009B2A48"/>
    <w:rsid w:val="009B6AD1"/>
    <w:rsid w:val="009C06C5"/>
    <w:rsid w:val="009C2FF0"/>
    <w:rsid w:val="009C62B3"/>
    <w:rsid w:val="009C76C5"/>
    <w:rsid w:val="009C7701"/>
    <w:rsid w:val="009D7D1D"/>
    <w:rsid w:val="009E0E3C"/>
    <w:rsid w:val="009E4A5F"/>
    <w:rsid w:val="009E5456"/>
    <w:rsid w:val="009E7865"/>
    <w:rsid w:val="009F4E92"/>
    <w:rsid w:val="009F504F"/>
    <w:rsid w:val="00A01A63"/>
    <w:rsid w:val="00A1256B"/>
    <w:rsid w:val="00A12971"/>
    <w:rsid w:val="00A15CDD"/>
    <w:rsid w:val="00A15D55"/>
    <w:rsid w:val="00A1719D"/>
    <w:rsid w:val="00A23EE3"/>
    <w:rsid w:val="00A34B14"/>
    <w:rsid w:val="00A37DDC"/>
    <w:rsid w:val="00A40680"/>
    <w:rsid w:val="00A41D04"/>
    <w:rsid w:val="00A43268"/>
    <w:rsid w:val="00A43DA6"/>
    <w:rsid w:val="00A52D60"/>
    <w:rsid w:val="00A52ED2"/>
    <w:rsid w:val="00A53FD3"/>
    <w:rsid w:val="00A55E4C"/>
    <w:rsid w:val="00A71ABE"/>
    <w:rsid w:val="00A72ED3"/>
    <w:rsid w:val="00A80C0B"/>
    <w:rsid w:val="00A823D5"/>
    <w:rsid w:val="00A84924"/>
    <w:rsid w:val="00A85059"/>
    <w:rsid w:val="00A90A86"/>
    <w:rsid w:val="00A93213"/>
    <w:rsid w:val="00AA0519"/>
    <w:rsid w:val="00AA33D6"/>
    <w:rsid w:val="00AA4C35"/>
    <w:rsid w:val="00AA66E6"/>
    <w:rsid w:val="00AA6887"/>
    <w:rsid w:val="00AA7A5F"/>
    <w:rsid w:val="00AB0834"/>
    <w:rsid w:val="00AB50A6"/>
    <w:rsid w:val="00AC108D"/>
    <w:rsid w:val="00AC1A53"/>
    <w:rsid w:val="00AC2428"/>
    <w:rsid w:val="00AC3B62"/>
    <w:rsid w:val="00AC3D91"/>
    <w:rsid w:val="00AD3291"/>
    <w:rsid w:val="00AD6E9D"/>
    <w:rsid w:val="00AE0EE5"/>
    <w:rsid w:val="00AE7BC4"/>
    <w:rsid w:val="00AF311C"/>
    <w:rsid w:val="00AF57FB"/>
    <w:rsid w:val="00B057C1"/>
    <w:rsid w:val="00B119F4"/>
    <w:rsid w:val="00B21190"/>
    <w:rsid w:val="00B2713B"/>
    <w:rsid w:val="00B30300"/>
    <w:rsid w:val="00B35167"/>
    <w:rsid w:val="00B35922"/>
    <w:rsid w:val="00B36578"/>
    <w:rsid w:val="00B3729B"/>
    <w:rsid w:val="00B52B0A"/>
    <w:rsid w:val="00B54CEB"/>
    <w:rsid w:val="00B66C66"/>
    <w:rsid w:val="00B67F39"/>
    <w:rsid w:val="00B74DFE"/>
    <w:rsid w:val="00B8292B"/>
    <w:rsid w:val="00B92022"/>
    <w:rsid w:val="00B92097"/>
    <w:rsid w:val="00BA017E"/>
    <w:rsid w:val="00BA0EEA"/>
    <w:rsid w:val="00BA3AB8"/>
    <w:rsid w:val="00BB2D10"/>
    <w:rsid w:val="00BC0363"/>
    <w:rsid w:val="00BC6517"/>
    <w:rsid w:val="00BD4567"/>
    <w:rsid w:val="00BE6319"/>
    <w:rsid w:val="00BE6343"/>
    <w:rsid w:val="00BF3A08"/>
    <w:rsid w:val="00C006AB"/>
    <w:rsid w:val="00C076D2"/>
    <w:rsid w:val="00C122C4"/>
    <w:rsid w:val="00C12855"/>
    <w:rsid w:val="00C13365"/>
    <w:rsid w:val="00C16926"/>
    <w:rsid w:val="00C25359"/>
    <w:rsid w:val="00C374C7"/>
    <w:rsid w:val="00C413ED"/>
    <w:rsid w:val="00C46E79"/>
    <w:rsid w:val="00C54A33"/>
    <w:rsid w:val="00C55D73"/>
    <w:rsid w:val="00C653A4"/>
    <w:rsid w:val="00C6614F"/>
    <w:rsid w:val="00C66C18"/>
    <w:rsid w:val="00C66FE2"/>
    <w:rsid w:val="00C75AD9"/>
    <w:rsid w:val="00C80163"/>
    <w:rsid w:val="00C825BF"/>
    <w:rsid w:val="00C8507A"/>
    <w:rsid w:val="00C85A29"/>
    <w:rsid w:val="00C959A5"/>
    <w:rsid w:val="00C96D7A"/>
    <w:rsid w:val="00CA60B8"/>
    <w:rsid w:val="00CB3666"/>
    <w:rsid w:val="00CB588A"/>
    <w:rsid w:val="00CC40FE"/>
    <w:rsid w:val="00CC6566"/>
    <w:rsid w:val="00CC6CE8"/>
    <w:rsid w:val="00CD1898"/>
    <w:rsid w:val="00CD263F"/>
    <w:rsid w:val="00CD565B"/>
    <w:rsid w:val="00CD7465"/>
    <w:rsid w:val="00CE6E92"/>
    <w:rsid w:val="00D03015"/>
    <w:rsid w:val="00D0474D"/>
    <w:rsid w:val="00D1061F"/>
    <w:rsid w:val="00D132FA"/>
    <w:rsid w:val="00D14F62"/>
    <w:rsid w:val="00D16631"/>
    <w:rsid w:val="00D2161A"/>
    <w:rsid w:val="00D3375C"/>
    <w:rsid w:val="00D33B55"/>
    <w:rsid w:val="00D34ED8"/>
    <w:rsid w:val="00D379D8"/>
    <w:rsid w:val="00D4319E"/>
    <w:rsid w:val="00D45194"/>
    <w:rsid w:val="00D451D8"/>
    <w:rsid w:val="00D459CA"/>
    <w:rsid w:val="00D45ABB"/>
    <w:rsid w:val="00D46E6D"/>
    <w:rsid w:val="00D50958"/>
    <w:rsid w:val="00D50E9A"/>
    <w:rsid w:val="00D521E5"/>
    <w:rsid w:val="00D56140"/>
    <w:rsid w:val="00D57EC1"/>
    <w:rsid w:val="00D701E9"/>
    <w:rsid w:val="00D754A1"/>
    <w:rsid w:val="00D762BB"/>
    <w:rsid w:val="00D775B7"/>
    <w:rsid w:val="00D81882"/>
    <w:rsid w:val="00D855E8"/>
    <w:rsid w:val="00D86B3E"/>
    <w:rsid w:val="00D930C7"/>
    <w:rsid w:val="00D955E2"/>
    <w:rsid w:val="00DA0336"/>
    <w:rsid w:val="00DB4015"/>
    <w:rsid w:val="00DB526F"/>
    <w:rsid w:val="00DB599F"/>
    <w:rsid w:val="00DC51CA"/>
    <w:rsid w:val="00DC6ACD"/>
    <w:rsid w:val="00DD2508"/>
    <w:rsid w:val="00DD3969"/>
    <w:rsid w:val="00DE2561"/>
    <w:rsid w:val="00DE28A0"/>
    <w:rsid w:val="00DE2964"/>
    <w:rsid w:val="00DE6147"/>
    <w:rsid w:val="00DF277A"/>
    <w:rsid w:val="00DF79E2"/>
    <w:rsid w:val="00DF7CA6"/>
    <w:rsid w:val="00E02086"/>
    <w:rsid w:val="00E02786"/>
    <w:rsid w:val="00E04A3A"/>
    <w:rsid w:val="00E07F44"/>
    <w:rsid w:val="00E139F1"/>
    <w:rsid w:val="00E13BBD"/>
    <w:rsid w:val="00E22093"/>
    <w:rsid w:val="00E25FE5"/>
    <w:rsid w:val="00E27FFD"/>
    <w:rsid w:val="00E3338F"/>
    <w:rsid w:val="00E53F21"/>
    <w:rsid w:val="00E57F5D"/>
    <w:rsid w:val="00E61FAE"/>
    <w:rsid w:val="00E633A8"/>
    <w:rsid w:val="00E70828"/>
    <w:rsid w:val="00E72F5F"/>
    <w:rsid w:val="00E87146"/>
    <w:rsid w:val="00E905E4"/>
    <w:rsid w:val="00E9155B"/>
    <w:rsid w:val="00E94404"/>
    <w:rsid w:val="00E94C75"/>
    <w:rsid w:val="00E96298"/>
    <w:rsid w:val="00EA0813"/>
    <w:rsid w:val="00EA1DDD"/>
    <w:rsid w:val="00EA21AB"/>
    <w:rsid w:val="00EA66CF"/>
    <w:rsid w:val="00EA7F4F"/>
    <w:rsid w:val="00EB6696"/>
    <w:rsid w:val="00EB79D2"/>
    <w:rsid w:val="00EC0075"/>
    <w:rsid w:val="00EC06D3"/>
    <w:rsid w:val="00ED291F"/>
    <w:rsid w:val="00ED4C8F"/>
    <w:rsid w:val="00EE24E2"/>
    <w:rsid w:val="00EF1C16"/>
    <w:rsid w:val="00EF51E6"/>
    <w:rsid w:val="00F01953"/>
    <w:rsid w:val="00F07C2E"/>
    <w:rsid w:val="00F11875"/>
    <w:rsid w:val="00F11A84"/>
    <w:rsid w:val="00F13646"/>
    <w:rsid w:val="00F13D47"/>
    <w:rsid w:val="00F13E47"/>
    <w:rsid w:val="00F1441C"/>
    <w:rsid w:val="00F17E7F"/>
    <w:rsid w:val="00F23DB5"/>
    <w:rsid w:val="00F2591B"/>
    <w:rsid w:val="00F26716"/>
    <w:rsid w:val="00F30098"/>
    <w:rsid w:val="00F3147B"/>
    <w:rsid w:val="00F36323"/>
    <w:rsid w:val="00F405E5"/>
    <w:rsid w:val="00F41584"/>
    <w:rsid w:val="00F4600E"/>
    <w:rsid w:val="00F5656D"/>
    <w:rsid w:val="00F61530"/>
    <w:rsid w:val="00F61CEE"/>
    <w:rsid w:val="00F66862"/>
    <w:rsid w:val="00F7187F"/>
    <w:rsid w:val="00F719BC"/>
    <w:rsid w:val="00F82573"/>
    <w:rsid w:val="00F904D3"/>
    <w:rsid w:val="00F93622"/>
    <w:rsid w:val="00F9643D"/>
    <w:rsid w:val="00FA33B9"/>
    <w:rsid w:val="00FA7024"/>
    <w:rsid w:val="00FB2544"/>
    <w:rsid w:val="00FB36B9"/>
    <w:rsid w:val="00FB4DC3"/>
    <w:rsid w:val="00FB5DD8"/>
    <w:rsid w:val="00FB7D59"/>
    <w:rsid w:val="00FC759B"/>
    <w:rsid w:val="00FD0208"/>
    <w:rsid w:val="00FD0BD3"/>
    <w:rsid w:val="00FD18A6"/>
    <w:rsid w:val="00FD2A8B"/>
    <w:rsid w:val="00FD441A"/>
    <w:rsid w:val="00FE1E08"/>
    <w:rsid w:val="00FE3941"/>
    <w:rsid w:val="00FE59B8"/>
    <w:rsid w:val="00FE5FBB"/>
    <w:rsid w:val="00FF10CF"/>
    <w:rsid w:val="00FF1711"/>
    <w:rsid w:val="00FF2C7D"/>
    <w:rsid w:val="00FF6739"/>
    <w:rsid w:val="00FF78F1"/>
    <w:rsid w:val="05DA28F7"/>
    <w:rsid w:val="0898F1B6"/>
    <w:rsid w:val="10292680"/>
    <w:rsid w:val="11C4F6E1"/>
    <w:rsid w:val="1A26EE38"/>
    <w:rsid w:val="1C066727"/>
    <w:rsid w:val="1FDA6D63"/>
    <w:rsid w:val="2CA31ED0"/>
    <w:rsid w:val="3065A98F"/>
    <w:rsid w:val="32DD4376"/>
    <w:rsid w:val="353AAE49"/>
    <w:rsid w:val="36E528DB"/>
    <w:rsid w:val="3C87F97D"/>
    <w:rsid w:val="3F7378CD"/>
    <w:rsid w:val="42AB198F"/>
    <w:rsid w:val="4EDBCDAD"/>
    <w:rsid w:val="50631AD4"/>
    <w:rsid w:val="5597EF6E"/>
    <w:rsid w:val="5D85216E"/>
    <w:rsid w:val="66922EEB"/>
    <w:rsid w:val="6BEF4EC1"/>
    <w:rsid w:val="6EFC9BE6"/>
    <w:rsid w:val="70514A49"/>
    <w:rsid w:val="78EA9CED"/>
    <w:rsid w:val="7CF0CA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943FD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5D7D66"/>
    <w:pPr>
      <w:spacing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4C69B7"/>
    <w:pPr>
      <w:spacing w:before="0" w:after="120"/>
    </w:pPr>
  </w:style>
  <w:style w:type="paragraph" w:customStyle="1" w:styleId="Destinario">
    <w:name w:val="Destinario"/>
    <w:basedOn w:val="Normal"/>
    <w:qFormat/>
    <w:rsid w:val="00A84924"/>
    <w:pPr>
      <w:contextualSpacing/>
    </w:pPr>
  </w:style>
  <w:style w:type="paragraph" w:customStyle="1" w:styleId="Cordialmente">
    <w:name w:val="Cordialmente"/>
    <w:basedOn w:val="Normal"/>
    <w:qFormat/>
    <w:rsid w:val="00FC759B"/>
    <w:pPr>
      <w:spacing w:after="10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character" w:styleId="Hipervnculo">
    <w:name w:val="Hyperlink"/>
    <w:basedOn w:val="Fuentedeprrafopredeter"/>
    <w:uiPriority w:val="99"/>
    <w:unhideWhenUsed/>
    <w:rsid w:val="00AD6E9D"/>
    <w:rPr>
      <w:color w:val="0563C1" w:themeColor="hyperlink"/>
      <w:u w:val="single"/>
    </w:rPr>
  </w:style>
  <w:style w:type="character" w:styleId="Mencinsinresolver">
    <w:name w:val="Unresolved Mention"/>
    <w:basedOn w:val="Fuentedeprrafopredeter"/>
    <w:uiPriority w:val="99"/>
    <w:semiHidden/>
    <w:unhideWhenUsed/>
    <w:rsid w:val="00AD6E9D"/>
    <w:rPr>
      <w:color w:val="605E5C"/>
      <w:shd w:val="clear" w:color="auto" w:fill="E1DFDD"/>
    </w:rPr>
  </w:style>
  <w:style w:type="paragraph" w:styleId="Prrafodelista">
    <w:name w:val="List Paragraph"/>
    <w:basedOn w:val="Normal"/>
    <w:uiPriority w:val="34"/>
    <w:qFormat/>
    <w:rsid w:val="00036B19"/>
    <w:pPr>
      <w:ind w:left="720"/>
      <w:contextualSpacing/>
    </w:pPr>
  </w:style>
  <w:style w:type="character" w:customStyle="1" w:styleId="CharStyle15">
    <w:name w:val="Char Style 15"/>
    <w:basedOn w:val="Fuentedeprrafopredeter"/>
    <w:link w:val="Style14"/>
    <w:uiPriority w:val="99"/>
    <w:locked/>
    <w:rsid w:val="009E4A5F"/>
    <w:rPr>
      <w:rFonts w:ascii="Arial" w:hAnsi="Arial" w:cs="Arial"/>
      <w:sz w:val="18"/>
      <w:szCs w:val="18"/>
      <w:shd w:val="clear" w:color="auto" w:fill="FFFFFF"/>
    </w:rPr>
  </w:style>
  <w:style w:type="character" w:customStyle="1" w:styleId="CharStyle23">
    <w:name w:val="Char Style 23"/>
    <w:basedOn w:val="Fuentedeprrafopredeter"/>
    <w:link w:val="Style22"/>
    <w:uiPriority w:val="99"/>
    <w:locked/>
    <w:rsid w:val="009E4A5F"/>
    <w:rPr>
      <w:rFonts w:ascii="Arial" w:hAnsi="Arial" w:cs="Arial"/>
      <w:i/>
      <w:iCs/>
      <w:sz w:val="16"/>
      <w:szCs w:val="16"/>
      <w:shd w:val="clear" w:color="auto" w:fill="FFFFFF"/>
    </w:rPr>
  </w:style>
  <w:style w:type="character" w:customStyle="1" w:styleId="CharStyle24">
    <w:name w:val="Char Style 24"/>
    <w:basedOn w:val="CharStyle23"/>
    <w:uiPriority w:val="99"/>
    <w:rsid w:val="009E4A5F"/>
    <w:rPr>
      <w:rFonts w:ascii="Arial" w:hAnsi="Arial" w:cs="Arial"/>
      <w:i w:val="0"/>
      <w:iCs w:val="0"/>
      <w:sz w:val="8"/>
      <w:szCs w:val="8"/>
      <w:shd w:val="clear" w:color="auto" w:fill="FFFFFF"/>
    </w:rPr>
  </w:style>
  <w:style w:type="character" w:customStyle="1" w:styleId="CharStyle28">
    <w:name w:val="Char Style 28"/>
    <w:basedOn w:val="CharStyle15"/>
    <w:uiPriority w:val="99"/>
    <w:rsid w:val="009E4A5F"/>
    <w:rPr>
      <w:rFonts w:ascii="Arial" w:hAnsi="Arial" w:cs="Arial"/>
      <w:b/>
      <w:bCs/>
      <w:sz w:val="18"/>
      <w:szCs w:val="18"/>
      <w:shd w:val="clear" w:color="auto" w:fill="FFFFFF"/>
    </w:rPr>
  </w:style>
  <w:style w:type="paragraph" w:customStyle="1" w:styleId="Style14">
    <w:name w:val="Style 14"/>
    <w:basedOn w:val="Normal"/>
    <w:link w:val="CharStyle15"/>
    <w:uiPriority w:val="99"/>
    <w:rsid w:val="009E4A5F"/>
    <w:pPr>
      <w:widowControl w:val="0"/>
      <w:shd w:val="clear" w:color="auto" w:fill="FFFFFF"/>
      <w:spacing w:before="300" w:after="300" w:line="250" w:lineRule="exact"/>
      <w:ind w:hanging="400"/>
      <w:jc w:val="center"/>
    </w:pPr>
    <w:rPr>
      <w:rFonts w:ascii="Arial" w:hAnsi="Arial" w:cs="Arial"/>
      <w:sz w:val="18"/>
      <w:szCs w:val="18"/>
    </w:rPr>
  </w:style>
  <w:style w:type="paragraph" w:customStyle="1" w:styleId="Style22">
    <w:name w:val="Style 22"/>
    <w:basedOn w:val="Normal"/>
    <w:link w:val="CharStyle23"/>
    <w:uiPriority w:val="99"/>
    <w:rsid w:val="009E4A5F"/>
    <w:pPr>
      <w:widowControl w:val="0"/>
      <w:shd w:val="clear" w:color="auto" w:fill="FFFFFF"/>
      <w:spacing w:before="0" w:after="720" w:line="221" w:lineRule="exact"/>
      <w:jc w:val="both"/>
    </w:pPr>
    <w:rPr>
      <w:rFonts w:ascii="Arial" w:hAnsi="Arial" w:cs="Arial"/>
      <w:i/>
      <w:iCs/>
      <w:sz w:val="16"/>
      <w:szCs w:val="16"/>
    </w:rPr>
  </w:style>
  <w:style w:type="paragraph" w:styleId="Textonotapie">
    <w:name w:val="footnote text"/>
    <w:basedOn w:val="Normal"/>
    <w:link w:val="TextonotapieCar"/>
    <w:uiPriority w:val="99"/>
    <w:semiHidden/>
    <w:unhideWhenUsed/>
    <w:rsid w:val="00513ED9"/>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13ED9"/>
    <w:rPr>
      <w:sz w:val="20"/>
      <w:szCs w:val="20"/>
    </w:rPr>
  </w:style>
  <w:style w:type="character" w:styleId="Refdenotaalpie">
    <w:name w:val="footnote reference"/>
    <w:basedOn w:val="Fuentedeprrafopredeter"/>
    <w:uiPriority w:val="99"/>
    <w:semiHidden/>
    <w:unhideWhenUsed/>
    <w:rsid w:val="00513ED9"/>
    <w:rPr>
      <w:vertAlign w:val="superscript"/>
    </w:rPr>
  </w:style>
  <w:style w:type="paragraph" w:styleId="Revisin">
    <w:name w:val="Revision"/>
    <w:hidden/>
    <w:uiPriority w:val="99"/>
    <w:semiHidden/>
    <w:rsid w:val="006D7FE1"/>
    <w:pPr>
      <w:spacing w:line="240" w:lineRule="auto"/>
    </w:pPr>
  </w:style>
  <w:style w:type="character" w:customStyle="1" w:styleId="Ttulo6Car">
    <w:name w:val="Título 6 Car"/>
    <w:basedOn w:val="Fuentedeprrafopredeter"/>
    <w:link w:val="Ttulo6"/>
    <w:uiPriority w:val="9"/>
    <w:semiHidden/>
    <w:rsid w:val="00943FD1"/>
    <w:rPr>
      <w:rFonts w:asciiTheme="majorHAnsi" w:eastAsiaTheme="majorEastAsia" w:hAnsiTheme="majorHAnsi" w:cstheme="majorBidi"/>
      <w:color w:val="1F4D78" w:themeColor="accent1" w:themeShade="7F"/>
    </w:rPr>
  </w:style>
  <w:style w:type="character" w:styleId="Refdecomentario">
    <w:name w:val="annotation reference"/>
    <w:basedOn w:val="Fuentedeprrafopredeter"/>
    <w:uiPriority w:val="99"/>
    <w:semiHidden/>
    <w:unhideWhenUsed/>
    <w:rsid w:val="00943FD1"/>
    <w:rPr>
      <w:sz w:val="16"/>
      <w:szCs w:val="16"/>
    </w:rPr>
  </w:style>
  <w:style w:type="paragraph" w:styleId="Textocomentario">
    <w:name w:val="annotation text"/>
    <w:basedOn w:val="Normal"/>
    <w:link w:val="TextocomentarioCar"/>
    <w:uiPriority w:val="99"/>
    <w:semiHidden/>
    <w:unhideWhenUsed/>
    <w:rsid w:val="00943F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3FD1"/>
    <w:rPr>
      <w:sz w:val="20"/>
      <w:szCs w:val="20"/>
    </w:rPr>
  </w:style>
  <w:style w:type="paragraph" w:styleId="Asuntodelcomentario">
    <w:name w:val="annotation subject"/>
    <w:basedOn w:val="Textocomentario"/>
    <w:next w:val="Textocomentario"/>
    <w:link w:val="AsuntodelcomentarioCar"/>
    <w:uiPriority w:val="99"/>
    <w:semiHidden/>
    <w:unhideWhenUsed/>
    <w:rsid w:val="00943FD1"/>
    <w:rPr>
      <w:b/>
      <w:bCs/>
    </w:rPr>
  </w:style>
  <w:style w:type="character" w:customStyle="1" w:styleId="AsuntodelcomentarioCar">
    <w:name w:val="Asunto del comentario Car"/>
    <w:basedOn w:val="TextocomentarioCar"/>
    <w:link w:val="Asuntodelcomentario"/>
    <w:uiPriority w:val="99"/>
    <w:semiHidden/>
    <w:rsid w:val="00943FD1"/>
    <w:rPr>
      <w:b/>
      <w:bCs/>
      <w:sz w:val="20"/>
      <w:szCs w:val="20"/>
    </w:rPr>
  </w:style>
  <w:style w:type="table" w:styleId="Tablaconcuadrcula">
    <w:name w:val="Table Grid"/>
    <w:basedOn w:val="Tablanormal"/>
    <w:uiPriority w:val="59"/>
    <w:rsid w:val="00032F60"/>
    <w:pPr>
      <w:spacing w:line="240" w:lineRule="auto"/>
    </w:pPr>
    <w:rPr>
      <w:rFonts w:eastAsiaTheme="minorEastAsia"/>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2F60"/>
    <w:pPr>
      <w:autoSpaceDE w:val="0"/>
      <w:autoSpaceDN w:val="0"/>
      <w:adjustRightInd w:val="0"/>
      <w:spacing w:line="240" w:lineRule="auto"/>
    </w:pPr>
    <w:rPr>
      <w:rFonts w:ascii="Tahoma" w:hAnsi="Tahoma" w:cs="Tahoma"/>
      <w:color w:val="000000"/>
    </w:rPr>
  </w:style>
  <w:style w:type="table" w:customStyle="1" w:styleId="TableGridCEPA111">
    <w:name w:val="Table Grid CEPA111"/>
    <w:basedOn w:val="Tablanormal"/>
    <w:next w:val="Tablaconcuadrcula"/>
    <w:uiPriority w:val="59"/>
    <w:rsid w:val="002F0225"/>
    <w:pPr>
      <w:spacing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79298">
      <w:bodyDiv w:val="1"/>
      <w:marLeft w:val="0"/>
      <w:marRight w:val="0"/>
      <w:marTop w:val="0"/>
      <w:marBottom w:val="0"/>
      <w:divBdr>
        <w:top w:val="none" w:sz="0" w:space="0" w:color="auto"/>
        <w:left w:val="none" w:sz="0" w:space="0" w:color="auto"/>
        <w:bottom w:val="none" w:sz="0" w:space="0" w:color="auto"/>
        <w:right w:val="none" w:sz="0" w:space="0" w:color="auto"/>
      </w:divBdr>
      <w:divsChild>
        <w:div w:id="1021051614">
          <w:marLeft w:val="0"/>
          <w:marRight w:val="0"/>
          <w:marTop w:val="0"/>
          <w:marBottom w:val="0"/>
          <w:divBdr>
            <w:top w:val="none" w:sz="0" w:space="0" w:color="auto"/>
            <w:left w:val="none" w:sz="0" w:space="0" w:color="auto"/>
            <w:bottom w:val="none" w:sz="0" w:space="0" w:color="auto"/>
            <w:right w:val="none" w:sz="0" w:space="0" w:color="auto"/>
          </w:divBdr>
        </w:div>
        <w:div w:id="2084063853">
          <w:marLeft w:val="0"/>
          <w:marRight w:val="0"/>
          <w:marTop w:val="0"/>
          <w:marBottom w:val="0"/>
          <w:divBdr>
            <w:top w:val="none" w:sz="0" w:space="0" w:color="auto"/>
            <w:left w:val="none" w:sz="0" w:space="0" w:color="auto"/>
            <w:bottom w:val="none" w:sz="0" w:space="0" w:color="auto"/>
            <w:right w:val="none" w:sz="0" w:space="0" w:color="auto"/>
          </w:divBdr>
        </w:div>
        <w:div w:id="1298874254">
          <w:marLeft w:val="0"/>
          <w:marRight w:val="0"/>
          <w:marTop w:val="0"/>
          <w:marBottom w:val="0"/>
          <w:divBdr>
            <w:top w:val="none" w:sz="0" w:space="0" w:color="auto"/>
            <w:left w:val="none" w:sz="0" w:space="0" w:color="auto"/>
            <w:bottom w:val="none" w:sz="0" w:space="0" w:color="auto"/>
            <w:right w:val="none" w:sz="0" w:space="0" w:color="auto"/>
          </w:divBdr>
        </w:div>
        <w:div w:id="1433667701">
          <w:marLeft w:val="0"/>
          <w:marRight w:val="0"/>
          <w:marTop w:val="0"/>
          <w:marBottom w:val="0"/>
          <w:divBdr>
            <w:top w:val="none" w:sz="0" w:space="0" w:color="auto"/>
            <w:left w:val="none" w:sz="0" w:space="0" w:color="auto"/>
            <w:bottom w:val="none" w:sz="0" w:space="0" w:color="auto"/>
            <w:right w:val="none" w:sz="0" w:space="0" w:color="auto"/>
          </w:divBdr>
        </w:div>
        <w:div w:id="1798332963">
          <w:marLeft w:val="0"/>
          <w:marRight w:val="0"/>
          <w:marTop w:val="0"/>
          <w:marBottom w:val="0"/>
          <w:divBdr>
            <w:top w:val="none" w:sz="0" w:space="0" w:color="auto"/>
            <w:left w:val="none" w:sz="0" w:space="0" w:color="auto"/>
            <w:bottom w:val="none" w:sz="0" w:space="0" w:color="auto"/>
            <w:right w:val="none" w:sz="0" w:space="0" w:color="auto"/>
          </w:divBdr>
        </w:div>
      </w:divsChild>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688290471">
      <w:bodyDiv w:val="1"/>
      <w:marLeft w:val="0"/>
      <w:marRight w:val="0"/>
      <w:marTop w:val="0"/>
      <w:marBottom w:val="0"/>
      <w:divBdr>
        <w:top w:val="none" w:sz="0" w:space="0" w:color="auto"/>
        <w:left w:val="none" w:sz="0" w:space="0" w:color="auto"/>
        <w:bottom w:val="none" w:sz="0" w:space="0" w:color="auto"/>
        <w:right w:val="none" w:sz="0" w:space="0" w:color="auto"/>
      </w:divBdr>
    </w:div>
    <w:div w:id="1021593345">
      <w:bodyDiv w:val="1"/>
      <w:marLeft w:val="0"/>
      <w:marRight w:val="0"/>
      <w:marTop w:val="0"/>
      <w:marBottom w:val="0"/>
      <w:divBdr>
        <w:top w:val="none" w:sz="0" w:space="0" w:color="auto"/>
        <w:left w:val="none" w:sz="0" w:space="0" w:color="auto"/>
        <w:bottom w:val="none" w:sz="0" w:space="0" w:color="auto"/>
        <w:right w:val="none" w:sz="0" w:space="0" w:color="auto"/>
      </w:divBdr>
      <w:divsChild>
        <w:div w:id="2038500287">
          <w:marLeft w:val="0"/>
          <w:marRight w:val="0"/>
          <w:marTop w:val="0"/>
          <w:marBottom w:val="0"/>
          <w:divBdr>
            <w:top w:val="none" w:sz="0" w:space="0" w:color="auto"/>
            <w:left w:val="none" w:sz="0" w:space="0" w:color="auto"/>
            <w:bottom w:val="none" w:sz="0" w:space="0" w:color="auto"/>
            <w:right w:val="none" w:sz="0" w:space="0" w:color="auto"/>
          </w:divBdr>
        </w:div>
        <w:div w:id="920598176">
          <w:marLeft w:val="0"/>
          <w:marRight w:val="0"/>
          <w:marTop w:val="0"/>
          <w:marBottom w:val="0"/>
          <w:divBdr>
            <w:top w:val="none" w:sz="0" w:space="0" w:color="auto"/>
            <w:left w:val="none" w:sz="0" w:space="0" w:color="auto"/>
            <w:bottom w:val="none" w:sz="0" w:space="0" w:color="auto"/>
            <w:right w:val="none" w:sz="0" w:space="0" w:color="auto"/>
          </w:divBdr>
        </w:div>
        <w:div w:id="701977622">
          <w:marLeft w:val="0"/>
          <w:marRight w:val="0"/>
          <w:marTop w:val="0"/>
          <w:marBottom w:val="0"/>
          <w:divBdr>
            <w:top w:val="none" w:sz="0" w:space="0" w:color="auto"/>
            <w:left w:val="none" w:sz="0" w:space="0" w:color="auto"/>
            <w:bottom w:val="none" w:sz="0" w:space="0" w:color="auto"/>
            <w:right w:val="none" w:sz="0" w:space="0" w:color="auto"/>
          </w:divBdr>
        </w:div>
        <w:div w:id="1947081205">
          <w:marLeft w:val="0"/>
          <w:marRight w:val="0"/>
          <w:marTop w:val="0"/>
          <w:marBottom w:val="0"/>
          <w:divBdr>
            <w:top w:val="none" w:sz="0" w:space="0" w:color="auto"/>
            <w:left w:val="none" w:sz="0" w:space="0" w:color="auto"/>
            <w:bottom w:val="none" w:sz="0" w:space="0" w:color="auto"/>
            <w:right w:val="none" w:sz="0" w:space="0" w:color="auto"/>
          </w:divBdr>
        </w:div>
        <w:div w:id="126584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F4F6653A4F8C489FD3197545AEEE09" ma:contentTypeVersion="14" ma:contentTypeDescription="Crear nuevo documento." ma:contentTypeScope="" ma:versionID="dddcebd258e8ed63263a95b06e7491ca">
  <xsd:schema xmlns:xsd="http://www.w3.org/2001/XMLSchema" xmlns:xs="http://www.w3.org/2001/XMLSchema" xmlns:p="http://schemas.microsoft.com/office/2006/metadata/properties" xmlns:ns3="823549ac-5763-4310-a6a3-38a04dbd999e" xmlns:ns4="6696398c-3b07-4514-a9e2-f08a08f63f4b" targetNamespace="http://schemas.microsoft.com/office/2006/metadata/properties" ma:root="true" ma:fieldsID="7a4f32f947abb126b75d2d7c389e37a0" ns3:_="" ns4:_="">
    <xsd:import namespace="823549ac-5763-4310-a6a3-38a04dbd999e"/>
    <xsd:import namespace="6696398c-3b07-4514-a9e2-f08a08f63f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549ac-5763-4310-a6a3-38a04dbd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6398c-3b07-4514-a9e2-f08a08f63f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78020-3AD6-46B8-8A01-D92F0428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549ac-5763-4310-a6a3-38a04dbd999e"/>
    <ds:schemaRef ds:uri="6696398c-3b07-4514-a9e2-f08a08f63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3.xml><?xml version="1.0" encoding="utf-8"?>
<ds:datastoreItem xmlns:ds="http://schemas.openxmlformats.org/officeDocument/2006/customXml" ds:itemID="{8F70C198-4319-44A1-B6C5-7B81F15361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16B271-1A98-4C47-A5E3-09CB3BFC98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524</Words>
  <Characters>2883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17</cp:revision>
  <cp:lastPrinted>2024-08-21T14:59:00Z</cp:lastPrinted>
  <dcterms:created xsi:type="dcterms:W3CDTF">2024-04-23T00:13:00Z</dcterms:created>
  <dcterms:modified xsi:type="dcterms:W3CDTF">2024-08-21T14:59:00Z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0x0101009DF4F6653A4F8C489FD3197545AEEE09</vt:lpwstr>
  </property>
</Properties>
</file>