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289F" w14:textId="77777777" w:rsidR="008300FC" w:rsidRDefault="008300FC" w:rsidP="00970699">
      <w:pPr>
        <w:pStyle w:val="Encabezado"/>
        <w:spacing w:line="276" w:lineRule="auto"/>
        <w:jc w:val="both"/>
        <w:rPr>
          <w:bCs/>
        </w:rPr>
      </w:pPr>
    </w:p>
    <w:p w14:paraId="7457CBD8" w14:textId="33D482AE"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20 de agosto de 2024</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0FA5698B"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8300FC" w:rsidRPr="008300FC">
        <w:rPr>
          <w:b/>
          <w:bCs/>
          <w:noProof/>
        </w:rPr>
        <w:t>0000269</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53D441C7" w14:textId="77777777" w:rsidR="00032F60" w:rsidRDefault="00032F60" w:rsidP="00970699">
      <w:pPr>
        <w:spacing w:line="276" w:lineRule="auto"/>
        <w:jc w:val="center"/>
        <w:rPr>
          <w:b/>
          <w:bCs/>
        </w:rPr>
      </w:pPr>
    </w:p>
    <w:p w14:paraId="0AFB9A26" w14:textId="11570E8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3A178E4B" w14:textId="13DE887F" w:rsidR="00032F60" w:rsidRPr="00F41CEB" w:rsidRDefault="00032F60" w:rsidP="00641D89">
      <w:pPr>
        <w:spacing w:before="240" w:after="240"/>
        <w:jc w:val="both"/>
        <w:rPr>
          <w:rFonts w:ascii="Arial" w:eastAsia="Times New Roman" w:hAnsi="Arial" w:cs="Arial"/>
          <w:lang w:eastAsia="es-CO"/>
        </w:rPr>
      </w:pPr>
      <w:r w:rsidRPr="3334AA1B">
        <w:rPr>
          <w:rFonts w:ascii="Arial" w:hAnsi="Arial" w:cs="Arial"/>
        </w:rPr>
        <w:t xml:space="preserve">De acuerdo con lo previsto en el </w:t>
      </w:r>
      <w:r w:rsidR="0002352E">
        <w:rPr>
          <w:rFonts w:ascii="Arial" w:hAnsi="Arial" w:cs="Arial"/>
        </w:rPr>
        <w:t>n</w:t>
      </w:r>
      <w:r w:rsidRPr="3334AA1B">
        <w:rPr>
          <w:rFonts w:ascii="Arial" w:hAnsi="Arial" w:cs="Arial"/>
        </w:rPr>
        <w:t xml:space="preserve">umeral 73.11 del </w:t>
      </w:r>
      <w:r w:rsidR="0002352E">
        <w:rPr>
          <w:rFonts w:ascii="Arial" w:hAnsi="Arial" w:cs="Arial"/>
        </w:rPr>
        <w:t>a</w:t>
      </w:r>
      <w:r w:rsidRPr="3334AA1B">
        <w:rPr>
          <w:rFonts w:ascii="Arial" w:hAnsi="Arial" w:cs="Arial"/>
        </w:rPr>
        <w:t xml:space="preserve">rtículo 73 y en el </w:t>
      </w:r>
      <w:r w:rsidR="0002352E">
        <w:rPr>
          <w:rFonts w:ascii="Arial" w:hAnsi="Arial" w:cs="Arial"/>
        </w:rPr>
        <w:t>l</w:t>
      </w:r>
      <w:r w:rsidRPr="3334AA1B">
        <w:rPr>
          <w:rFonts w:ascii="Arial" w:hAnsi="Arial" w:cs="Arial"/>
        </w:rPr>
        <w:t xml:space="preserve">iteral d) del </w:t>
      </w:r>
      <w:r w:rsidR="0002352E">
        <w:rPr>
          <w:rFonts w:ascii="Arial" w:hAnsi="Arial" w:cs="Arial"/>
        </w:rPr>
        <w:t>n</w:t>
      </w:r>
      <w:r w:rsidRPr="3334AA1B">
        <w:rPr>
          <w:rFonts w:ascii="Arial" w:hAnsi="Arial" w:cs="Arial"/>
        </w:rPr>
        <w:t xml:space="preserve">umeral 74.1 del </w:t>
      </w:r>
      <w:r w:rsidR="0002352E">
        <w:rPr>
          <w:rFonts w:ascii="Arial" w:hAnsi="Arial" w:cs="Arial"/>
        </w:rPr>
        <w:t>a</w:t>
      </w:r>
      <w:r w:rsidRPr="3334AA1B">
        <w:rPr>
          <w:rFonts w:ascii="Arial" w:hAnsi="Arial" w:cs="Arial"/>
        </w:rPr>
        <w:t xml:space="preserve">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25E84D03" w14:textId="2D6FA8F3" w:rsidR="0898F1B6" w:rsidRDefault="00032F60" w:rsidP="0898F1B6">
      <w:pPr>
        <w:jc w:val="both"/>
        <w:rPr>
          <w:rFonts w:ascii="Arial" w:hAnsi="Arial" w:cs="Arial"/>
        </w:rPr>
      </w:pPr>
      <w:r w:rsidRPr="0898F1B6">
        <w:rPr>
          <w:rFonts w:ascii="Arial" w:hAnsi="Arial" w:cs="Arial"/>
        </w:rPr>
        <w:t xml:space="preserve">La empresa </w:t>
      </w:r>
      <w:bookmarkStart w:id="0" w:name="_Hlk139616012"/>
      <w:r w:rsidR="00802F9F" w:rsidRPr="00802F9F">
        <w:rPr>
          <w:rFonts w:ascii="Arial" w:hAnsi="Arial" w:cs="Arial"/>
        </w:rPr>
        <w:t xml:space="preserve">PROVISERVICIOS S.A.S. E.S.P., </w:t>
      </w:r>
      <w:bookmarkEnd w:id="0"/>
      <w:r w:rsidR="00DE2964" w:rsidRPr="0898F1B6">
        <w:rPr>
          <w:rFonts w:ascii="Arial" w:hAnsi="Arial" w:cs="Arial"/>
        </w:rPr>
        <w:t xml:space="preserve">mediante </w:t>
      </w:r>
      <w:r w:rsidRPr="0898F1B6">
        <w:rPr>
          <w:rFonts w:ascii="Arial" w:hAnsi="Arial" w:cs="Arial"/>
        </w:rPr>
        <w:t>radicad</w:t>
      </w:r>
      <w:r w:rsidR="00DD2508">
        <w:rPr>
          <w:rFonts w:ascii="Arial" w:hAnsi="Arial" w:cs="Arial"/>
        </w:rPr>
        <w:t>o</w:t>
      </w:r>
      <w:r w:rsidRPr="0898F1B6">
        <w:rPr>
          <w:rFonts w:ascii="Arial" w:hAnsi="Arial" w:cs="Arial"/>
        </w:rPr>
        <w:t xml:space="preserve"> CREG</w:t>
      </w:r>
      <w:r w:rsidR="00F57AA6" w:rsidRPr="00F57AA6">
        <w:t xml:space="preserve"> </w:t>
      </w:r>
      <w:r w:rsidR="00F57AA6" w:rsidRPr="00F57AA6">
        <w:rPr>
          <w:rFonts w:ascii="Arial" w:hAnsi="Arial" w:cs="Arial"/>
        </w:rPr>
        <w:t>E2023022056 del 29 de diciembre de 2023</w:t>
      </w:r>
      <w:r w:rsidRPr="0898F1B6">
        <w:rPr>
          <w:rFonts w:ascii="Arial" w:hAnsi="Arial" w:cs="Arial"/>
        </w:rPr>
        <w:t xml:space="preserve">, solicitó la aprobación de cargos de Distribución de </w:t>
      </w:r>
      <w:r w:rsidR="00E02086" w:rsidRPr="0898F1B6">
        <w:rPr>
          <w:rFonts w:ascii="Arial" w:hAnsi="Arial" w:cs="Arial"/>
        </w:rPr>
        <w:t xml:space="preserve">Gas Natural - GN </w:t>
      </w:r>
      <w:r w:rsidRPr="0898F1B6">
        <w:rPr>
          <w:rFonts w:ascii="Arial" w:hAnsi="Arial" w:cs="Arial"/>
        </w:rPr>
        <w:t>por redes y la aprobación del Componente Fijo del Costo de Comercialización para el mercado relevante</w:t>
      </w:r>
      <w:r w:rsidR="00E02086" w:rsidRPr="0898F1B6">
        <w:rPr>
          <w:rFonts w:ascii="Arial" w:hAnsi="Arial" w:cs="Arial"/>
        </w:rPr>
        <w:t xml:space="preserve"> especial</w:t>
      </w:r>
      <w:r w:rsidRPr="0898F1B6">
        <w:rPr>
          <w:rFonts w:ascii="Arial" w:hAnsi="Arial" w:cs="Arial"/>
        </w:rPr>
        <w:t>, conformado como sigue:</w:t>
      </w:r>
    </w:p>
    <w:p w14:paraId="3C977EDC" w14:textId="77777777" w:rsidR="008300FC" w:rsidRDefault="008300FC" w:rsidP="0898F1B6">
      <w:pPr>
        <w:jc w:val="both"/>
        <w:rPr>
          <w:rFonts w:ascii="Arial" w:hAnsi="Arial" w:cs="Arial"/>
        </w:rPr>
      </w:pPr>
    </w:p>
    <w:tbl>
      <w:tblPr>
        <w:tblStyle w:val="TableGridCEPA111"/>
        <w:tblW w:w="0" w:type="auto"/>
        <w:jc w:val="center"/>
        <w:tblLook w:val="04A0" w:firstRow="1" w:lastRow="0" w:firstColumn="1" w:lastColumn="0" w:noHBand="0" w:noVBand="1"/>
      </w:tblPr>
      <w:tblGrid>
        <w:gridCol w:w="1948"/>
        <w:gridCol w:w="2300"/>
        <w:gridCol w:w="1843"/>
        <w:gridCol w:w="2324"/>
      </w:tblGrid>
      <w:tr w:rsidR="00637222" w:rsidRPr="006F7442" w14:paraId="469CE31A" w14:textId="77777777" w:rsidTr="006F7442">
        <w:trPr>
          <w:trHeight w:val="398"/>
          <w:tblHeader/>
          <w:jc w:val="center"/>
        </w:trPr>
        <w:tc>
          <w:tcPr>
            <w:tcW w:w="1948" w:type="dxa"/>
            <w:shd w:val="clear" w:color="auto" w:fill="BFBFBF"/>
            <w:vAlign w:val="center"/>
          </w:tcPr>
          <w:p w14:paraId="0D861D75" w14:textId="77777777" w:rsidR="00637222" w:rsidRPr="00637222" w:rsidRDefault="00637222" w:rsidP="006F7442">
            <w:pPr>
              <w:spacing w:before="0" w:after="0" w:line="360" w:lineRule="auto"/>
              <w:jc w:val="center"/>
              <w:rPr>
                <w:rFonts w:asciiTheme="minorHAnsi" w:eastAsia="MS Mincho" w:hAnsiTheme="minorHAnsi" w:cstheme="minorHAnsi"/>
                <w:b/>
                <w:lang w:val="es-419" w:eastAsia="es-MX"/>
              </w:rPr>
            </w:pPr>
            <w:r w:rsidRPr="00637222">
              <w:rPr>
                <w:rFonts w:asciiTheme="minorHAnsi" w:eastAsia="MS Mincho" w:hAnsiTheme="minorHAnsi" w:cstheme="minorHAnsi"/>
                <w:b/>
                <w:lang w:val="es-419" w:eastAsia="es-MX"/>
              </w:rPr>
              <w:lastRenderedPageBreak/>
              <w:t>CÓDIGO DANE</w:t>
            </w:r>
          </w:p>
        </w:tc>
        <w:tc>
          <w:tcPr>
            <w:tcW w:w="2300" w:type="dxa"/>
            <w:shd w:val="clear" w:color="auto" w:fill="BFBFBF"/>
            <w:vAlign w:val="center"/>
          </w:tcPr>
          <w:p w14:paraId="6D24D34A" w14:textId="77777777" w:rsidR="00637222" w:rsidRPr="00637222" w:rsidRDefault="00637222" w:rsidP="006F7442">
            <w:pPr>
              <w:spacing w:before="0" w:after="0" w:line="360" w:lineRule="auto"/>
              <w:jc w:val="center"/>
              <w:rPr>
                <w:rFonts w:asciiTheme="minorHAnsi" w:eastAsia="MS Mincho" w:hAnsiTheme="minorHAnsi" w:cstheme="minorHAnsi"/>
                <w:b/>
                <w:lang w:val="es-419" w:eastAsia="es-MX"/>
              </w:rPr>
            </w:pPr>
            <w:r w:rsidRPr="00637222">
              <w:rPr>
                <w:rFonts w:asciiTheme="minorHAnsi" w:eastAsia="MS Mincho" w:hAnsiTheme="minorHAnsi" w:cstheme="minorHAnsi"/>
                <w:b/>
                <w:lang w:val="es-419" w:eastAsia="es-MX"/>
              </w:rPr>
              <w:t>VEREDAS</w:t>
            </w:r>
          </w:p>
        </w:tc>
        <w:tc>
          <w:tcPr>
            <w:tcW w:w="1843" w:type="dxa"/>
            <w:shd w:val="clear" w:color="auto" w:fill="BFBFBF"/>
            <w:vAlign w:val="center"/>
          </w:tcPr>
          <w:p w14:paraId="38CAAA28" w14:textId="77777777" w:rsidR="00637222" w:rsidRPr="00637222" w:rsidRDefault="00637222" w:rsidP="006F7442">
            <w:pPr>
              <w:spacing w:before="0" w:after="0" w:line="360" w:lineRule="auto"/>
              <w:jc w:val="center"/>
              <w:rPr>
                <w:rFonts w:asciiTheme="minorHAnsi" w:eastAsia="MS Mincho" w:hAnsiTheme="minorHAnsi" w:cstheme="minorHAnsi"/>
                <w:b/>
                <w:lang w:val="es-419" w:eastAsia="es-MX"/>
              </w:rPr>
            </w:pPr>
            <w:r w:rsidRPr="00637222">
              <w:rPr>
                <w:rFonts w:asciiTheme="minorHAnsi" w:eastAsia="MS Mincho" w:hAnsiTheme="minorHAnsi" w:cstheme="minorHAnsi"/>
                <w:b/>
                <w:lang w:val="es-419" w:eastAsia="es-MX"/>
              </w:rPr>
              <w:t>MUNICIPIO</w:t>
            </w:r>
          </w:p>
        </w:tc>
        <w:tc>
          <w:tcPr>
            <w:tcW w:w="2324" w:type="dxa"/>
            <w:shd w:val="clear" w:color="auto" w:fill="BFBFBF"/>
            <w:vAlign w:val="center"/>
          </w:tcPr>
          <w:p w14:paraId="51EE8624" w14:textId="77777777" w:rsidR="00637222" w:rsidRPr="00637222" w:rsidRDefault="00637222" w:rsidP="006F7442">
            <w:pPr>
              <w:spacing w:before="0" w:after="0" w:line="360" w:lineRule="auto"/>
              <w:jc w:val="center"/>
              <w:rPr>
                <w:rFonts w:asciiTheme="minorHAnsi" w:eastAsia="MS Mincho" w:hAnsiTheme="minorHAnsi" w:cstheme="minorHAnsi"/>
                <w:b/>
                <w:lang w:val="es-419" w:eastAsia="es-MX"/>
              </w:rPr>
            </w:pPr>
            <w:r w:rsidRPr="00637222">
              <w:rPr>
                <w:rFonts w:asciiTheme="minorHAnsi" w:eastAsia="MS Mincho" w:hAnsiTheme="minorHAnsi" w:cstheme="minorHAnsi"/>
                <w:b/>
                <w:lang w:val="es-419" w:eastAsia="es-MX"/>
              </w:rPr>
              <w:t>DEPARTAMENTO</w:t>
            </w:r>
          </w:p>
        </w:tc>
      </w:tr>
      <w:tr w:rsidR="00637222" w:rsidRPr="00637222" w14:paraId="2105A1D2" w14:textId="77777777" w:rsidTr="006F7442">
        <w:trPr>
          <w:trHeight w:val="290"/>
          <w:jc w:val="center"/>
        </w:trPr>
        <w:tc>
          <w:tcPr>
            <w:tcW w:w="1948" w:type="dxa"/>
            <w:vAlign w:val="center"/>
          </w:tcPr>
          <w:p w14:paraId="0BC135FD"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68820009</w:t>
            </w:r>
          </w:p>
        </w:tc>
        <w:tc>
          <w:tcPr>
            <w:tcW w:w="2300" w:type="dxa"/>
            <w:vAlign w:val="center"/>
          </w:tcPr>
          <w:p w14:paraId="0E40E0B6"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Juan Rodríguez</w:t>
            </w:r>
          </w:p>
        </w:tc>
        <w:tc>
          <w:tcPr>
            <w:tcW w:w="1843" w:type="dxa"/>
            <w:vAlign w:val="center"/>
          </w:tcPr>
          <w:p w14:paraId="69F969A0"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Tona</w:t>
            </w:r>
          </w:p>
        </w:tc>
        <w:tc>
          <w:tcPr>
            <w:tcW w:w="2324" w:type="dxa"/>
            <w:vAlign w:val="center"/>
          </w:tcPr>
          <w:p w14:paraId="20561238"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Santander</w:t>
            </w:r>
          </w:p>
        </w:tc>
      </w:tr>
      <w:tr w:rsidR="00637222" w:rsidRPr="00637222" w14:paraId="4F6B664F" w14:textId="77777777" w:rsidTr="006F7442">
        <w:trPr>
          <w:trHeight w:val="281"/>
          <w:jc w:val="center"/>
        </w:trPr>
        <w:tc>
          <w:tcPr>
            <w:tcW w:w="1948" w:type="dxa"/>
            <w:vAlign w:val="center"/>
          </w:tcPr>
          <w:p w14:paraId="701DC6F5"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68820014</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center"/>
          </w:tcPr>
          <w:p w14:paraId="4166A4C2"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Saladito</w:t>
            </w:r>
          </w:p>
        </w:tc>
        <w:tc>
          <w:tcPr>
            <w:tcW w:w="1843" w:type="dxa"/>
            <w:vAlign w:val="center"/>
          </w:tcPr>
          <w:p w14:paraId="19CB74C7"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Tona</w:t>
            </w:r>
          </w:p>
        </w:tc>
        <w:tc>
          <w:tcPr>
            <w:tcW w:w="2324" w:type="dxa"/>
            <w:vAlign w:val="center"/>
          </w:tcPr>
          <w:p w14:paraId="2D4BC904"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Santander</w:t>
            </w:r>
          </w:p>
        </w:tc>
      </w:tr>
      <w:tr w:rsidR="00637222" w:rsidRPr="00637222" w14:paraId="3E4CACF8" w14:textId="77777777" w:rsidTr="006F7442">
        <w:trPr>
          <w:trHeight w:val="284"/>
          <w:jc w:val="center"/>
        </w:trPr>
        <w:tc>
          <w:tcPr>
            <w:tcW w:w="1948" w:type="dxa"/>
            <w:vAlign w:val="center"/>
          </w:tcPr>
          <w:p w14:paraId="6640C5F4"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68820016</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center"/>
          </w:tcPr>
          <w:p w14:paraId="5DF71900"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Ucatá</w:t>
            </w:r>
          </w:p>
        </w:tc>
        <w:tc>
          <w:tcPr>
            <w:tcW w:w="1843" w:type="dxa"/>
            <w:vAlign w:val="center"/>
          </w:tcPr>
          <w:p w14:paraId="6B86FC66"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Tona</w:t>
            </w:r>
          </w:p>
        </w:tc>
        <w:tc>
          <w:tcPr>
            <w:tcW w:w="2324" w:type="dxa"/>
            <w:vAlign w:val="center"/>
          </w:tcPr>
          <w:p w14:paraId="348DC85F"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Santander</w:t>
            </w:r>
          </w:p>
        </w:tc>
      </w:tr>
      <w:tr w:rsidR="00637222" w:rsidRPr="00637222" w14:paraId="04B1A409" w14:textId="77777777" w:rsidTr="006F7442">
        <w:trPr>
          <w:trHeight w:val="284"/>
          <w:jc w:val="center"/>
        </w:trPr>
        <w:tc>
          <w:tcPr>
            <w:tcW w:w="1948" w:type="dxa"/>
            <w:vAlign w:val="center"/>
          </w:tcPr>
          <w:p w14:paraId="1E947260"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68820006</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center"/>
          </w:tcPr>
          <w:p w14:paraId="3FF47CE8"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Cuesta Boba</w:t>
            </w:r>
          </w:p>
        </w:tc>
        <w:tc>
          <w:tcPr>
            <w:tcW w:w="1843" w:type="dxa"/>
            <w:vAlign w:val="center"/>
          </w:tcPr>
          <w:p w14:paraId="21689451"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Tona</w:t>
            </w:r>
          </w:p>
        </w:tc>
        <w:tc>
          <w:tcPr>
            <w:tcW w:w="2324" w:type="dxa"/>
            <w:vAlign w:val="center"/>
          </w:tcPr>
          <w:p w14:paraId="440EBE91" w14:textId="77777777" w:rsidR="00637222" w:rsidRPr="00637222" w:rsidRDefault="00637222" w:rsidP="006F7442">
            <w:pPr>
              <w:spacing w:before="0" w:after="0" w:line="360" w:lineRule="auto"/>
              <w:jc w:val="center"/>
              <w:rPr>
                <w:rFonts w:asciiTheme="minorHAnsi" w:eastAsia="MS Mincho" w:hAnsiTheme="minorHAnsi" w:cstheme="minorHAnsi"/>
                <w:lang w:val="es-419" w:eastAsia="es-MX"/>
              </w:rPr>
            </w:pPr>
            <w:r w:rsidRPr="00637222">
              <w:rPr>
                <w:rFonts w:asciiTheme="minorHAnsi" w:eastAsia="MS Mincho" w:hAnsiTheme="minorHAnsi" w:cstheme="minorHAnsi"/>
                <w:lang w:val="es-419" w:eastAsia="es-MX"/>
              </w:rPr>
              <w:t>Santander</w:t>
            </w:r>
          </w:p>
        </w:tc>
      </w:tr>
    </w:tbl>
    <w:p w14:paraId="5F31695C" w14:textId="700F5308" w:rsidR="00943FD1" w:rsidRPr="00C351FE" w:rsidRDefault="00032F60" w:rsidP="00641D89">
      <w:pPr>
        <w:spacing w:before="240"/>
        <w:jc w:val="both"/>
      </w:pPr>
      <w:r w:rsidRPr="3334AA1B">
        <w:rPr>
          <w:rFonts w:ascii="Arial" w:hAnsi="Arial" w:cs="Arial"/>
        </w:rPr>
        <w:t>A través del aplicativo Apligas</w:t>
      </w:r>
      <w:r>
        <w:rPr>
          <w:rFonts w:ascii="Arial" w:hAnsi="Arial" w:cs="Arial"/>
        </w:rPr>
        <w:t>, l</w:t>
      </w:r>
      <w:r w:rsidRPr="3334AA1B">
        <w:rPr>
          <w:rFonts w:ascii="Arial" w:hAnsi="Arial" w:cs="Arial"/>
        </w:rPr>
        <w:t xml:space="preserve">a Empresa </w:t>
      </w:r>
      <w:r>
        <w:rPr>
          <w:rFonts w:ascii="Arial" w:hAnsi="Arial" w:cs="Arial"/>
        </w:rPr>
        <w:t>reportó</w:t>
      </w:r>
      <w:r w:rsidRPr="3334AA1B">
        <w:rPr>
          <w:rFonts w:ascii="Arial" w:hAnsi="Arial" w:cs="Arial"/>
        </w:rPr>
        <w:t xml:space="preserve"> la información para su solicitud tarifaria bajo </w:t>
      </w:r>
      <w:r>
        <w:rPr>
          <w:rFonts w:ascii="Arial" w:hAnsi="Arial" w:cs="Arial"/>
        </w:rPr>
        <w:t>e</w:t>
      </w:r>
      <w:r w:rsidRPr="3334AA1B">
        <w:rPr>
          <w:rFonts w:ascii="Arial" w:hAnsi="Arial" w:cs="Arial"/>
        </w:rPr>
        <w:t xml:space="preserve">l número </w:t>
      </w:r>
      <w:r w:rsidR="006F7442">
        <w:rPr>
          <w:rFonts w:ascii="Arial" w:hAnsi="Arial" w:cs="Arial"/>
        </w:rPr>
        <w:t>3044</w:t>
      </w:r>
      <w:r>
        <w:rPr>
          <w:rFonts w:ascii="Arial" w:hAnsi="Arial" w:cs="Arial"/>
        </w:rPr>
        <w:t>.</w:t>
      </w:r>
    </w:p>
    <w:p w14:paraId="3F16942B" w14:textId="4702510E" w:rsidR="00AF3622" w:rsidRDefault="00032F60" w:rsidP="00641D89">
      <w:pPr>
        <w:spacing w:before="240" w:after="240"/>
        <w:jc w:val="both"/>
        <w:rPr>
          <w:rFonts w:ascii="Arial" w:hAnsi="Arial" w:cs="Arial"/>
        </w:rPr>
      </w:pPr>
      <w:r w:rsidRPr="3334AA1B">
        <w:rPr>
          <w:rFonts w:ascii="Arial" w:hAnsi="Arial" w:cs="Arial"/>
        </w:rPr>
        <w:t xml:space="preserve">Conforme a la solicitud tarifaria presentada, los cargos propuestos por la empresa para el mercado relevante </w:t>
      </w:r>
      <w:r w:rsidR="001076B8">
        <w:rPr>
          <w:rFonts w:ascii="Arial" w:hAnsi="Arial" w:cs="Arial"/>
        </w:rPr>
        <w:t xml:space="preserve">especial </w:t>
      </w:r>
      <w:r w:rsidRPr="3334AA1B">
        <w:rPr>
          <w:rFonts w:ascii="Arial" w:hAnsi="Arial" w:cs="Arial"/>
        </w:rPr>
        <w:t>de distribución y de comercialización anteriormente mencionado son los siguientes:</w:t>
      </w:r>
    </w:p>
    <w:tbl>
      <w:tblPr>
        <w:tblStyle w:val="Tablaconcuadrcula"/>
        <w:tblW w:w="4072" w:type="pct"/>
        <w:jc w:val="center"/>
        <w:tblLook w:val="04A0" w:firstRow="1" w:lastRow="0" w:firstColumn="1" w:lastColumn="0" w:noHBand="0" w:noVBand="1"/>
      </w:tblPr>
      <w:tblGrid>
        <w:gridCol w:w="1783"/>
        <w:gridCol w:w="3883"/>
        <w:gridCol w:w="1984"/>
      </w:tblGrid>
      <w:tr w:rsidR="00947F9E" w:rsidRPr="00947F9E" w14:paraId="78DBB4D0" w14:textId="77777777" w:rsidTr="0898F1B6">
        <w:trPr>
          <w:tblHeader/>
          <w:jc w:val="center"/>
        </w:trPr>
        <w:tc>
          <w:tcPr>
            <w:tcW w:w="5000" w:type="pct"/>
            <w:gridSpan w:val="3"/>
            <w:shd w:val="clear" w:color="auto" w:fill="BFBFBF" w:themeFill="background1" w:themeFillShade="BF"/>
            <w:vAlign w:val="center"/>
          </w:tcPr>
          <w:p w14:paraId="6982DBA8"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CARGOS DE DISTRIBUCIÓN APLICABLES A USUARIOS DE USO RESIDENCIAL Y DIFERENTE AL RESIDENCIAL</w:t>
            </w:r>
          </w:p>
          <w:p w14:paraId="5C31AD8C" w14:textId="02FEDDA2"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($/m</w:t>
            </w:r>
            <w:r w:rsidRPr="00947F9E">
              <w:rPr>
                <w:rFonts w:ascii="Arial" w:eastAsia="Times New Roman" w:hAnsi="Arial" w:cs="Arial"/>
                <w:b/>
                <w:sz w:val="20"/>
                <w:vertAlign w:val="superscript"/>
              </w:rPr>
              <w:t>3</w:t>
            </w:r>
            <w:r w:rsidRPr="00947F9E">
              <w:rPr>
                <w:rFonts w:ascii="Arial" w:eastAsia="Times New Roman" w:hAnsi="Arial" w:cs="Arial"/>
                <w:b/>
                <w:sz w:val="20"/>
              </w:rPr>
              <w:t xml:space="preserve"> pesos de diciembre de 202</w:t>
            </w:r>
            <w:r w:rsidR="00177A19">
              <w:rPr>
                <w:rFonts w:ascii="Arial" w:eastAsia="Times New Roman" w:hAnsi="Arial" w:cs="Arial"/>
                <w:b/>
                <w:sz w:val="20"/>
              </w:rPr>
              <w:t>3</w:t>
            </w:r>
            <w:r w:rsidRPr="00947F9E">
              <w:rPr>
                <w:rFonts w:ascii="Arial" w:eastAsia="Times New Roman" w:hAnsi="Arial" w:cs="Arial"/>
                <w:b/>
                <w:sz w:val="20"/>
              </w:rPr>
              <w:t>)</w:t>
            </w:r>
          </w:p>
        </w:tc>
      </w:tr>
      <w:tr w:rsidR="001076B8" w:rsidRPr="00947F9E" w14:paraId="6A6678C7" w14:textId="77777777" w:rsidTr="0898F1B6">
        <w:trPr>
          <w:tblHeader/>
          <w:jc w:val="center"/>
        </w:trPr>
        <w:tc>
          <w:tcPr>
            <w:tcW w:w="1165" w:type="pct"/>
            <w:shd w:val="clear" w:color="auto" w:fill="BFBFBF" w:themeFill="background1" w:themeFillShade="BF"/>
            <w:vAlign w:val="center"/>
          </w:tcPr>
          <w:p w14:paraId="1FB4916A"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Componentes</w:t>
            </w:r>
          </w:p>
        </w:tc>
        <w:tc>
          <w:tcPr>
            <w:tcW w:w="2538" w:type="pct"/>
            <w:shd w:val="clear" w:color="auto" w:fill="BFBFBF" w:themeFill="background1" w:themeFillShade="BF"/>
            <w:vAlign w:val="center"/>
          </w:tcPr>
          <w:p w14:paraId="6D3B611A"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Descripción</w:t>
            </w:r>
          </w:p>
        </w:tc>
        <w:tc>
          <w:tcPr>
            <w:tcW w:w="1297" w:type="pct"/>
            <w:shd w:val="clear" w:color="auto" w:fill="BFBFBF" w:themeFill="background1" w:themeFillShade="BF"/>
            <w:vAlign w:val="center"/>
          </w:tcPr>
          <w:p w14:paraId="1A091B3B" w14:textId="6D94195C" w:rsidR="00947F9E" w:rsidRPr="00947F9E" w:rsidRDefault="6BEF4EC1" w:rsidP="0898F1B6">
            <w:pPr>
              <w:spacing w:before="0" w:after="0"/>
              <w:jc w:val="center"/>
              <w:rPr>
                <w:rFonts w:ascii="Arial" w:eastAsia="Times New Roman" w:hAnsi="Arial" w:cs="Arial"/>
                <w:b/>
                <w:bCs/>
                <w:sz w:val="20"/>
                <w:szCs w:val="20"/>
              </w:rPr>
            </w:pPr>
            <w:r w:rsidRPr="0898F1B6">
              <w:rPr>
                <w:rFonts w:ascii="Arial" w:eastAsia="Times New Roman" w:hAnsi="Arial" w:cs="Arial"/>
                <w:b/>
                <w:bCs/>
                <w:sz w:val="20"/>
                <w:szCs w:val="20"/>
              </w:rPr>
              <w:t xml:space="preserve">Año </w:t>
            </w:r>
            <w:r w:rsidR="00DD2508">
              <w:rPr>
                <w:rFonts w:ascii="Arial" w:eastAsia="Times New Roman" w:hAnsi="Arial" w:cs="Arial"/>
                <w:b/>
                <w:bCs/>
                <w:sz w:val="20"/>
                <w:szCs w:val="20"/>
              </w:rPr>
              <w:t>202</w:t>
            </w:r>
            <w:r w:rsidR="00AF523D">
              <w:rPr>
                <w:rFonts w:ascii="Arial" w:eastAsia="Times New Roman" w:hAnsi="Arial" w:cs="Arial"/>
                <w:b/>
                <w:bCs/>
                <w:sz w:val="20"/>
                <w:szCs w:val="20"/>
              </w:rPr>
              <w:t>4</w:t>
            </w:r>
            <w:r w:rsidR="00DD2508">
              <w:rPr>
                <w:rFonts w:ascii="Arial" w:eastAsia="Times New Roman" w:hAnsi="Arial" w:cs="Arial"/>
                <w:b/>
                <w:bCs/>
                <w:sz w:val="20"/>
                <w:szCs w:val="20"/>
              </w:rPr>
              <w:t xml:space="preserve"> </w:t>
            </w:r>
            <w:r w:rsidRPr="0898F1B6">
              <w:rPr>
                <w:rFonts w:ascii="Arial" w:eastAsia="Times New Roman" w:hAnsi="Arial" w:cs="Arial"/>
                <w:b/>
                <w:bCs/>
                <w:sz w:val="20"/>
                <w:szCs w:val="20"/>
              </w:rPr>
              <w:t>en adelante</w:t>
            </w:r>
          </w:p>
        </w:tc>
      </w:tr>
      <w:tr w:rsidR="00947F9E" w:rsidRPr="00947F9E" w14:paraId="436F9835" w14:textId="77777777" w:rsidTr="0898F1B6">
        <w:trPr>
          <w:jc w:val="center"/>
        </w:trPr>
        <w:tc>
          <w:tcPr>
            <w:tcW w:w="1165" w:type="pct"/>
            <w:vAlign w:val="center"/>
          </w:tcPr>
          <w:p w14:paraId="78345C08"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inv</m:t>
                    </m:r>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r>
                      <m:rPr>
                        <m:sty m:val="p"/>
                      </m:rPr>
                      <w:rPr>
                        <w:rFonts w:ascii="Cambria Math" w:eastAsia="Times New Roman" w:hAnsi="Cambria Math" w:cs="Calibri"/>
                        <w:sz w:val="20"/>
                      </w:rPr>
                      <m:t>empresa</m:t>
                    </m:r>
                  </m:sub>
                </m:sSub>
              </m:oMath>
            </m:oMathPara>
          </w:p>
          <w:p w14:paraId="0BBB94C6"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inv</m:t>
                    </m:r>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r>
                      <m:rPr>
                        <m:sty m:val="p"/>
                      </m:rPr>
                      <w:rPr>
                        <w:rFonts w:ascii="Cambria Math" w:eastAsia="Times New Roman" w:hAnsi="Cambria Math" w:cs="Calibri"/>
                        <w:sz w:val="20"/>
                      </w:rPr>
                      <m:t>empresa</m:t>
                    </m:r>
                  </m:sub>
                </m:sSub>
              </m:oMath>
            </m:oMathPara>
          </w:p>
        </w:tc>
        <w:tc>
          <w:tcPr>
            <w:tcW w:w="2538" w:type="pct"/>
            <w:vAlign w:val="center"/>
          </w:tcPr>
          <w:p w14:paraId="364718C4" w14:textId="0944623D"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Componente que remunera Inversión Base de la Empresa del Mercado Relevante</w:t>
            </w:r>
            <w:r w:rsidR="001076B8">
              <w:rPr>
                <w:rFonts w:ascii="Arial" w:eastAsia="Times New Roman" w:hAnsi="Arial" w:cs="Arial"/>
                <w:sz w:val="20"/>
              </w:rPr>
              <w:t xml:space="preserve"> Especial</w:t>
            </w:r>
            <w:r w:rsidRPr="00947F9E">
              <w:rPr>
                <w:rFonts w:ascii="Arial" w:eastAsia="Times New Roman" w:hAnsi="Arial" w:cs="Arial"/>
                <w:sz w:val="20"/>
              </w:rPr>
              <w:t xml:space="preserve"> de Distribución para el Siguiente Periodo Tarifario</w:t>
            </w:r>
          </w:p>
        </w:tc>
        <w:tc>
          <w:tcPr>
            <w:tcW w:w="1297" w:type="pct"/>
            <w:vAlign w:val="center"/>
          </w:tcPr>
          <w:p w14:paraId="608DF0D1" w14:textId="77777777" w:rsidR="00947F9E" w:rsidRPr="00947F9E" w:rsidRDefault="00947F9E" w:rsidP="00D50E9A">
            <w:pPr>
              <w:spacing w:before="0" w:after="0"/>
              <w:jc w:val="center"/>
              <w:rPr>
                <w:rFonts w:ascii="Arial" w:eastAsia="Times New Roman" w:hAnsi="Arial" w:cs="Arial"/>
                <w:sz w:val="20"/>
                <w:highlight w:val="yellow"/>
              </w:rPr>
            </w:pPr>
          </w:p>
          <w:p w14:paraId="405C650E" w14:textId="108C47F4" w:rsidR="00947F9E" w:rsidRPr="00947F9E" w:rsidRDefault="00947F9E" w:rsidP="00D50E9A">
            <w:pPr>
              <w:autoSpaceDE w:val="0"/>
              <w:autoSpaceDN w:val="0"/>
              <w:adjustRightInd w:val="0"/>
              <w:spacing w:before="0" w:after="0"/>
              <w:jc w:val="center"/>
              <w:rPr>
                <w:rFonts w:ascii="Arial" w:eastAsia="Times New Roman" w:hAnsi="Arial" w:cs="Arial"/>
                <w:color w:val="000000"/>
                <w:sz w:val="20"/>
                <w:szCs w:val="20"/>
              </w:rPr>
            </w:pPr>
            <w:r w:rsidRPr="00947F9E">
              <w:rPr>
                <w:rFonts w:ascii="Arial" w:eastAsia="Times New Roman" w:hAnsi="Arial" w:cs="Arial"/>
                <w:color w:val="000000"/>
                <w:sz w:val="20"/>
                <w:szCs w:val="20"/>
              </w:rPr>
              <w:t xml:space="preserve">$ </w:t>
            </w:r>
            <w:r w:rsidR="00177A19">
              <w:rPr>
                <w:rFonts w:ascii="Arial" w:eastAsia="Times New Roman" w:hAnsi="Arial" w:cs="Arial"/>
                <w:color w:val="000000"/>
                <w:sz w:val="20"/>
                <w:szCs w:val="20"/>
              </w:rPr>
              <w:t>1,497</w:t>
            </w:r>
            <w:r w:rsidRPr="00947F9E">
              <w:rPr>
                <w:rFonts w:ascii="Arial" w:eastAsia="Times New Roman" w:hAnsi="Arial" w:cs="Arial"/>
                <w:color w:val="000000"/>
                <w:sz w:val="20"/>
                <w:szCs w:val="20"/>
              </w:rPr>
              <w:t>.</w:t>
            </w:r>
            <w:r w:rsidR="00177A19">
              <w:rPr>
                <w:rFonts w:ascii="Arial" w:eastAsia="Times New Roman" w:hAnsi="Arial" w:cs="Arial"/>
                <w:color w:val="000000"/>
                <w:sz w:val="20"/>
                <w:szCs w:val="20"/>
              </w:rPr>
              <w:t>37</w:t>
            </w:r>
          </w:p>
          <w:p w14:paraId="339DAFD7" w14:textId="77777777" w:rsidR="00947F9E" w:rsidRPr="00947F9E" w:rsidRDefault="00947F9E" w:rsidP="00D50E9A">
            <w:pPr>
              <w:spacing w:before="0" w:after="0"/>
              <w:jc w:val="center"/>
              <w:rPr>
                <w:rFonts w:ascii="Arial" w:eastAsia="Times New Roman" w:hAnsi="Arial" w:cs="Arial"/>
                <w:sz w:val="20"/>
                <w:highlight w:val="yellow"/>
              </w:rPr>
            </w:pPr>
          </w:p>
        </w:tc>
      </w:tr>
      <w:tr w:rsidR="00947F9E" w:rsidRPr="00947F9E" w14:paraId="26DFD818" w14:textId="77777777" w:rsidTr="0898F1B6">
        <w:trPr>
          <w:jc w:val="center"/>
        </w:trPr>
        <w:tc>
          <w:tcPr>
            <w:tcW w:w="1165" w:type="pct"/>
            <w:vAlign w:val="center"/>
          </w:tcPr>
          <w:p w14:paraId="2B2EFF93" w14:textId="77777777" w:rsidR="00947F9E" w:rsidRPr="00947F9E" w:rsidRDefault="00000000" w:rsidP="00947F9E">
            <w:pPr>
              <w:spacing w:before="0" w:after="0"/>
              <w:jc w:val="center"/>
              <w:rPr>
                <w:rFonts w:ascii="Arial" w:eastAsia="Times New Roman" w:hAnsi="Arial" w:cs="Arial"/>
                <w:iCs/>
                <w:sz w:val="20"/>
              </w:rPr>
            </w:pPr>
            <m:oMathPara>
              <m:oMath>
                <m:sSub>
                  <m:sSubPr>
                    <m:ctrlPr>
                      <w:rPr>
                        <w:rFonts w:ascii="Cambria Math" w:eastAsia="Times New Roman" w:hAnsi="Cambria Math" w:cs="Arial"/>
                        <w:iCs/>
                      </w:rPr>
                    </m:ctrlPr>
                  </m:sSubPr>
                  <m:e>
                    <m:r>
                      <m:rPr>
                        <m:sty m:val="p"/>
                      </m:rPr>
                      <w:rPr>
                        <w:rFonts w:ascii="Cambria Math" w:eastAsia="Times New Roman" w:hAnsi="Cambria Math" w:cs="Arial"/>
                        <w:sz w:val="20"/>
                      </w:rPr>
                      <m:t>D</m:t>
                    </m:r>
                  </m:e>
                  <m:sub>
                    <m:r>
                      <m:rPr>
                        <m:sty m:val="p"/>
                      </m:rPr>
                      <w:rPr>
                        <w:rFonts w:ascii="Cambria Math" w:eastAsia="Times New Roman" w:hAnsi="Cambria Math" w:cs="Arial"/>
                        <w:sz w:val="20"/>
                      </w:rPr>
                      <m:t>inv</m:t>
                    </m:r>
                    <m:d>
                      <m:dPr>
                        <m:ctrlPr>
                          <w:rPr>
                            <w:rFonts w:ascii="Cambria Math" w:eastAsia="Times New Roman" w:hAnsi="Cambria Math" w:cs="Arial"/>
                            <w:iCs/>
                          </w:rPr>
                        </m:ctrlPr>
                      </m:dPr>
                      <m:e>
                        <m:r>
                          <m:rPr>
                            <m:sty m:val="p"/>
                          </m:rPr>
                          <w:rPr>
                            <w:rFonts w:ascii="Cambria Math" w:eastAsia="Times New Roman" w:hAnsi="Cambria Math" w:cs="Arial"/>
                            <w:sz w:val="20"/>
                          </w:rPr>
                          <m:t>AUR</m:t>
                        </m:r>
                      </m:e>
                    </m:d>
                    <m:r>
                      <m:rPr>
                        <m:sty m:val="p"/>
                      </m:rPr>
                      <w:rPr>
                        <w:rFonts w:ascii="Cambria Math" w:eastAsia="Times New Roman" w:hAnsi="Cambria Math" w:cs="Arial"/>
                        <w:sz w:val="20"/>
                      </w:rPr>
                      <m:t>pública</m:t>
                    </m:r>
                  </m:sub>
                </m:sSub>
              </m:oMath>
            </m:oMathPara>
          </w:p>
          <w:p w14:paraId="450F6778" w14:textId="77777777" w:rsidR="00947F9E" w:rsidRPr="00947F9E" w:rsidRDefault="00000000" w:rsidP="00947F9E">
            <w:pPr>
              <w:spacing w:before="0" w:after="0"/>
              <w:jc w:val="center"/>
              <w:rPr>
                <w:rFonts w:ascii="Calibri" w:eastAsia="Times New Roman" w:hAnsi="Calibri" w:cs="Times New Roman"/>
                <w:iCs/>
                <w:sz w:val="20"/>
              </w:rPr>
            </w:pPr>
            <m:oMathPara>
              <m:oMath>
                <m:sSub>
                  <m:sSubPr>
                    <m:ctrlPr>
                      <w:rPr>
                        <w:rFonts w:ascii="Cambria Math" w:eastAsia="Times New Roman" w:hAnsi="Cambria Math" w:cs="Arial"/>
                        <w:iCs/>
                      </w:rPr>
                    </m:ctrlPr>
                  </m:sSubPr>
                  <m:e>
                    <m:r>
                      <m:rPr>
                        <m:sty m:val="p"/>
                      </m:rPr>
                      <w:rPr>
                        <w:rFonts w:ascii="Cambria Math" w:eastAsia="Times New Roman" w:hAnsi="Cambria Math" w:cs="Arial"/>
                        <w:sz w:val="20"/>
                      </w:rPr>
                      <m:t>D</m:t>
                    </m:r>
                  </m:e>
                  <m:sub>
                    <m:r>
                      <m:rPr>
                        <m:sty m:val="p"/>
                      </m:rPr>
                      <w:rPr>
                        <w:rFonts w:ascii="Cambria Math" w:eastAsia="Times New Roman" w:hAnsi="Cambria Math" w:cs="Arial"/>
                        <w:sz w:val="20"/>
                      </w:rPr>
                      <m:t>inv</m:t>
                    </m:r>
                    <m:d>
                      <m:dPr>
                        <m:ctrlPr>
                          <w:rPr>
                            <w:rFonts w:ascii="Cambria Math" w:eastAsia="Times New Roman" w:hAnsi="Cambria Math" w:cs="Arial"/>
                            <w:iCs/>
                          </w:rPr>
                        </m:ctrlPr>
                      </m:dPr>
                      <m:e>
                        <m:r>
                          <m:rPr>
                            <m:sty m:val="p"/>
                          </m:rPr>
                          <w:rPr>
                            <w:rFonts w:ascii="Cambria Math" w:eastAsia="Times New Roman" w:hAnsi="Cambria Math" w:cs="Arial"/>
                            <w:sz w:val="20"/>
                          </w:rPr>
                          <m:t>AUNR</m:t>
                        </m:r>
                      </m:e>
                    </m:d>
                    <m:r>
                      <m:rPr>
                        <m:sty m:val="p"/>
                      </m:rPr>
                      <w:rPr>
                        <w:rFonts w:ascii="Cambria Math" w:eastAsia="Times New Roman" w:hAnsi="Cambria Math" w:cs="Arial"/>
                        <w:sz w:val="20"/>
                      </w:rPr>
                      <m:t>pública</m:t>
                    </m:r>
                  </m:sub>
                </m:sSub>
              </m:oMath>
            </m:oMathPara>
          </w:p>
        </w:tc>
        <w:tc>
          <w:tcPr>
            <w:tcW w:w="2538" w:type="pct"/>
            <w:vAlign w:val="center"/>
          </w:tcPr>
          <w:p w14:paraId="7B0141DA" w14:textId="57BFD954"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 xml:space="preserve">Componente correspondiente a Inversión Base de Recursos Públicos del Mercado Relevante </w:t>
            </w:r>
            <w:r w:rsidR="001076B8">
              <w:rPr>
                <w:rFonts w:ascii="Arial" w:eastAsia="Times New Roman" w:hAnsi="Arial" w:cs="Arial"/>
                <w:sz w:val="20"/>
              </w:rPr>
              <w:t>Especial</w:t>
            </w:r>
            <w:r w:rsidR="001076B8" w:rsidRPr="00947F9E">
              <w:rPr>
                <w:rFonts w:ascii="Arial" w:eastAsia="Times New Roman" w:hAnsi="Arial" w:cs="Arial"/>
                <w:sz w:val="20"/>
              </w:rPr>
              <w:t xml:space="preserve"> </w:t>
            </w:r>
            <w:r w:rsidRPr="00947F9E">
              <w:rPr>
                <w:rFonts w:ascii="Arial" w:eastAsia="Times New Roman" w:hAnsi="Arial" w:cs="Arial"/>
                <w:sz w:val="20"/>
              </w:rPr>
              <w:t>de Distribución para el Siguiente Periodo Tarifario</w:t>
            </w:r>
          </w:p>
        </w:tc>
        <w:tc>
          <w:tcPr>
            <w:tcW w:w="1297" w:type="pct"/>
            <w:vAlign w:val="center"/>
          </w:tcPr>
          <w:p w14:paraId="7A485189" w14:textId="586D0085" w:rsidR="00947F9E" w:rsidRPr="00947F9E" w:rsidRDefault="00947F9E" w:rsidP="00D50E9A">
            <w:pPr>
              <w:spacing w:before="0" w:after="0"/>
              <w:jc w:val="center"/>
              <w:rPr>
                <w:rFonts w:ascii="Arial" w:eastAsia="Times New Roman" w:hAnsi="Arial" w:cs="Arial"/>
                <w:sz w:val="20"/>
                <w:highlight w:val="yellow"/>
              </w:rPr>
            </w:pPr>
          </w:p>
          <w:p w14:paraId="436CF306" w14:textId="0075C465" w:rsidR="00947F9E" w:rsidRPr="00947F9E" w:rsidRDefault="00947F9E" w:rsidP="00D50E9A">
            <w:pPr>
              <w:autoSpaceDE w:val="0"/>
              <w:autoSpaceDN w:val="0"/>
              <w:adjustRightInd w:val="0"/>
              <w:spacing w:before="0" w:after="0"/>
              <w:jc w:val="center"/>
              <w:rPr>
                <w:rFonts w:ascii="Tahoma" w:eastAsia="Times New Roman" w:hAnsi="Tahoma" w:cs="Tahoma"/>
                <w:color w:val="000000"/>
                <w:sz w:val="18"/>
                <w:szCs w:val="18"/>
              </w:rPr>
            </w:pPr>
            <w:r w:rsidRPr="00947F9E">
              <w:rPr>
                <w:rFonts w:ascii="Arial" w:eastAsia="Times New Roman" w:hAnsi="Arial" w:cs="Arial"/>
                <w:color w:val="000000"/>
                <w:sz w:val="20"/>
                <w:szCs w:val="20"/>
              </w:rPr>
              <w:t xml:space="preserve">$ </w:t>
            </w:r>
            <w:r w:rsidR="00103D82">
              <w:rPr>
                <w:rFonts w:ascii="Arial" w:eastAsia="Times New Roman" w:hAnsi="Arial" w:cs="Arial"/>
                <w:color w:val="000000"/>
                <w:sz w:val="20"/>
                <w:szCs w:val="20"/>
              </w:rPr>
              <w:t>2</w:t>
            </w:r>
            <w:r w:rsidRPr="00947F9E">
              <w:rPr>
                <w:rFonts w:ascii="Arial" w:eastAsia="Times New Roman" w:hAnsi="Arial" w:cs="Arial"/>
                <w:color w:val="000000"/>
                <w:sz w:val="20"/>
                <w:szCs w:val="20"/>
              </w:rPr>
              <w:t>,</w:t>
            </w:r>
            <w:r w:rsidR="00177A19">
              <w:rPr>
                <w:rFonts w:ascii="Arial" w:eastAsia="Times New Roman" w:hAnsi="Arial" w:cs="Arial"/>
                <w:color w:val="000000"/>
                <w:sz w:val="20"/>
                <w:szCs w:val="20"/>
              </w:rPr>
              <w:t>469</w:t>
            </w:r>
            <w:r w:rsidRPr="00947F9E">
              <w:rPr>
                <w:rFonts w:ascii="Arial" w:eastAsia="Times New Roman" w:hAnsi="Arial" w:cs="Arial"/>
                <w:color w:val="000000"/>
                <w:sz w:val="20"/>
                <w:szCs w:val="20"/>
              </w:rPr>
              <w:t>.</w:t>
            </w:r>
            <w:r w:rsidR="00177A19">
              <w:rPr>
                <w:rFonts w:ascii="Arial" w:eastAsia="Times New Roman" w:hAnsi="Arial" w:cs="Arial"/>
                <w:color w:val="000000"/>
                <w:sz w:val="20"/>
                <w:szCs w:val="20"/>
              </w:rPr>
              <w:t>07</w:t>
            </w:r>
          </w:p>
          <w:p w14:paraId="45B40991" w14:textId="77777777" w:rsidR="00947F9E" w:rsidRPr="00947F9E" w:rsidRDefault="00947F9E" w:rsidP="00D50E9A">
            <w:pPr>
              <w:spacing w:before="0" w:after="0"/>
              <w:jc w:val="center"/>
              <w:rPr>
                <w:rFonts w:ascii="Arial" w:eastAsia="Times New Roman" w:hAnsi="Arial" w:cs="Arial"/>
                <w:sz w:val="20"/>
                <w:highlight w:val="yellow"/>
              </w:rPr>
            </w:pPr>
          </w:p>
        </w:tc>
      </w:tr>
      <w:tr w:rsidR="00947F9E" w:rsidRPr="00947F9E" w14:paraId="6E0CE39B" w14:textId="77777777" w:rsidTr="0898F1B6">
        <w:trPr>
          <w:jc w:val="center"/>
        </w:trPr>
        <w:tc>
          <w:tcPr>
            <w:tcW w:w="1165" w:type="pct"/>
            <w:vAlign w:val="center"/>
          </w:tcPr>
          <w:p w14:paraId="7471D114"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AOM</m:t>
                    </m:r>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sub>
                </m:sSub>
              </m:oMath>
            </m:oMathPara>
          </w:p>
          <w:p w14:paraId="4D6EED97"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AOM</m:t>
                    </m:r>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sub>
                </m:sSub>
              </m:oMath>
            </m:oMathPara>
          </w:p>
        </w:tc>
        <w:tc>
          <w:tcPr>
            <w:tcW w:w="2538" w:type="pct"/>
            <w:vAlign w:val="center"/>
          </w:tcPr>
          <w:p w14:paraId="339DA77A" w14:textId="2A4A202C"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 xml:space="preserve">Componente que remunera los gastos de Administración, Operación y Mantenimiento (AOM) del Mercado Relevante </w:t>
            </w:r>
            <w:r w:rsidR="001076B8">
              <w:rPr>
                <w:rFonts w:ascii="Arial" w:eastAsia="Times New Roman" w:hAnsi="Arial" w:cs="Arial"/>
                <w:sz w:val="20"/>
              </w:rPr>
              <w:t>Especial</w:t>
            </w:r>
            <w:r w:rsidR="001076B8" w:rsidRPr="00947F9E">
              <w:rPr>
                <w:rFonts w:ascii="Arial" w:eastAsia="Times New Roman" w:hAnsi="Arial" w:cs="Arial"/>
                <w:sz w:val="20"/>
              </w:rPr>
              <w:t xml:space="preserve"> </w:t>
            </w:r>
            <w:r w:rsidRPr="00947F9E">
              <w:rPr>
                <w:rFonts w:ascii="Arial" w:eastAsia="Times New Roman" w:hAnsi="Arial" w:cs="Arial"/>
                <w:sz w:val="20"/>
              </w:rPr>
              <w:t>de Distribución para el Siguiente Periodo Tarifario.</w:t>
            </w:r>
          </w:p>
        </w:tc>
        <w:tc>
          <w:tcPr>
            <w:tcW w:w="1297" w:type="pct"/>
            <w:vAlign w:val="center"/>
          </w:tcPr>
          <w:p w14:paraId="170320C5" w14:textId="6F05F64A" w:rsidR="00947F9E" w:rsidRPr="00947F9E" w:rsidRDefault="00947F9E" w:rsidP="00D50E9A">
            <w:pPr>
              <w:spacing w:before="0" w:after="0"/>
              <w:jc w:val="center"/>
              <w:rPr>
                <w:rFonts w:ascii="Arial" w:eastAsia="Times New Roman" w:hAnsi="Arial" w:cs="Arial"/>
                <w:sz w:val="20"/>
                <w:highlight w:val="yellow"/>
              </w:rPr>
            </w:pPr>
            <w:r w:rsidRPr="00947F9E">
              <w:rPr>
                <w:rFonts w:ascii="Arial" w:eastAsia="Times New Roman" w:hAnsi="Arial" w:cs="Arial"/>
                <w:sz w:val="20"/>
                <w:shd w:val="clear" w:color="auto" w:fill="FFFFFF"/>
              </w:rPr>
              <w:t xml:space="preserve">$ </w:t>
            </w:r>
            <w:r w:rsidR="00AF3622">
              <w:rPr>
                <w:rFonts w:ascii="Arial" w:eastAsia="Times New Roman" w:hAnsi="Arial" w:cs="Arial"/>
                <w:sz w:val="20"/>
                <w:shd w:val="clear" w:color="auto" w:fill="FFFFFF"/>
              </w:rPr>
              <w:t>2,311</w:t>
            </w:r>
            <w:r w:rsidRPr="00947F9E">
              <w:rPr>
                <w:rFonts w:ascii="Arial" w:eastAsia="Times New Roman" w:hAnsi="Arial" w:cs="Arial"/>
                <w:sz w:val="20"/>
                <w:shd w:val="clear" w:color="auto" w:fill="FFFFFF"/>
              </w:rPr>
              <w:t>.</w:t>
            </w:r>
            <w:r w:rsidR="00D50E9A">
              <w:rPr>
                <w:rFonts w:ascii="Arial" w:eastAsia="Times New Roman" w:hAnsi="Arial" w:cs="Arial"/>
                <w:sz w:val="20"/>
                <w:shd w:val="clear" w:color="auto" w:fill="FFFFFF"/>
              </w:rPr>
              <w:t>2</w:t>
            </w:r>
            <w:r w:rsidR="00AF3622">
              <w:rPr>
                <w:rFonts w:ascii="Arial" w:eastAsia="Times New Roman" w:hAnsi="Arial" w:cs="Arial"/>
                <w:sz w:val="20"/>
                <w:shd w:val="clear" w:color="auto" w:fill="FFFFFF"/>
              </w:rPr>
              <w:t>6</w:t>
            </w:r>
          </w:p>
        </w:tc>
      </w:tr>
      <w:tr w:rsidR="00947F9E" w:rsidRPr="00947F9E" w14:paraId="367F27AC" w14:textId="77777777" w:rsidTr="0898F1B6">
        <w:trPr>
          <w:jc w:val="center"/>
        </w:trPr>
        <w:tc>
          <w:tcPr>
            <w:tcW w:w="1165" w:type="pct"/>
            <w:vAlign w:val="center"/>
          </w:tcPr>
          <w:p w14:paraId="7F849A6E"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sub>
                </m:sSub>
              </m:oMath>
            </m:oMathPara>
          </w:p>
          <w:p w14:paraId="1D25682C"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sub>
                </m:sSub>
              </m:oMath>
            </m:oMathPara>
          </w:p>
        </w:tc>
        <w:tc>
          <w:tcPr>
            <w:tcW w:w="2538" w:type="pct"/>
            <w:vAlign w:val="center"/>
          </w:tcPr>
          <w:p w14:paraId="3F1A1D5A" w14:textId="1E3806F8"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 xml:space="preserve">Cargo de Distribución del Mercado Relevante </w:t>
            </w:r>
            <w:r w:rsidR="001076B8">
              <w:rPr>
                <w:rFonts w:ascii="Arial" w:eastAsia="Times New Roman" w:hAnsi="Arial" w:cs="Arial"/>
                <w:sz w:val="20"/>
              </w:rPr>
              <w:t>Especial</w:t>
            </w:r>
            <w:r w:rsidR="001076B8" w:rsidRPr="00947F9E">
              <w:rPr>
                <w:rFonts w:ascii="Arial" w:eastAsia="Times New Roman" w:hAnsi="Arial" w:cs="Arial"/>
                <w:sz w:val="20"/>
              </w:rPr>
              <w:t xml:space="preserve"> </w:t>
            </w:r>
            <w:r w:rsidRPr="00947F9E">
              <w:rPr>
                <w:rFonts w:ascii="Arial" w:eastAsia="Times New Roman" w:hAnsi="Arial" w:cs="Arial"/>
                <w:sz w:val="20"/>
              </w:rPr>
              <w:t>de Distribución para el Siguiente Periodo Tarifario.</w:t>
            </w:r>
          </w:p>
        </w:tc>
        <w:tc>
          <w:tcPr>
            <w:tcW w:w="1297" w:type="pct"/>
            <w:vAlign w:val="center"/>
          </w:tcPr>
          <w:p w14:paraId="51048C17" w14:textId="5BDD8F27" w:rsidR="00947F9E" w:rsidRPr="00947F9E" w:rsidRDefault="00947F9E" w:rsidP="00D50E9A">
            <w:pPr>
              <w:spacing w:before="0" w:after="0"/>
              <w:jc w:val="center"/>
              <w:rPr>
                <w:rFonts w:ascii="Arial" w:eastAsia="Times New Roman" w:hAnsi="Arial" w:cs="Arial"/>
                <w:sz w:val="20"/>
                <w:szCs w:val="20"/>
              </w:rPr>
            </w:pPr>
            <w:r w:rsidRPr="00947F9E">
              <w:rPr>
                <w:rFonts w:ascii="Arial" w:eastAsia="Times New Roman" w:hAnsi="Arial" w:cs="Arial"/>
                <w:sz w:val="20"/>
                <w:szCs w:val="20"/>
              </w:rPr>
              <w:t xml:space="preserve">$ </w:t>
            </w:r>
            <w:r w:rsidR="00AF3622">
              <w:rPr>
                <w:rFonts w:ascii="Arial" w:eastAsia="Times New Roman" w:hAnsi="Arial" w:cs="Arial"/>
                <w:sz w:val="20"/>
                <w:szCs w:val="20"/>
              </w:rPr>
              <w:t>6</w:t>
            </w:r>
            <w:r w:rsidRPr="00947F9E">
              <w:rPr>
                <w:rFonts w:ascii="Arial" w:eastAsia="Times New Roman" w:hAnsi="Arial" w:cs="Arial"/>
                <w:sz w:val="20"/>
                <w:szCs w:val="20"/>
              </w:rPr>
              <w:t>,</w:t>
            </w:r>
            <w:r w:rsidR="00AF3622">
              <w:rPr>
                <w:rFonts w:ascii="Arial" w:eastAsia="Times New Roman" w:hAnsi="Arial" w:cs="Arial"/>
                <w:sz w:val="20"/>
                <w:szCs w:val="20"/>
              </w:rPr>
              <w:t>277</w:t>
            </w:r>
            <w:r w:rsidRPr="00947F9E">
              <w:rPr>
                <w:rFonts w:ascii="Arial" w:eastAsia="Times New Roman" w:hAnsi="Arial" w:cs="Arial"/>
                <w:sz w:val="20"/>
                <w:szCs w:val="20"/>
              </w:rPr>
              <w:t>.</w:t>
            </w:r>
            <w:r w:rsidR="00AF3622">
              <w:rPr>
                <w:rFonts w:ascii="Arial" w:eastAsia="Times New Roman" w:hAnsi="Arial" w:cs="Arial"/>
                <w:sz w:val="20"/>
                <w:szCs w:val="20"/>
              </w:rPr>
              <w:t>71</w:t>
            </w:r>
          </w:p>
        </w:tc>
      </w:tr>
    </w:tbl>
    <w:p w14:paraId="3476E96A" w14:textId="77777777" w:rsidR="00947F9E" w:rsidRPr="00943FD1" w:rsidRDefault="00947F9E" w:rsidP="00032F60">
      <w:pPr>
        <w:spacing w:line="276" w:lineRule="auto"/>
        <w:ind w:right="566"/>
        <w:jc w:val="both"/>
      </w:pPr>
    </w:p>
    <w:tbl>
      <w:tblPr>
        <w:tblStyle w:val="Tablaconcuadrcula"/>
        <w:tblW w:w="4202" w:type="pct"/>
        <w:jc w:val="center"/>
        <w:tblLook w:val="04A0" w:firstRow="1" w:lastRow="0" w:firstColumn="1" w:lastColumn="0" w:noHBand="0" w:noVBand="1"/>
      </w:tblPr>
      <w:tblGrid>
        <w:gridCol w:w="2006"/>
        <w:gridCol w:w="3761"/>
        <w:gridCol w:w="2128"/>
      </w:tblGrid>
      <w:tr w:rsidR="00032F60" w:rsidRPr="00FC1DA4" w14:paraId="1BEF2FA7" w14:textId="77777777" w:rsidTr="0898F1B6">
        <w:trPr>
          <w:trHeight w:val="607"/>
          <w:tblHeader/>
          <w:jc w:val="center"/>
        </w:trPr>
        <w:tc>
          <w:tcPr>
            <w:tcW w:w="5000" w:type="pct"/>
            <w:gridSpan w:val="3"/>
            <w:shd w:val="clear" w:color="auto" w:fill="BFBFBF" w:themeFill="background1" w:themeFillShade="BF"/>
            <w:vAlign w:val="center"/>
          </w:tcPr>
          <w:p w14:paraId="6E970B78" w14:textId="77777777" w:rsidR="00032F60" w:rsidRPr="00680367" w:rsidRDefault="00032F60" w:rsidP="003D3D15">
            <w:pPr>
              <w:jc w:val="center"/>
              <w:rPr>
                <w:rFonts w:ascii="Arial" w:hAnsi="Arial" w:cs="Arial"/>
                <w:b/>
                <w:sz w:val="20"/>
              </w:rPr>
            </w:pPr>
            <w:r w:rsidRPr="00680367">
              <w:rPr>
                <w:rFonts w:ascii="Arial" w:hAnsi="Arial" w:cs="Arial"/>
                <w:b/>
                <w:sz w:val="20"/>
              </w:rPr>
              <w:lastRenderedPageBreak/>
              <w:t>C</w:t>
            </w:r>
            <w:r>
              <w:rPr>
                <w:rFonts w:ascii="Arial" w:hAnsi="Arial" w:cs="Arial"/>
                <w:b/>
                <w:sz w:val="20"/>
              </w:rPr>
              <w:t>ARGO DE COMERCIALIZACIÓN</w:t>
            </w:r>
            <w:r w:rsidRPr="00680367">
              <w:rPr>
                <w:rFonts w:ascii="Arial" w:hAnsi="Arial" w:cs="Arial"/>
                <w:b/>
                <w:sz w:val="20"/>
              </w:rPr>
              <w:t xml:space="preserve"> </w:t>
            </w:r>
            <w:r>
              <w:rPr>
                <w:rFonts w:ascii="Arial" w:hAnsi="Arial" w:cs="Arial"/>
                <w:b/>
                <w:sz w:val="20"/>
              </w:rPr>
              <w:t xml:space="preserve">PARA EL MERCADO RELEVANTE DE COMERCIALIZACIÓN </w:t>
            </w:r>
          </w:p>
          <w:p w14:paraId="339FFE65" w14:textId="018E33E6" w:rsidR="00032F60" w:rsidRPr="00680367" w:rsidRDefault="00032F60" w:rsidP="003D3D15">
            <w:pPr>
              <w:jc w:val="center"/>
              <w:rPr>
                <w:rFonts w:ascii="Arial" w:hAnsi="Arial" w:cs="Arial"/>
                <w:b/>
                <w:sz w:val="20"/>
              </w:rPr>
            </w:pPr>
            <w:r w:rsidRPr="00680367">
              <w:rPr>
                <w:rFonts w:ascii="Arial" w:hAnsi="Arial" w:cs="Arial"/>
                <w:b/>
                <w:sz w:val="20"/>
              </w:rPr>
              <w:t>($/</w:t>
            </w:r>
            <w:r>
              <w:rPr>
                <w:rFonts w:ascii="Arial" w:hAnsi="Arial" w:cs="Arial"/>
                <w:b/>
                <w:sz w:val="20"/>
              </w:rPr>
              <w:t>factura</w:t>
            </w:r>
            <w:r w:rsidRPr="00680367">
              <w:rPr>
                <w:rFonts w:ascii="Arial" w:hAnsi="Arial" w:cs="Arial"/>
                <w:b/>
                <w:sz w:val="20"/>
              </w:rPr>
              <w:t xml:space="preserve"> pesos de diciembre de 20</w:t>
            </w:r>
            <w:r>
              <w:rPr>
                <w:rFonts w:ascii="Arial" w:hAnsi="Arial" w:cs="Arial"/>
                <w:b/>
                <w:sz w:val="20"/>
              </w:rPr>
              <w:t>2</w:t>
            </w:r>
            <w:r w:rsidR="00773C0F">
              <w:rPr>
                <w:rFonts w:ascii="Arial" w:hAnsi="Arial" w:cs="Arial"/>
                <w:b/>
                <w:sz w:val="20"/>
              </w:rPr>
              <w:t>2</w:t>
            </w:r>
            <w:r w:rsidRPr="00680367">
              <w:rPr>
                <w:rFonts w:ascii="Arial" w:hAnsi="Arial" w:cs="Arial"/>
                <w:b/>
                <w:sz w:val="20"/>
              </w:rPr>
              <w:t>)</w:t>
            </w:r>
          </w:p>
        </w:tc>
      </w:tr>
      <w:tr w:rsidR="00032F60" w:rsidRPr="00FC1DA4" w14:paraId="011A56BF" w14:textId="77777777" w:rsidTr="0898F1B6">
        <w:trPr>
          <w:trHeight w:val="405"/>
          <w:tblHeader/>
          <w:jc w:val="center"/>
        </w:trPr>
        <w:tc>
          <w:tcPr>
            <w:tcW w:w="1270" w:type="pct"/>
            <w:shd w:val="clear" w:color="auto" w:fill="BFBFBF" w:themeFill="background1" w:themeFillShade="BF"/>
            <w:vAlign w:val="center"/>
          </w:tcPr>
          <w:p w14:paraId="4203CDAB" w14:textId="77777777" w:rsidR="00032F60" w:rsidRPr="00680367" w:rsidRDefault="00032F60" w:rsidP="003D3D15">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26F5F536" w14:textId="77777777" w:rsidR="00032F60" w:rsidRPr="00680367" w:rsidRDefault="00032F60" w:rsidP="003D3D15">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44CCD529" w14:textId="100B4BCB" w:rsidR="00032F60" w:rsidRDefault="00032F60" w:rsidP="0898F1B6">
            <w:pPr>
              <w:jc w:val="center"/>
              <w:rPr>
                <w:rFonts w:ascii="Arial" w:hAnsi="Arial" w:cs="Arial"/>
                <w:b/>
                <w:bCs/>
                <w:sz w:val="20"/>
                <w:szCs w:val="20"/>
              </w:rPr>
            </w:pPr>
            <w:r w:rsidRPr="0898F1B6">
              <w:rPr>
                <w:rFonts w:ascii="Arial" w:hAnsi="Arial" w:cs="Arial"/>
                <w:b/>
                <w:bCs/>
                <w:sz w:val="20"/>
                <w:szCs w:val="20"/>
              </w:rPr>
              <w:t xml:space="preserve">Año </w:t>
            </w:r>
            <w:r w:rsidR="00DD2508">
              <w:rPr>
                <w:rFonts w:ascii="Arial" w:hAnsi="Arial" w:cs="Arial"/>
                <w:b/>
                <w:bCs/>
                <w:sz w:val="20"/>
                <w:szCs w:val="20"/>
              </w:rPr>
              <w:t xml:space="preserve">2023 </w:t>
            </w:r>
            <w:r w:rsidRPr="0898F1B6">
              <w:rPr>
                <w:rFonts w:ascii="Arial" w:hAnsi="Arial" w:cs="Arial"/>
                <w:b/>
                <w:bCs/>
                <w:sz w:val="20"/>
                <w:szCs w:val="20"/>
              </w:rPr>
              <w:t>en adelante</w:t>
            </w:r>
          </w:p>
        </w:tc>
      </w:tr>
      <w:tr w:rsidR="00032F60" w:rsidRPr="00FC1DA4" w14:paraId="08BCFE2C" w14:textId="77777777" w:rsidTr="0898F1B6">
        <w:trPr>
          <w:trHeight w:val="810"/>
          <w:jc w:val="center"/>
        </w:trPr>
        <w:tc>
          <w:tcPr>
            <w:tcW w:w="1270" w:type="pct"/>
            <w:vAlign w:val="center"/>
          </w:tcPr>
          <w:p w14:paraId="6A7E907C" w14:textId="77777777" w:rsidR="00032F60" w:rsidRPr="000E4CBF" w:rsidRDefault="00000000" w:rsidP="003D3D15">
            <w:pPr>
              <w:jc w:val="center"/>
              <w:rPr>
                <w:rFonts w:cstheme="minorHAnsi"/>
                <w:iCs/>
                <w:sz w:val="20"/>
              </w:rPr>
            </w:pPr>
            <m:oMathPara>
              <m:oMath>
                <m:sSub>
                  <m:sSubPr>
                    <m:ctrlPr>
                      <w:rPr>
                        <w:rFonts w:ascii="Cambria Math" w:hAnsi="Cambria Math"/>
                      </w:rPr>
                    </m:ctrlPr>
                  </m:sSubPr>
                  <m:e>
                    <m:r>
                      <w:rPr>
                        <w:rFonts w:ascii="Cambria Math" w:hAnsi="Cambria Math"/>
                      </w:rPr>
                      <m:t>Cf</m:t>
                    </m:r>
                  </m:e>
                  <m:sub>
                    <m:r>
                      <w:rPr>
                        <w:rFonts w:ascii="Cambria Math" w:hAnsi="Cambria Math"/>
                      </w:rPr>
                      <m:t>i</m:t>
                    </m:r>
                  </m:sub>
                </m:sSub>
              </m:oMath>
            </m:oMathPara>
          </w:p>
        </w:tc>
        <w:tc>
          <w:tcPr>
            <w:tcW w:w="2382" w:type="pct"/>
            <w:vAlign w:val="center"/>
          </w:tcPr>
          <w:p w14:paraId="1479E09C" w14:textId="77777777" w:rsidR="00032F60" w:rsidRPr="00680367" w:rsidRDefault="00032F60" w:rsidP="003D3D15">
            <w:pPr>
              <w:jc w:val="center"/>
              <w:rPr>
                <w:rFonts w:ascii="Arial" w:hAnsi="Arial" w:cs="Arial"/>
                <w:sz w:val="20"/>
              </w:rPr>
            </w:pPr>
            <w:r w:rsidRPr="00680367">
              <w:rPr>
                <w:rFonts w:ascii="Arial" w:hAnsi="Arial" w:cs="Arial"/>
                <w:sz w:val="20"/>
              </w:rPr>
              <w:t xml:space="preserve">Componente </w:t>
            </w:r>
            <w:r>
              <w:rPr>
                <w:rFonts w:ascii="Arial" w:hAnsi="Arial" w:cs="Arial"/>
                <w:sz w:val="20"/>
              </w:rPr>
              <w:t>fijo del costo de comercialización aplicable para el mercado relevante de comercialización.</w:t>
            </w:r>
          </w:p>
        </w:tc>
        <w:tc>
          <w:tcPr>
            <w:tcW w:w="1348" w:type="pct"/>
            <w:vAlign w:val="center"/>
          </w:tcPr>
          <w:p w14:paraId="22AA6D68" w14:textId="77777777" w:rsidR="00032F60" w:rsidRPr="0016560F" w:rsidRDefault="00032F60" w:rsidP="003D3D15">
            <w:pPr>
              <w:jc w:val="center"/>
              <w:rPr>
                <w:rFonts w:ascii="Arial" w:hAnsi="Arial" w:cs="Arial"/>
                <w:sz w:val="20"/>
                <w:highlight w:val="yellow"/>
              </w:rPr>
            </w:pPr>
          </w:p>
          <w:p w14:paraId="7F33F31D" w14:textId="40ADF335" w:rsidR="00032F60" w:rsidRPr="0029698B" w:rsidRDefault="00032F60" w:rsidP="003D3D15">
            <w:pPr>
              <w:pStyle w:val="Default"/>
              <w:jc w:val="center"/>
              <w:rPr>
                <w:rFonts w:ascii="Arial" w:hAnsi="Arial" w:cs="Arial"/>
                <w:sz w:val="20"/>
                <w:szCs w:val="20"/>
              </w:rPr>
            </w:pPr>
            <w:r>
              <w:rPr>
                <w:rFonts w:ascii="Arial" w:hAnsi="Arial" w:cs="Arial"/>
                <w:sz w:val="20"/>
                <w:szCs w:val="20"/>
              </w:rPr>
              <w:t xml:space="preserve"> $    </w:t>
            </w:r>
            <w:r w:rsidR="00906306">
              <w:rPr>
                <w:rFonts w:ascii="Arial" w:hAnsi="Arial" w:cs="Arial"/>
                <w:sz w:val="20"/>
                <w:szCs w:val="20"/>
              </w:rPr>
              <w:t>7</w:t>
            </w:r>
            <w:r>
              <w:rPr>
                <w:rFonts w:ascii="Arial" w:hAnsi="Arial" w:cs="Arial"/>
                <w:sz w:val="20"/>
                <w:szCs w:val="20"/>
              </w:rPr>
              <w:t>,</w:t>
            </w:r>
            <w:r w:rsidR="00906306">
              <w:rPr>
                <w:rFonts w:ascii="Arial" w:hAnsi="Arial" w:cs="Arial"/>
                <w:sz w:val="20"/>
                <w:szCs w:val="20"/>
              </w:rPr>
              <w:t>864</w:t>
            </w:r>
            <w:r>
              <w:rPr>
                <w:rFonts w:ascii="Arial" w:hAnsi="Arial" w:cs="Arial"/>
                <w:sz w:val="20"/>
                <w:szCs w:val="20"/>
              </w:rPr>
              <w:t>.</w:t>
            </w:r>
            <w:r w:rsidR="00906306">
              <w:rPr>
                <w:rFonts w:ascii="Arial" w:hAnsi="Arial" w:cs="Arial"/>
                <w:sz w:val="20"/>
                <w:szCs w:val="20"/>
              </w:rPr>
              <w:t>12</w:t>
            </w:r>
          </w:p>
          <w:p w14:paraId="0702928E" w14:textId="77777777" w:rsidR="00032F60" w:rsidRPr="0016560F" w:rsidRDefault="00032F60" w:rsidP="003D3D15">
            <w:pPr>
              <w:jc w:val="center"/>
              <w:rPr>
                <w:rFonts w:ascii="Arial" w:hAnsi="Arial" w:cs="Arial"/>
                <w:sz w:val="20"/>
                <w:highlight w:val="yellow"/>
              </w:rPr>
            </w:pPr>
          </w:p>
        </w:tc>
      </w:tr>
    </w:tbl>
    <w:p w14:paraId="0F7F2EFE" w14:textId="7980BD5A" w:rsidR="0011214E" w:rsidRDefault="0011214E" w:rsidP="0011214E">
      <w:pPr>
        <w:spacing w:before="240" w:after="240"/>
        <w:ind w:right="-1"/>
        <w:jc w:val="both"/>
        <w:rPr>
          <w:rFonts w:ascii="Arial" w:hAnsi="Arial" w:cs="Arial"/>
        </w:rPr>
      </w:pPr>
      <w:r>
        <w:rPr>
          <w:rFonts w:ascii="Arial" w:hAnsi="Arial" w:cs="Arial"/>
        </w:rPr>
        <w:t xml:space="preserve">En su solicitud tarifaria </w:t>
      </w:r>
      <w:r w:rsidR="00906306" w:rsidRPr="00906306">
        <w:rPr>
          <w:rFonts w:ascii="Arial" w:hAnsi="Arial" w:cs="Arial"/>
        </w:rPr>
        <w:t>PROVISERVICIOS S.A.S. E.S.P</w:t>
      </w:r>
      <w:r>
        <w:rPr>
          <w:rFonts w:ascii="Arial" w:hAnsi="Arial" w:cs="Arial"/>
        </w:rPr>
        <w:t>. informa que el mercado relevante especial propuesto cuenta con aportes de recursos públicos provenientes d</w:t>
      </w:r>
      <w:r w:rsidR="00A71CF8" w:rsidRPr="00A71CF8">
        <w:rPr>
          <w:rFonts w:ascii="Arial" w:hAnsi="Arial" w:cs="Arial"/>
        </w:rPr>
        <w:t xml:space="preserve">el Ministerio de Minas y Energía MME-FGLP </w:t>
      </w:r>
      <w:r>
        <w:rPr>
          <w:rFonts w:ascii="Arial" w:hAnsi="Arial" w:cs="Arial"/>
        </w:rPr>
        <w:t>para la construcción de la infraestructura de redes de distribución de gas natural.</w:t>
      </w:r>
    </w:p>
    <w:p w14:paraId="381A9D03" w14:textId="4E50F984" w:rsidR="00032F60" w:rsidRPr="00032F60" w:rsidRDefault="00032F60" w:rsidP="00641D89">
      <w:pPr>
        <w:pStyle w:val="Textoindependiente"/>
        <w:spacing w:before="240" w:after="240" w:line="360" w:lineRule="auto"/>
        <w:rPr>
          <w:rFonts w:eastAsia="Arial" w:cs="Arial"/>
          <w:spacing w:val="0"/>
          <w:sz w:val="24"/>
          <w:szCs w:val="24"/>
        </w:rPr>
      </w:pPr>
      <w:r w:rsidRPr="00032F60">
        <w:rPr>
          <w:rFonts w:eastAsia="Arial" w:cs="Arial"/>
          <w:spacing w:val="0"/>
          <w:sz w:val="24"/>
          <w:szCs w:val="24"/>
        </w:rPr>
        <w:t xml:space="preserve">Verificado el cumplimento de los requisitos exigidos en las metodologías indicadas, se encontró procedente adelantar el análisis del estudio tarifario presentado por la Empresa y, en consecuencia, se ha </w:t>
      </w:r>
      <w:r w:rsidR="000109AB" w:rsidRPr="00032F60">
        <w:rPr>
          <w:rFonts w:eastAsia="Arial" w:cs="Arial"/>
          <w:spacing w:val="0"/>
          <w:sz w:val="24"/>
          <w:szCs w:val="24"/>
        </w:rPr>
        <w:t>iniciado</w:t>
      </w:r>
      <w:r w:rsidRPr="00032F60">
        <w:rPr>
          <w:rFonts w:eastAsia="Arial" w:cs="Arial"/>
          <w:spacing w:val="0"/>
          <w:sz w:val="24"/>
          <w:szCs w:val="24"/>
        </w:rPr>
        <w:t xml:space="preserve"> la correspondiente </w:t>
      </w:r>
      <w:r w:rsidR="007C511B">
        <w:rPr>
          <w:rFonts w:eastAsia="Arial" w:cs="Arial"/>
          <w:spacing w:val="0"/>
          <w:sz w:val="24"/>
          <w:szCs w:val="24"/>
        </w:rPr>
        <w:t>a</w:t>
      </w:r>
      <w:r w:rsidRPr="00032F60">
        <w:rPr>
          <w:rFonts w:eastAsia="Arial" w:cs="Arial"/>
          <w:spacing w:val="0"/>
          <w:sz w:val="24"/>
          <w:szCs w:val="24"/>
        </w:rPr>
        <w:t xml:space="preserve">ctuación </w:t>
      </w:r>
      <w:r w:rsidR="007C511B">
        <w:rPr>
          <w:rFonts w:eastAsia="Arial" w:cs="Arial"/>
          <w:spacing w:val="0"/>
          <w:sz w:val="24"/>
          <w:szCs w:val="24"/>
        </w:rPr>
        <w:t>a</w:t>
      </w:r>
      <w:r w:rsidRPr="00032F60">
        <w:rPr>
          <w:rFonts w:eastAsia="Arial" w:cs="Arial"/>
          <w:spacing w:val="0"/>
          <w:sz w:val="24"/>
          <w:szCs w:val="24"/>
        </w:rPr>
        <w:t>dministrativa.</w:t>
      </w:r>
    </w:p>
    <w:p w14:paraId="700653D4" w14:textId="7B915426" w:rsidR="00032F60" w:rsidRDefault="00032F60" w:rsidP="00641D89">
      <w:pPr>
        <w:spacing w:before="240" w:after="240"/>
        <w:jc w:val="both"/>
        <w:rPr>
          <w:rFonts w:cs="Arial"/>
        </w:rPr>
      </w:pPr>
      <w:r w:rsidRPr="00AA2767">
        <w:rPr>
          <w:rFonts w:ascii="Arial" w:hAnsi="Arial" w:cs="Arial"/>
        </w:rPr>
        <w:t xml:space="preserve">La presente publicación se efectúa con el fin de que los terceros interesados puedan hacerse parte en la Actuación Administrativa iniciada, conforme a lo dispuesto en el Artículo 37 </w:t>
      </w:r>
      <w:r w:rsidR="007C511B">
        <w:rPr>
          <w:rFonts w:ascii="Arial" w:hAnsi="Arial" w:cs="Arial"/>
        </w:rPr>
        <w:t>de la Ley 1437 de 2011.</w:t>
      </w:r>
    </w:p>
    <w:p w14:paraId="0670BE9C" w14:textId="77777777" w:rsidR="007D67B0" w:rsidRPr="00FF0C32" w:rsidRDefault="007D67B0" w:rsidP="007D67B0">
      <w:pPr>
        <w:spacing w:line="276" w:lineRule="auto"/>
        <w:ind w:right="566"/>
        <w:jc w:val="both"/>
      </w:pPr>
    </w:p>
    <w:p w14:paraId="378D4370" w14:textId="4F9F06E5" w:rsidR="0022729C" w:rsidRDefault="0022729C" w:rsidP="0898F1B6">
      <w:pPr>
        <w:spacing w:line="276" w:lineRule="auto"/>
        <w:jc w:val="center"/>
        <w:rPr>
          <w:rFonts w:ascii="Arial" w:eastAsiaTheme="majorEastAsia" w:hAnsi="Arial" w:cs="Arial"/>
          <w:b/>
          <w:bCs/>
        </w:rPr>
      </w:pPr>
      <w:r w:rsidRPr="0898F1B6">
        <w:rPr>
          <w:rFonts w:ascii="Arial" w:eastAsiaTheme="majorEastAsia" w:hAnsi="Arial" w:cs="Arial"/>
          <w:b/>
          <w:bCs/>
        </w:rPr>
        <w:t xml:space="preserve"> </w:t>
      </w:r>
      <w:r w:rsidR="001C0390" w:rsidRPr="001C0390">
        <w:rPr>
          <w:rFonts w:ascii="Arial" w:eastAsiaTheme="majorEastAsia" w:hAnsi="Arial" w:cs="Arial"/>
          <w:b/>
          <w:bCs/>
        </w:rPr>
        <w:t>ANTONIO JIMENEZ RIVERA</w:t>
      </w:r>
    </w:p>
    <w:p w14:paraId="28E93BBF" w14:textId="22F1F694" w:rsidR="00D81882" w:rsidRDefault="00032F60" w:rsidP="00970699">
      <w:pPr>
        <w:spacing w:line="276" w:lineRule="auto"/>
        <w:jc w:val="center"/>
      </w:pPr>
      <w:r>
        <w:t>D</w:t>
      </w:r>
      <w:r w:rsidR="005E3127">
        <w:t>irector Ejecutiv</w:t>
      </w:r>
      <w:r w:rsidR="000A1CA2">
        <w:t>o</w:t>
      </w:r>
    </w:p>
    <w:p w14:paraId="314701AE" w14:textId="77777777" w:rsidR="008300FC" w:rsidRDefault="008300FC" w:rsidP="00970699">
      <w:pPr>
        <w:spacing w:line="276" w:lineRule="auto"/>
        <w:jc w:val="center"/>
      </w:pPr>
    </w:p>
    <w:p w14:paraId="17291113" w14:textId="56393A04" w:rsidR="008300FC" w:rsidRPr="008300FC" w:rsidRDefault="008300FC" w:rsidP="008300FC">
      <w:pPr>
        <w:autoSpaceDE w:val="0"/>
        <w:autoSpaceDN w:val="0"/>
        <w:adjustRightInd w:val="0"/>
        <w:spacing w:before="240" w:after="0" w:line="276" w:lineRule="auto"/>
        <w:rPr>
          <w:rFonts w:ascii="Helvetica" w:hAnsi="Helvetica" w:cs="Helvetica"/>
          <w:sz w:val="22"/>
          <w:szCs w:val="22"/>
        </w:rPr>
      </w:pPr>
      <w:r w:rsidRPr="008300FC">
        <w:rPr>
          <w:rFonts w:ascii="Helvetica" w:hAnsi="Helvetica" w:cs="Helvetica"/>
          <w:sz w:val="22"/>
          <w:szCs w:val="22"/>
        </w:rPr>
        <w:t>Nota: En las siguientes páginas encontrará las firmas electrónicas asociadas a este documento.</w:t>
      </w:r>
    </w:p>
    <w:sectPr w:rsidR="008300FC" w:rsidRPr="008300FC" w:rsidSect="008300FC">
      <w:headerReference w:type="default" r:id="rId11"/>
      <w:footerReference w:type="default" r:id="rId12"/>
      <w:headerReference w:type="first" r:id="rId13"/>
      <w:footerReference w:type="first" r:id="rId14"/>
      <w:pgSz w:w="12240" w:h="15840"/>
      <w:pgMar w:top="1979" w:right="1418" w:bottom="1985"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52F71" w14:textId="77777777" w:rsidR="00630A68" w:rsidRDefault="00630A68" w:rsidP="00AA0519">
      <w:r>
        <w:separator/>
      </w:r>
    </w:p>
  </w:endnote>
  <w:endnote w:type="continuationSeparator" w:id="0">
    <w:p w14:paraId="1E314B4D" w14:textId="77777777" w:rsidR="00630A68" w:rsidRDefault="00630A68"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CE86" w14:textId="09198A1F" w:rsidR="008300FC" w:rsidRDefault="008300FC" w:rsidP="00DE2964">
    <w:pPr>
      <w:spacing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4AC958AF" w14:textId="3FD7A683"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12EB656D" w14:textId="55DE4351"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3729" w14:textId="77777777"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726A889B" w14:textId="1768E77D"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F230" w14:textId="77777777" w:rsidR="00630A68" w:rsidRDefault="00630A68" w:rsidP="00AA0519">
      <w:r>
        <w:separator/>
      </w:r>
    </w:p>
  </w:footnote>
  <w:footnote w:type="continuationSeparator" w:id="0">
    <w:p w14:paraId="1C9FC121" w14:textId="77777777" w:rsidR="00630A68" w:rsidRDefault="00630A68"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1799B1A" w:rsidR="003F2F4B" w:rsidRPr="00AC2428" w:rsidRDefault="00E02786" w:rsidP="00957BE3">
    <w:pPr>
      <w:pStyle w:val="Destinario"/>
    </w:pPr>
    <w:r>
      <w:rPr>
        <w:rFonts w:cstheme="minorHAnsi"/>
        <w:noProof/>
        <w:position w:val="17"/>
      </w:rPr>
      <w:t xml:space="preserve"> </w:t>
    </w:r>
    <w:r w:rsidRPr="00805A6E">
      <w:rPr>
        <w:rFonts w:cstheme="minorHAnsi"/>
        <w:noProof/>
        <w:position w:val="17"/>
      </w:rPr>
      <w:drawing>
        <wp:inline distT="0" distB="0" distL="0" distR="0" wp14:anchorId="0E4A603A" wp14:editId="1A7B84D2">
          <wp:extent cx="1019452" cy="419100"/>
          <wp:effectExtent l="0" t="0" r="9525" b="0"/>
          <wp:docPr id="798490472" name="Imagen 79849047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0472" name="Imagen 798490472" descr="Un dibujo de una cara feliz&#10;&#10;Descripción generada automáticamente con confianza baja"/>
                  <pic:cNvPicPr/>
                </pic:nvPicPr>
                <pic:blipFill>
                  <a:blip r:embed="rId1" cstate="print"/>
                  <a:stretch>
                    <a:fillRect/>
                  </a:stretch>
                </pic:blipFill>
                <pic:spPr>
                  <a:xfrm>
                    <a:off x="0" y="0"/>
                    <a:ext cx="1022023" cy="420157"/>
                  </a:xfrm>
                  <a:prstGeom prst="rect">
                    <a:avLst/>
                  </a:prstGeom>
                </pic:spPr>
              </pic:pic>
            </a:graphicData>
          </a:graphic>
        </wp:inline>
      </w:drawing>
    </w:r>
    <w:r w:rsidR="00AC2428">
      <w:t xml:space="preserve">                                                   </w:t>
    </w:r>
    <w:r w:rsidR="00AF57FB">
      <w:t xml:space="preserve">       </w:t>
    </w:r>
    <w:r w:rsidR="002F3C88">
      <w:t xml:space="preserve">                                    </w:t>
    </w:r>
    <w:r w:rsidR="00AF57FB">
      <w:t xml:space="preserve">   </w:t>
    </w:r>
    <w:r w:rsidRPr="00805A6E">
      <w:rPr>
        <w:rFonts w:cstheme="minorHAnsi"/>
        <w:noProof/>
      </w:rPr>
      <w:drawing>
        <wp:inline distT="0" distB="0" distL="0" distR="0" wp14:anchorId="6821461B" wp14:editId="5F8B66C1">
          <wp:extent cx="753091" cy="421195"/>
          <wp:effectExtent l="0" t="0" r="0" b="0"/>
          <wp:docPr id="1439651277" name="Imagen 1439651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F931546" w:rsidR="00F82573" w:rsidRDefault="009F504F" w:rsidP="00F82573">
    <w:pPr>
      <w:pStyle w:val="Encabezado"/>
      <w:tabs>
        <w:tab w:val="clear" w:pos="4419"/>
        <w:tab w:val="left" w:pos="7274"/>
      </w:tabs>
      <w:ind w:left="-709" w:right="-1369" w:firstLine="284"/>
    </w:pPr>
    <w:r>
      <w:rPr>
        <w:noProof/>
        <w:lang w:eastAsia="es-CO"/>
      </w:rPr>
      <w:t xml:space="preserve"> </w:t>
    </w:r>
    <w:r w:rsidR="009010D4">
      <w:rPr>
        <w:noProof/>
        <w:lang w:eastAsia="es-CO"/>
      </w:rPr>
      <w:t xml:space="preserve">   </w:t>
    </w:r>
    <w:r w:rsidR="0045145F" w:rsidRPr="00805A6E">
      <w:rPr>
        <w:rFonts w:cstheme="minorHAnsi"/>
        <w:noProof/>
        <w:position w:val="17"/>
      </w:rPr>
      <w:drawing>
        <wp:inline distT="0" distB="0" distL="0" distR="0" wp14:anchorId="1E9C6409" wp14:editId="57423CEE">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Pr>
        <w:noProof/>
        <w:lang w:eastAsia="es-CO"/>
      </w:rPr>
      <w:t xml:space="preserve">             </w:t>
    </w:r>
    <w:r w:rsidRPr="00805A6E">
      <w:rPr>
        <w:rFonts w:cstheme="minorHAnsi"/>
        <w:noProof/>
      </w:rPr>
      <w:drawing>
        <wp:inline distT="0" distB="0" distL="0" distR="0" wp14:anchorId="53B45479" wp14:editId="48198E8F">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09AB"/>
    <w:rsid w:val="00013809"/>
    <w:rsid w:val="000172F4"/>
    <w:rsid w:val="000201DE"/>
    <w:rsid w:val="0002352E"/>
    <w:rsid w:val="0002453A"/>
    <w:rsid w:val="00032245"/>
    <w:rsid w:val="000329F5"/>
    <w:rsid w:val="00032F60"/>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5FC1"/>
    <w:rsid w:val="000D60B9"/>
    <w:rsid w:val="000F11F6"/>
    <w:rsid w:val="000F38B4"/>
    <w:rsid w:val="000F52D4"/>
    <w:rsid w:val="000F5D3C"/>
    <w:rsid w:val="000F7AA6"/>
    <w:rsid w:val="00103D82"/>
    <w:rsid w:val="001076B8"/>
    <w:rsid w:val="00110045"/>
    <w:rsid w:val="0011214E"/>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77A19"/>
    <w:rsid w:val="00181418"/>
    <w:rsid w:val="0019060D"/>
    <w:rsid w:val="0019714D"/>
    <w:rsid w:val="001A2D69"/>
    <w:rsid w:val="001A568F"/>
    <w:rsid w:val="001A74B4"/>
    <w:rsid w:val="001C0390"/>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2729C"/>
    <w:rsid w:val="002313D6"/>
    <w:rsid w:val="002350B3"/>
    <w:rsid w:val="00247C58"/>
    <w:rsid w:val="00247C5E"/>
    <w:rsid w:val="00250142"/>
    <w:rsid w:val="002501F9"/>
    <w:rsid w:val="00251614"/>
    <w:rsid w:val="0025228A"/>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0225"/>
    <w:rsid w:val="002F2CC3"/>
    <w:rsid w:val="002F3C88"/>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5D2"/>
    <w:rsid w:val="00363EC5"/>
    <w:rsid w:val="003672B3"/>
    <w:rsid w:val="0037173A"/>
    <w:rsid w:val="00373D3D"/>
    <w:rsid w:val="0037667A"/>
    <w:rsid w:val="00382213"/>
    <w:rsid w:val="003875F7"/>
    <w:rsid w:val="003963C3"/>
    <w:rsid w:val="003A3021"/>
    <w:rsid w:val="003A71DD"/>
    <w:rsid w:val="003A7FC9"/>
    <w:rsid w:val="003B24DF"/>
    <w:rsid w:val="003B4FA4"/>
    <w:rsid w:val="003C1BE5"/>
    <w:rsid w:val="003C6CFC"/>
    <w:rsid w:val="003C7BF5"/>
    <w:rsid w:val="003C7E1C"/>
    <w:rsid w:val="003D1EC0"/>
    <w:rsid w:val="003D3582"/>
    <w:rsid w:val="003E592E"/>
    <w:rsid w:val="003F2F4B"/>
    <w:rsid w:val="003F5F27"/>
    <w:rsid w:val="003F67E4"/>
    <w:rsid w:val="004149FB"/>
    <w:rsid w:val="004170AF"/>
    <w:rsid w:val="00421B5A"/>
    <w:rsid w:val="0043162E"/>
    <w:rsid w:val="004319E9"/>
    <w:rsid w:val="004346A6"/>
    <w:rsid w:val="004351EE"/>
    <w:rsid w:val="00435C82"/>
    <w:rsid w:val="004372DF"/>
    <w:rsid w:val="0045145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0DB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3927"/>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0A68"/>
    <w:rsid w:val="006366A5"/>
    <w:rsid w:val="0063706B"/>
    <w:rsid w:val="00637222"/>
    <w:rsid w:val="00641D89"/>
    <w:rsid w:val="0064270C"/>
    <w:rsid w:val="006427D8"/>
    <w:rsid w:val="00645055"/>
    <w:rsid w:val="00646E04"/>
    <w:rsid w:val="0065114B"/>
    <w:rsid w:val="00653066"/>
    <w:rsid w:val="00654939"/>
    <w:rsid w:val="00656855"/>
    <w:rsid w:val="00676786"/>
    <w:rsid w:val="0068152E"/>
    <w:rsid w:val="00682401"/>
    <w:rsid w:val="00686BB3"/>
    <w:rsid w:val="00691440"/>
    <w:rsid w:val="0069565B"/>
    <w:rsid w:val="006B538A"/>
    <w:rsid w:val="006B5969"/>
    <w:rsid w:val="006C3BC9"/>
    <w:rsid w:val="006C3E60"/>
    <w:rsid w:val="006C59ED"/>
    <w:rsid w:val="006D6625"/>
    <w:rsid w:val="006D7FE1"/>
    <w:rsid w:val="006E5920"/>
    <w:rsid w:val="006F2F08"/>
    <w:rsid w:val="006F5AE2"/>
    <w:rsid w:val="006F7442"/>
    <w:rsid w:val="006F7C69"/>
    <w:rsid w:val="00711E6E"/>
    <w:rsid w:val="0071374F"/>
    <w:rsid w:val="007143E8"/>
    <w:rsid w:val="00715B25"/>
    <w:rsid w:val="00717096"/>
    <w:rsid w:val="00733178"/>
    <w:rsid w:val="00735E1F"/>
    <w:rsid w:val="007377E9"/>
    <w:rsid w:val="007417DA"/>
    <w:rsid w:val="0074199A"/>
    <w:rsid w:val="00742207"/>
    <w:rsid w:val="00742754"/>
    <w:rsid w:val="007459D9"/>
    <w:rsid w:val="00746B33"/>
    <w:rsid w:val="00750082"/>
    <w:rsid w:val="00751D62"/>
    <w:rsid w:val="00752DEC"/>
    <w:rsid w:val="00767980"/>
    <w:rsid w:val="00773C0F"/>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C483D"/>
    <w:rsid w:val="007C511B"/>
    <w:rsid w:val="007D0721"/>
    <w:rsid w:val="007D647F"/>
    <w:rsid w:val="007D67B0"/>
    <w:rsid w:val="007E0123"/>
    <w:rsid w:val="007F13EE"/>
    <w:rsid w:val="007F42BC"/>
    <w:rsid w:val="007F42E3"/>
    <w:rsid w:val="007F6348"/>
    <w:rsid w:val="00802F9F"/>
    <w:rsid w:val="00810D23"/>
    <w:rsid w:val="00813F88"/>
    <w:rsid w:val="008149CA"/>
    <w:rsid w:val="00821D7F"/>
    <w:rsid w:val="00823401"/>
    <w:rsid w:val="0082558F"/>
    <w:rsid w:val="00825FDA"/>
    <w:rsid w:val="008300FC"/>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010D4"/>
    <w:rsid w:val="00906306"/>
    <w:rsid w:val="00910D5A"/>
    <w:rsid w:val="009115FA"/>
    <w:rsid w:val="0091666F"/>
    <w:rsid w:val="00916F27"/>
    <w:rsid w:val="00924524"/>
    <w:rsid w:val="00926A19"/>
    <w:rsid w:val="00930F73"/>
    <w:rsid w:val="009344A9"/>
    <w:rsid w:val="00935E4C"/>
    <w:rsid w:val="009375BF"/>
    <w:rsid w:val="00940649"/>
    <w:rsid w:val="00941D05"/>
    <w:rsid w:val="00943FD1"/>
    <w:rsid w:val="009465C0"/>
    <w:rsid w:val="00947F9E"/>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9F504F"/>
    <w:rsid w:val="00A01A63"/>
    <w:rsid w:val="00A1256B"/>
    <w:rsid w:val="00A12971"/>
    <w:rsid w:val="00A15CDD"/>
    <w:rsid w:val="00A15D55"/>
    <w:rsid w:val="00A1719D"/>
    <w:rsid w:val="00A23EE3"/>
    <w:rsid w:val="00A34B14"/>
    <w:rsid w:val="00A35657"/>
    <w:rsid w:val="00A37DDC"/>
    <w:rsid w:val="00A40680"/>
    <w:rsid w:val="00A41D04"/>
    <w:rsid w:val="00A43268"/>
    <w:rsid w:val="00A43DA6"/>
    <w:rsid w:val="00A52D60"/>
    <w:rsid w:val="00A53FD3"/>
    <w:rsid w:val="00A55E4C"/>
    <w:rsid w:val="00A71ABE"/>
    <w:rsid w:val="00A71CF8"/>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2428"/>
    <w:rsid w:val="00AC3B62"/>
    <w:rsid w:val="00AC3D91"/>
    <w:rsid w:val="00AD3291"/>
    <w:rsid w:val="00AD6E9D"/>
    <w:rsid w:val="00AE0EE5"/>
    <w:rsid w:val="00AE7BC4"/>
    <w:rsid w:val="00AF102E"/>
    <w:rsid w:val="00AF311C"/>
    <w:rsid w:val="00AF3622"/>
    <w:rsid w:val="00AF523D"/>
    <w:rsid w:val="00AF57FB"/>
    <w:rsid w:val="00B057C1"/>
    <w:rsid w:val="00B119F4"/>
    <w:rsid w:val="00B21190"/>
    <w:rsid w:val="00B25B86"/>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1AC2"/>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1D8"/>
    <w:rsid w:val="00D459CA"/>
    <w:rsid w:val="00D45ABB"/>
    <w:rsid w:val="00D46E6D"/>
    <w:rsid w:val="00D50958"/>
    <w:rsid w:val="00D50E9A"/>
    <w:rsid w:val="00D521E5"/>
    <w:rsid w:val="00D56140"/>
    <w:rsid w:val="00D57EC1"/>
    <w:rsid w:val="00D701E9"/>
    <w:rsid w:val="00D754A1"/>
    <w:rsid w:val="00D762BB"/>
    <w:rsid w:val="00D775B7"/>
    <w:rsid w:val="00D81882"/>
    <w:rsid w:val="00D855E8"/>
    <w:rsid w:val="00D86B3E"/>
    <w:rsid w:val="00D930C7"/>
    <w:rsid w:val="00D955E2"/>
    <w:rsid w:val="00DA0336"/>
    <w:rsid w:val="00DB4015"/>
    <w:rsid w:val="00DB526F"/>
    <w:rsid w:val="00DB599F"/>
    <w:rsid w:val="00DC51CA"/>
    <w:rsid w:val="00DC6ACD"/>
    <w:rsid w:val="00DD2508"/>
    <w:rsid w:val="00DD3969"/>
    <w:rsid w:val="00DE2561"/>
    <w:rsid w:val="00DE28A0"/>
    <w:rsid w:val="00DE2964"/>
    <w:rsid w:val="00DE6147"/>
    <w:rsid w:val="00DF79E2"/>
    <w:rsid w:val="00DF7CA6"/>
    <w:rsid w:val="00E02086"/>
    <w:rsid w:val="00E0278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57AA6"/>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 w:val="05DA28F7"/>
    <w:rsid w:val="0898F1B6"/>
    <w:rsid w:val="10292680"/>
    <w:rsid w:val="11C4F6E1"/>
    <w:rsid w:val="1A26EE38"/>
    <w:rsid w:val="1C066727"/>
    <w:rsid w:val="1FDA6D63"/>
    <w:rsid w:val="2CA31ED0"/>
    <w:rsid w:val="3065A98F"/>
    <w:rsid w:val="32DD4376"/>
    <w:rsid w:val="353AAE49"/>
    <w:rsid w:val="36E528DB"/>
    <w:rsid w:val="3C87F97D"/>
    <w:rsid w:val="3F7378CD"/>
    <w:rsid w:val="42AB198F"/>
    <w:rsid w:val="4EDBCDAD"/>
    <w:rsid w:val="50631AD4"/>
    <w:rsid w:val="5597EF6E"/>
    <w:rsid w:val="5D85216E"/>
    <w:rsid w:val="66922EEB"/>
    <w:rsid w:val="6BEF4EC1"/>
    <w:rsid w:val="6EFC9BE6"/>
    <w:rsid w:val="70514A49"/>
    <w:rsid w:val="78EA9CED"/>
    <w:rsid w:val="7CF0C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032F60"/>
    <w:pPr>
      <w:spacing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F60"/>
    <w:pPr>
      <w:autoSpaceDE w:val="0"/>
      <w:autoSpaceDN w:val="0"/>
      <w:adjustRightInd w:val="0"/>
      <w:spacing w:line="240" w:lineRule="auto"/>
    </w:pPr>
    <w:rPr>
      <w:rFonts w:ascii="Tahoma" w:hAnsi="Tahoma" w:cs="Tahoma"/>
      <w:color w:val="000000"/>
    </w:rPr>
  </w:style>
  <w:style w:type="table" w:customStyle="1" w:styleId="TableGridCEPA111">
    <w:name w:val="Table Grid CEPA111"/>
    <w:basedOn w:val="Tablanormal"/>
    <w:next w:val="Tablaconcuadrcula"/>
    <w:uiPriority w:val="59"/>
    <w:rsid w:val="002F0225"/>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4.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618</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45</cp:revision>
  <cp:lastPrinted>2024-08-20T21:39:00Z</cp:lastPrinted>
  <dcterms:created xsi:type="dcterms:W3CDTF">2023-09-29T22:32:00Z</dcterms:created>
  <dcterms:modified xsi:type="dcterms:W3CDTF">2024-08-20T21:39:00Z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