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701F4E" w14:textId="79DB4510" w:rsidR="00913F4D" w:rsidRPr="00BC2D8F" w:rsidRDefault="00913F4D" w:rsidP="00913F4D">
      <w:pPr>
        <w:rPr>
          <w:rFonts w:ascii="Arial" w:hAnsi="Arial" w:cs="Arial"/>
          <w:sz w:val="22"/>
          <w:szCs w:val="22"/>
          <w:lang w:val="es-MX"/>
        </w:rPr>
      </w:pPr>
      <w:r w:rsidRPr="00BC2D8F">
        <w:rPr>
          <w:rFonts w:ascii="Arial" w:hAnsi="Arial" w:cs="Arial"/>
          <w:sz w:val="22"/>
          <w:szCs w:val="22"/>
          <w:lang w:val="es-MX"/>
        </w:rPr>
        <w:t xml:space="preserve">Bogotá, D. C.,  </w:t>
      </w:r>
      <w:r w:rsidRPr="00BC2D8F">
        <w:rPr>
          <w:rFonts w:ascii="Arial" w:hAnsi="Arial" w:cs="Arial"/>
          <w:sz w:val="22"/>
          <w:szCs w:val="22"/>
          <w:lang w:val="es-MX"/>
        </w:rPr>
        <w:fldChar w:fldCharType="begin"/>
      </w:r>
      <w:r w:rsidRPr="00BC2D8F">
        <w:rPr>
          <w:rFonts w:ascii="Arial" w:hAnsi="Arial" w:cs="Arial"/>
          <w:sz w:val="22"/>
          <w:szCs w:val="22"/>
          <w:lang w:val="es-MX"/>
        </w:rPr>
        <w:instrText xml:space="preserve"> MERGEFIELD  Fecha  \* MERGEFORMAT </w:instrText>
      </w:r>
      <w:r w:rsidRPr="00BC2D8F">
        <w:rPr>
          <w:rFonts w:ascii="Arial" w:hAnsi="Arial" w:cs="Arial"/>
          <w:sz w:val="22"/>
          <w:szCs w:val="22"/>
          <w:lang w:val="es-MX"/>
        </w:rPr>
        <w:fldChar w:fldCharType="separate"/>
      </w:r>
      <w:r w:rsidRPr="00BC2D8F">
        <w:rPr>
          <w:rFonts w:ascii="Arial" w:hAnsi="Arial" w:cs="Arial"/>
          <w:noProof/>
          <w:sz w:val="22"/>
          <w:szCs w:val="22"/>
          <w:lang w:val="es-MX"/>
        </w:rPr>
        <w:t>26 de julio de 2024</w:t>
      </w:r>
      <w:r w:rsidRPr="00BC2D8F">
        <w:rPr>
          <w:rFonts w:ascii="Arial" w:hAnsi="Arial" w:cs="Arial"/>
          <w:sz w:val="22"/>
          <w:szCs w:val="22"/>
          <w:lang w:val="es-MX"/>
        </w:rPr>
        <w:fldChar w:fldCharType="end"/>
      </w:r>
    </w:p>
    <w:p w14:paraId="4BF6BC04" w14:textId="77777777" w:rsidR="00BA6D78" w:rsidRPr="00BC2D8F" w:rsidRDefault="00BA6D78" w:rsidP="00BA6D78">
      <w:pPr>
        <w:rPr>
          <w:rFonts w:ascii="Arial" w:hAnsi="Arial" w:cs="Arial"/>
          <w:lang w:val="es-MX"/>
        </w:rPr>
      </w:pPr>
    </w:p>
    <w:p w14:paraId="0494DD4C" w14:textId="77777777" w:rsidR="00913F4D" w:rsidRPr="00BC2D8F" w:rsidRDefault="00913F4D" w:rsidP="00913F4D">
      <w:pPr>
        <w:pStyle w:val="Ttulo5"/>
        <w:spacing w:before="0" w:line="220" w:lineRule="atLeast"/>
        <w:ind w:left="720"/>
        <w:jc w:val="center"/>
        <w:rPr>
          <w:rFonts w:ascii="Arial" w:eastAsia="Times New Roman" w:hAnsi="Arial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</w:pPr>
      <w:r w:rsidRPr="00BC2D8F">
        <w:rPr>
          <w:rFonts w:ascii="Arial" w:eastAsia="Times New Roman" w:hAnsi="Arial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t xml:space="preserve">CIRCULAR No. </w:t>
      </w:r>
      <w:r w:rsidRPr="00BC2D8F">
        <w:rPr>
          <w:rFonts w:ascii="Arial" w:eastAsia="Times New Roman" w:hAnsi="Arial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fldChar w:fldCharType="begin"/>
      </w:r>
      <w:r w:rsidRPr="00BC2D8F">
        <w:rPr>
          <w:rFonts w:ascii="Arial" w:eastAsia="Times New Roman" w:hAnsi="Arial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instrText xml:space="preserve"> MERGEFIELD  NumeroCircular  \* MERGEFORMAT </w:instrText>
      </w:r>
      <w:r w:rsidRPr="00BC2D8F">
        <w:rPr>
          <w:rFonts w:ascii="Arial" w:eastAsia="Times New Roman" w:hAnsi="Arial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fldChar w:fldCharType="separate"/>
      </w:r>
      <w:r w:rsidRPr="00BC2D8F">
        <w:rPr>
          <w:rFonts w:ascii="Arial" w:eastAsia="Times New Roman" w:hAnsi="Arial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t>047 de 2024</w:t>
      </w:r>
      <w:r w:rsidRPr="00BC2D8F">
        <w:rPr>
          <w:rFonts w:ascii="Arial" w:eastAsia="Times New Roman" w:hAnsi="Arial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fldChar w:fldCharType="end"/>
      </w:r>
    </w:p>
    <w:p w14:paraId="6F13CDC0" w14:textId="77777777" w:rsidR="00BA6D78" w:rsidRDefault="00BA6D78" w:rsidP="00BA6D78">
      <w:pPr>
        <w:pStyle w:val="Ttulo5"/>
        <w:spacing w:before="0" w:line="220" w:lineRule="atLeast"/>
        <w:ind w:left="720"/>
        <w:jc w:val="center"/>
        <w:rPr>
          <w:rFonts w:ascii="Arial" w:eastAsia="Times New Roman" w:hAnsi="Arial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</w:pPr>
    </w:p>
    <w:p w14:paraId="5456442B" w14:textId="77777777" w:rsidR="00B979CA" w:rsidRPr="00B979CA" w:rsidRDefault="00B979CA" w:rsidP="00B979CA"/>
    <w:p w14:paraId="74FF62B2" w14:textId="4D1632E7" w:rsidR="00BA6D78" w:rsidRPr="00BC2D8F" w:rsidRDefault="00BA6D78" w:rsidP="00993610">
      <w:pPr>
        <w:tabs>
          <w:tab w:val="left" w:pos="709"/>
        </w:tabs>
        <w:ind w:left="1276" w:hanging="1276"/>
        <w:jc w:val="both"/>
        <w:rPr>
          <w:rFonts w:ascii="Arial" w:eastAsia="Times New Roman" w:hAnsi="Arial" w:cs="Arial"/>
          <w:spacing w:val="-5"/>
          <w:sz w:val="22"/>
          <w:szCs w:val="22"/>
        </w:rPr>
      </w:pPr>
      <w:r w:rsidRPr="00BC2D8F">
        <w:rPr>
          <w:rFonts w:ascii="Arial" w:hAnsi="Arial" w:cs="Arial"/>
          <w:b/>
        </w:rPr>
        <w:t>PARA:</w:t>
      </w:r>
      <w:r w:rsidRPr="00BC2D8F">
        <w:rPr>
          <w:rFonts w:ascii="Arial" w:hAnsi="Arial" w:cs="Arial"/>
          <w:b/>
        </w:rPr>
        <w:tab/>
      </w:r>
      <w:r w:rsidRPr="00BC2D8F">
        <w:rPr>
          <w:rFonts w:ascii="Arial" w:hAnsi="Arial" w:cs="Arial"/>
          <w:b/>
        </w:rPr>
        <w:fldChar w:fldCharType="begin"/>
      </w:r>
      <w:r w:rsidRPr="00BC2D8F">
        <w:rPr>
          <w:rFonts w:ascii="Arial" w:hAnsi="Arial" w:cs="Arial"/>
          <w:b/>
        </w:rPr>
        <w:instrText xml:space="preserve"> MERGEFIELD  Destinatario  \* MERGEFORMAT </w:instrText>
      </w:r>
      <w:r w:rsidRPr="00BC2D8F">
        <w:rPr>
          <w:rFonts w:ascii="Arial" w:hAnsi="Arial" w:cs="Arial"/>
          <w:b/>
        </w:rPr>
        <w:fldChar w:fldCharType="separate"/>
      </w:r>
      <w:r w:rsidRPr="00BC2D8F">
        <w:rPr>
          <w:rFonts w:ascii="Arial" w:hAnsi="Arial" w:cs="Arial"/>
          <w:b/>
          <w:noProof/>
        </w:rPr>
        <w:t xml:space="preserve">AGENTES DEL MERCADO </w:t>
      </w:r>
      <w:r w:rsidR="00B269BC">
        <w:rPr>
          <w:rFonts w:ascii="Arial" w:hAnsi="Arial" w:cs="Arial"/>
          <w:b/>
          <w:noProof/>
        </w:rPr>
        <w:t xml:space="preserve">MAYORISTA </w:t>
      </w:r>
      <w:r w:rsidRPr="00BC2D8F">
        <w:rPr>
          <w:rFonts w:ascii="Arial" w:hAnsi="Arial" w:cs="Arial"/>
          <w:b/>
          <w:noProof/>
        </w:rPr>
        <w:t>DE GAS NATURAL</w:t>
      </w:r>
      <w:r w:rsidRPr="00BC2D8F">
        <w:rPr>
          <w:rFonts w:ascii="Arial" w:hAnsi="Arial" w:cs="Arial"/>
          <w:b/>
        </w:rPr>
        <w:fldChar w:fldCharType="end"/>
      </w:r>
    </w:p>
    <w:p w14:paraId="5ECA4954" w14:textId="3712B499" w:rsidR="00BA6D78" w:rsidRPr="00BC2D8F" w:rsidRDefault="00BA6D78" w:rsidP="00993610">
      <w:pPr>
        <w:tabs>
          <w:tab w:val="left" w:pos="709"/>
        </w:tabs>
        <w:ind w:left="1276" w:hanging="1276"/>
        <w:jc w:val="both"/>
        <w:rPr>
          <w:rFonts w:ascii="Arial" w:hAnsi="Arial" w:cs="Arial"/>
          <w:b/>
        </w:rPr>
      </w:pPr>
      <w:r w:rsidRPr="00BC2D8F">
        <w:rPr>
          <w:rFonts w:ascii="Arial" w:hAnsi="Arial" w:cs="Arial"/>
          <w:b/>
        </w:rPr>
        <w:t>DE:</w:t>
      </w:r>
      <w:r w:rsidRPr="00BC2D8F">
        <w:rPr>
          <w:rFonts w:ascii="Arial" w:hAnsi="Arial" w:cs="Arial"/>
          <w:b/>
        </w:rPr>
        <w:tab/>
      </w:r>
      <w:r w:rsidR="00993610" w:rsidRPr="00BC2D8F">
        <w:rPr>
          <w:rFonts w:ascii="Arial" w:hAnsi="Arial" w:cs="Arial"/>
          <w:b/>
        </w:rPr>
        <w:tab/>
      </w:r>
      <w:r w:rsidRPr="00BC2D8F">
        <w:rPr>
          <w:rFonts w:ascii="Arial" w:hAnsi="Arial" w:cs="Arial"/>
          <w:b/>
        </w:rPr>
        <w:fldChar w:fldCharType="begin"/>
      </w:r>
      <w:r w:rsidRPr="00BC2D8F">
        <w:rPr>
          <w:rFonts w:ascii="Arial" w:hAnsi="Arial" w:cs="Arial"/>
          <w:b/>
        </w:rPr>
        <w:instrText xml:space="preserve"> MERGEFIELD  Remitente  \* MERGEFORMAT </w:instrText>
      </w:r>
      <w:r w:rsidRPr="00BC2D8F">
        <w:rPr>
          <w:rFonts w:ascii="Arial" w:hAnsi="Arial" w:cs="Arial"/>
          <w:b/>
        </w:rPr>
        <w:fldChar w:fldCharType="separate"/>
      </w:r>
      <w:r w:rsidRPr="00BC2D8F">
        <w:rPr>
          <w:rFonts w:ascii="Arial" w:hAnsi="Arial" w:cs="Arial"/>
          <w:b/>
          <w:noProof/>
        </w:rPr>
        <w:t>DIRECCIÓN EJECUTIVA</w:t>
      </w:r>
      <w:r w:rsidRPr="00BC2D8F">
        <w:rPr>
          <w:rFonts w:ascii="Arial" w:hAnsi="Arial" w:cs="Arial"/>
          <w:b/>
        </w:rPr>
        <w:fldChar w:fldCharType="end"/>
      </w:r>
    </w:p>
    <w:p w14:paraId="3AF4582F" w14:textId="4C9027E8" w:rsidR="00BA6D78" w:rsidRPr="00BC2D8F" w:rsidRDefault="00BA6D78" w:rsidP="00993610">
      <w:pPr>
        <w:tabs>
          <w:tab w:val="left" w:pos="709"/>
        </w:tabs>
        <w:ind w:left="1276" w:hanging="1276"/>
        <w:jc w:val="both"/>
        <w:rPr>
          <w:rFonts w:ascii="Arial" w:hAnsi="Arial" w:cs="Arial"/>
          <w:b/>
        </w:rPr>
      </w:pPr>
      <w:r w:rsidRPr="00BC2D8F">
        <w:rPr>
          <w:rFonts w:ascii="Arial" w:hAnsi="Arial" w:cs="Arial"/>
          <w:b/>
        </w:rPr>
        <w:t>ASUNTO:</w:t>
      </w:r>
      <w:r w:rsidRPr="00BC2D8F">
        <w:rPr>
          <w:rFonts w:ascii="Arial" w:hAnsi="Arial" w:cs="Arial"/>
          <w:b/>
        </w:rPr>
        <w:tab/>
      </w:r>
      <w:r w:rsidR="00AD5B03">
        <w:rPr>
          <w:rFonts w:ascii="Arial" w:hAnsi="Arial" w:cs="Arial"/>
          <w:b/>
        </w:rPr>
        <w:t xml:space="preserve">MODIFICACIÓN AL </w:t>
      </w:r>
      <w:r w:rsidRPr="00BC2D8F">
        <w:rPr>
          <w:rFonts w:ascii="Arial" w:hAnsi="Arial" w:cs="Arial"/>
          <w:b/>
        </w:rPr>
        <w:fldChar w:fldCharType="begin"/>
      </w:r>
      <w:r w:rsidRPr="00BC2D8F">
        <w:rPr>
          <w:rFonts w:ascii="Arial" w:hAnsi="Arial" w:cs="Arial"/>
          <w:b/>
        </w:rPr>
        <w:instrText xml:space="preserve"> MERGEFIELD  Asunto  \* MERGEFORMAT </w:instrText>
      </w:r>
      <w:r w:rsidRPr="00BC2D8F">
        <w:rPr>
          <w:rFonts w:ascii="Arial" w:hAnsi="Arial" w:cs="Arial"/>
          <w:b/>
        </w:rPr>
        <w:fldChar w:fldCharType="separate"/>
      </w:r>
      <w:r w:rsidRPr="00BC2D8F">
        <w:rPr>
          <w:rFonts w:ascii="Arial" w:hAnsi="Arial" w:cs="Arial"/>
          <w:b/>
          <w:noProof/>
        </w:rPr>
        <w:t xml:space="preserve">CRONOGRAMA DE COMERCIALIZACIÓN DE GAS NATURAL </w:t>
      </w:r>
      <w:r w:rsidR="00ED13AA">
        <w:rPr>
          <w:rFonts w:ascii="Arial" w:hAnsi="Arial" w:cs="Arial"/>
          <w:b/>
          <w:noProof/>
        </w:rPr>
        <w:t xml:space="preserve">DEL </w:t>
      </w:r>
      <w:r w:rsidRPr="00BC2D8F">
        <w:rPr>
          <w:rFonts w:ascii="Arial" w:hAnsi="Arial" w:cs="Arial"/>
          <w:b/>
          <w:noProof/>
        </w:rPr>
        <w:t>AÑO 202</w:t>
      </w:r>
      <w:r w:rsidR="002406B0">
        <w:rPr>
          <w:rFonts w:ascii="Arial" w:hAnsi="Arial" w:cs="Arial"/>
          <w:b/>
          <w:noProof/>
        </w:rPr>
        <w:t>4</w:t>
      </w:r>
      <w:r w:rsidRPr="00BC2D8F">
        <w:rPr>
          <w:rFonts w:ascii="Arial" w:hAnsi="Arial" w:cs="Arial"/>
          <w:b/>
        </w:rPr>
        <w:fldChar w:fldCharType="end"/>
      </w:r>
      <w:r w:rsidR="00AD5B03">
        <w:rPr>
          <w:rFonts w:ascii="Arial" w:hAnsi="Arial" w:cs="Arial"/>
          <w:b/>
        </w:rPr>
        <w:t xml:space="preserve"> PUBLICADO MEDIANTE LA CIRCULAR CREG 040 DE 2024</w:t>
      </w:r>
      <w:r w:rsidR="00ED13AA">
        <w:rPr>
          <w:rFonts w:ascii="Arial" w:hAnsi="Arial" w:cs="Arial"/>
          <w:b/>
        </w:rPr>
        <w:t xml:space="preserve"> </w:t>
      </w:r>
    </w:p>
    <w:p w14:paraId="3960EDB8" w14:textId="77777777" w:rsidR="00BA6D78" w:rsidRPr="00BC2D8F" w:rsidRDefault="00BA6D78" w:rsidP="00993610">
      <w:pPr>
        <w:spacing w:after="0"/>
        <w:rPr>
          <w:rFonts w:ascii="Arial" w:hAnsi="Arial" w:cs="Arial"/>
          <w:sz w:val="22"/>
          <w:szCs w:val="22"/>
        </w:rPr>
      </w:pPr>
    </w:p>
    <w:p w14:paraId="1F62CF78" w14:textId="701E7952" w:rsidR="008071CC" w:rsidRDefault="008071CC" w:rsidP="00993610">
      <w:pPr>
        <w:pStyle w:val="Textoindependiente"/>
        <w:spacing w:before="0" w:after="0"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La Dirección Ejecutiva de la Comisión de Regulación de Energía y Gas, CREG, t</w:t>
      </w:r>
      <w:r w:rsidR="00ED13AA" w:rsidRPr="00BC2D8F">
        <w:rPr>
          <w:rFonts w:cs="Arial"/>
          <w:sz w:val="24"/>
          <w:szCs w:val="24"/>
        </w:rPr>
        <w:t>eniendo en cuenta lo dispuesto en el Artículo 22 de la Resolución CREG 186 de 2020</w:t>
      </w:r>
      <w:r w:rsidR="00ED13AA">
        <w:rPr>
          <w:rFonts w:cs="Arial"/>
          <w:sz w:val="24"/>
          <w:szCs w:val="24"/>
        </w:rPr>
        <w:t xml:space="preserve"> </w:t>
      </w:r>
      <w:r w:rsidR="00AC5CA5" w:rsidRPr="00BC2D8F">
        <w:rPr>
          <w:rFonts w:cs="Arial"/>
          <w:sz w:val="24"/>
          <w:szCs w:val="24"/>
        </w:rPr>
        <w:t>public</w:t>
      </w:r>
      <w:r w:rsidR="00AD5B03">
        <w:rPr>
          <w:rFonts w:cs="Arial"/>
          <w:sz w:val="24"/>
          <w:szCs w:val="24"/>
        </w:rPr>
        <w:t xml:space="preserve">ó como Anexo </w:t>
      </w:r>
      <w:r>
        <w:rPr>
          <w:rFonts w:cs="Arial"/>
          <w:sz w:val="24"/>
          <w:szCs w:val="24"/>
        </w:rPr>
        <w:t xml:space="preserve"> </w:t>
      </w:r>
      <w:r w:rsidR="00AD5B03">
        <w:rPr>
          <w:rFonts w:cs="Arial"/>
          <w:sz w:val="24"/>
          <w:szCs w:val="24"/>
        </w:rPr>
        <w:t>a la Circular</w:t>
      </w:r>
      <w:r w:rsidR="00B96A42">
        <w:rPr>
          <w:rFonts w:cs="Arial"/>
          <w:sz w:val="24"/>
          <w:szCs w:val="24"/>
        </w:rPr>
        <w:t xml:space="preserve"> </w:t>
      </w:r>
      <w:r w:rsidR="00AD5B03">
        <w:rPr>
          <w:rFonts w:cs="Arial"/>
          <w:sz w:val="24"/>
          <w:szCs w:val="24"/>
        </w:rPr>
        <w:t>040 de 25 de junio de 2024</w:t>
      </w:r>
      <w:r w:rsidR="0078044B">
        <w:rPr>
          <w:rFonts w:cs="Arial"/>
          <w:sz w:val="24"/>
          <w:szCs w:val="24"/>
        </w:rPr>
        <w:t>,</w:t>
      </w:r>
      <w:r w:rsidR="00015369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el cronograma de la </w:t>
      </w:r>
      <w:r w:rsidR="00AD5B03">
        <w:rPr>
          <w:rFonts w:cs="Arial"/>
          <w:sz w:val="24"/>
          <w:szCs w:val="24"/>
        </w:rPr>
        <w:t>C</w:t>
      </w:r>
      <w:r>
        <w:rPr>
          <w:rFonts w:cs="Arial"/>
          <w:sz w:val="24"/>
          <w:szCs w:val="24"/>
        </w:rPr>
        <w:t xml:space="preserve">omercialización de </w:t>
      </w:r>
      <w:r w:rsidR="00AD5B03">
        <w:rPr>
          <w:rFonts w:cs="Arial"/>
          <w:sz w:val="24"/>
          <w:szCs w:val="24"/>
        </w:rPr>
        <w:t>G</w:t>
      </w:r>
      <w:r>
        <w:rPr>
          <w:rFonts w:cs="Arial"/>
          <w:sz w:val="24"/>
          <w:szCs w:val="24"/>
        </w:rPr>
        <w:t xml:space="preserve">as </w:t>
      </w:r>
      <w:r w:rsidR="00AD5B03">
        <w:rPr>
          <w:rFonts w:cs="Arial"/>
          <w:sz w:val="24"/>
          <w:szCs w:val="24"/>
        </w:rPr>
        <w:t>N</w:t>
      </w:r>
      <w:r>
        <w:rPr>
          <w:rFonts w:cs="Arial"/>
          <w:sz w:val="24"/>
          <w:szCs w:val="24"/>
        </w:rPr>
        <w:t xml:space="preserve">atural a ser tenido en cuenta </w:t>
      </w:r>
      <w:r w:rsidR="0078044B">
        <w:rPr>
          <w:rFonts w:cs="Arial"/>
          <w:sz w:val="24"/>
          <w:szCs w:val="24"/>
        </w:rPr>
        <w:t>durante el año 2024</w:t>
      </w:r>
      <w:r w:rsidR="000A4390">
        <w:rPr>
          <w:rFonts w:cs="Arial"/>
          <w:sz w:val="24"/>
          <w:szCs w:val="24"/>
        </w:rPr>
        <w:t>,</w:t>
      </w:r>
      <w:r w:rsidR="0078044B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para el desarrollo de las negociaciones </w:t>
      </w:r>
      <w:r w:rsidR="00015369">
        <w:rPr>
          <w:rFonts w:cs="Arial"/>
          <w:sz w:val="24"/>
          <w:szCs w:val="24"/>
        </w:rPr>
        <w:t>y registro de los contratos de suministro resultantes</w:t>
      </w:r>
      <w:r>
        <w:rPr>
          <w:rFonts w:cs="Arial"/>
          <w:sz w:val="24"/>
          <w:szCs w:val="24"/>
        </w:rPr>
        <w:t xml:space="preserve">. </w:t>
      </w:r>
      <w:r w:rsidR="00ED13AA">
        <w:rPr>
          <w:rFonts w:cs="Arial"/>
          <w:sz w:val="24"/>
          <w:szCs w:val="24"/>
        </w:rPr>
        <w:t xml:space="preserve"> </w:t>
      </w:r>
    </w:p>
    <w:p w14:paraId="0CFB0E2E" w14:textId="77777777" w:rsidR="008071CC" w:rsidRDefault="008071CC" w:rsidP="00993610">
      <w:pPr>
        <w:pStyle w:val="Textoindependiente"/>
        <w:spacing w:before="0" w:after="0" w:line="360" w:lineRule="auto"/>
        <w:rPr>
          <w:rFonts w:cs="Arial"/>
          <w:sz w:val="24"/>
          <w:szCs w:val="24"/>
        </w:rPr>
      </w:pPr>
    </w:p>
    <w:p w14:paraId="131C508D" w14:textId="0215CC7A" w:rsidR="00AD5B03" w:rsidRDefault="00AD5B03" w:rsidP="00AD5B03">
      <w:pPr>
        <w:pStyle w:val="Textoindependiente"/>
        <w:spacing w:before="0" w:after="0" w:line="360" w:lineRule="auto"/>
        <w:rPr>
          <w:rFonts w:cs="Arial"/>
          <w:sz w:val="24"/>
          <w:szCs w:val="24"/>
        </w:rPr>
      </w:pPr>
      <w:r w:rsidRPr="00AD5B03">
        <w:rPr>
          <w:rFonts w:cs="Arial"/>
          <w:sz w:val="24"/>
          <w:szCs w:val="24"/>
        </w:rPr>
        <w:t>En consideración a</w:t>
      </w:r>
      <w:r>
        <w:rPr>
          <w:rFonts w:cs="Arial"/>
          <w:sz w:val="24"/>
          <w:szCs w:val="24"/>
        </w:rPr>
        <w:t>l trámite que actualmente se surge ante la Superintendencia de Industria y Comercio para los temas de su competencia</w:t>
      </w:r>
      <w:r w:rsidR="00B96A42">
        <w:rPr>
          <w:rFonts w:cs="Arial"/>
          <w:sz w:val="24"/>
          <w:szCs w:val="24"/>
        </w:rPr>
        <w:t>,</w:t>
      </w:r>
      <w:r>
        <w:rPr>
          <w:rFonts w:cs="Arial"/>
          <w:sz w:val="24"/>
          <w:szCs w:val="24"/>
        </w:rPr>
        <w:t xml:space="preserve"> con el fin de adoptar en forma el Proyecto de Resolución CREG 702 006 de 2024 con los ajustes aprobados en la Sesión CREG </w:t>
      </w:r>
      <w:r w:rsidR="00633ABB">
        <w:rPr>
          <w:rFonts w:cs="Arial"/>
          <w:sz w:val="24"/>
          <w:szCs w:val="24"/>
        </w:rPr>
        <w:t>1328 de 2024</w:t>
      </w:r>
      <w:r w:rsidR="00B96A42">
        <w:rPr>
          <w:rFonts w:cs="Arial"/>
          <w:sz w:val="24"/>
          <w:szCs w:val="24"/>
        </w:rPr>
        <w:t>,</w:t>
      </w:r>
      <w:r w:rsidR="00633ABB">
        <w:rPr>
          <w:rFonts w:cs="Arial"/>
          <w:sz w:val="24"/>
          <w:szCs w:val="24"/>
        </w:rPr>
        <w:t xml:space="preserve"> </w:t>
      </w:r>
      <w:r w:rsidRPr="00AD5B03">
        <w:rPr>
          <w:rFonts w:cs="Arial"/>
          <w:sz w:val="24"/>
          <w:szCs w:val="24"/>
        </w:rPr>
        <w:t>se hace necesario realizar mediante</w:t>
      </w:r>
      <w:r>
        <w:rPr>
          <w:rFonts w:cs="Arial"/>
          <w:sz w:val="24"/>
          <w:szCs w:val="24"/>
        </w:rPr>
        <w:t xml:space="preserve"> </w:t>
      </w:r>
      <w:r w:rsidRPr="00AD5B03">
        <w:rPr>
          <w:rFonts w:cs="Arial"/>
          <w:sz w:val="24"/>
          <w:szCs w:val="24"/>
        </w:rPr>
        <w:t>la presente circular</w:t>
      </w:r>
      <w:r w:rsidR="00E920CC">
        <w:rPr>
          <w:rFonts w:cs="Arial"/>
          <w:sz w:val="24"/>
          <w:szCs w:val="24"/>
        </w:rPr>
        <w:t>,</w:t>
      </w:r>
      <w:r w:rsidRPr="00AD5B03">
        <w:rPr>
          <w:rFonts w:cs="Arial"/>
          <w:sz w:val="24"/>
          <w:szCs w:val="24"/>
        </w:rPr>
        <w:t xml:space="preserve"> una modificación al Anexo que </w:t>
      </w:r>
      <w:r w:rsidRPr="00AD5B03">
        <w:rPr>
          <w:rFonts w:cs="Arial"/>
          <w:sz w:val="24"/>
          <w:szCs w:val="24"/>
        </w:rPr>
        <w:lastRenderedPageBreak/>
        <w:t>contiene el cronograma actualmente</w:t>
      </w:r>
      <w:r>
        <w:rPr>
          <w:rFonts w:cs="Arial"/>
          <w:sz w:val="24"/>
          <w:szCs w:val="24"/>
        </w:rPr>
        <w:t xml:space="preserve"> </w:t>
      </w:r>
      <w:r w:rsidRPr="00AD5B03">
        <w:rPr>
          <w:rFonts w:cs="Arial"/>
          <w:sz w:val="24"/>
          <w:szCs w:val="24"/>
        </w:rPr>
        <w:t>vigente, para que los plazos establecidos permitan la aplicación efectiva de las medidas</w:t>
      </w:r>
      <w:r>
        <w:rPr>
          <w:rFonts w:cs="Arial"/>
          <w:sz w:val="24"/>
          <w:szCs w:val="24"/>
        </w:rPr>
        <w:t xml:space="preserve"> </w:t>
      </w:r>
      <w:r w:rsidRPr="00AD5B03">
        <w:rPr>
          <w:rFonts w:cs="Arial"/>
          <w:sz w:val="24"/>
          <w:szCs w:val="24"/>
        </w:rPr>
        <w:t>que se adopten</w:t>
      </w:r>
      <w:r w:rsidR="00E920CC">
        <w:rPr>
          <w:rFonts w:cs="Arial"/>
          <w:sz w:val="24"/>
          <w:szCs w:val="24"/>
        </w:rPr>
        <w:t xml:space="preserve"> finalmente</w:t>
      </w:r>
      <w:r w:rsidRPr="00AD5B03">
        <w:rPr>
          <w:rFonts w:cs="Arial"/>
          <w:sz w:val="24"/>
          <w:szCs w:val="24"/>
        </w:rPr>
        <w:t>.</w:t>
      </w:r>
    </w:p>
    <w:p w14:paraId="4DA8AA3E" w14:textId="77777777" w:rsidR="00AD5B03" w:rsidRDefault="00AD5B03" w:rsidP="00993610">
      <w:pPr>
        <w:pStyle w:val="Textoindependiente"/>
        <w:spacing w:before="0" w:after="0" w:line="360" w:lineRule="auto"/>
        <w:rPr>
          <w:rFonts w:cs="Arial"/>
          <w:sz w:val="24"/>
          <w:szCs w:val="24"/>
        </w:rPr>
      </w:pPr>
    </w:p>
    <w:p w14:paraId="53C4A31B" w14:textId="77777777" w:rsidR="00AC5CA5" w:rsidRPr="00BC2D8F" w:rsidRDefault="00AC5CA5" w:rsidP="00993610">
      <w:pPr>
        <w:pStyle w:val="Textoindependiente"/>
        <w:spacing w:before="0" w:after="0" w:line="360" w:lineRule="auto"/>
        <w:rPr>
          <w:rFonts w:cs="Arial"/>
          <w:sz w:val="24"/>
          <w:szCs w:val="24"/>
        </w:rPr>
      </w:pPr>
      <w:r w:rsidRPr="00BC2D8F">
        <w:rPr>
          <w:rFonts w:cs="Arial"/>
          <w:sz w:val="24"/>
          <w:szCs w:val="24"/>
        </w:rPr>
        <w:t>Cordialmente,</w:t>
      </w:r>
    </w:p>
    <w:p w14:paraId="39B23753" w14:textId="77777777" w:rsidR="00AC5CA5" w:rsidRPr="00BC2D8F" w:rsidRDefault="00AC5CA5" w:rsidP="00993610">
      <w:pPr>
        <w:spacing w:before="0" w:after="0"/>
        <w:jc w:val="center"/>
        <w:rPr>
          <w:rFonts w:ascii="Arial" w:hAnsi="Arial" w:cs="Arial"/>
        </w:rPr>
      </w:pPr>
    </w:p>
    <w:p w14:paraId="05012FF1" w14:textId="77777777" w:rsidR="00AC5CA5" w:rsidRPr="00BC2D8F" w:rsidRDefault="00AC5CA5" w:rsidP="00993610">
      <w:pPr>
        <w:pStyle w:val="Textoindependiente"/>
        <w:spacing w:before="0" w:after="0" w:line="360" w:lineRule="auto"/>
        <w:rPr>
          <w:rFonts w:cs="Arial"/>
          <w:sz w:val="24"/>
          <w:szCs w:val="24"/>
        </w:rPr>
      </w:pPr>
    </w:p>
    <w:p w14:paraId="1998DA4A" w14:textId="4AC27AE5" w:rsidR="00AC5CA5" w:rsidRPr="00BC2D8F" w:rsidRDefault="00AD5B03" w:rsidP="00993610">
      <w:pPr>
        <w:pStyle w:val="Textoindependiente"/>
        <w:spacing w:before="0" w:after="0" w:line="360" w:lineRule="auto"/>
        <w:jc w:val="center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ANTONIO JIMENEZ RIVERA</w:t>
      </w:r>
    </w:p>
    <w:p w14:paraId="17FB0308" w14:textId="43E44EFC" w:rsidR="00AC5CA5" w:rsidRPr="002456B5" w:rsidRDefault="00AC6933" w:rsidP="002456B5">
      <w:pPr>
        <w:spacing w:before="0" w:after="0"/>
        <w:jc w:val="center"/>
        <w:rPr>
          <w:rFonts w:cs="Arial"/>
        </w:rPr>
      </w:pPr>
      <w:r w:rsidRPr="00BC2D8F">
        <w:rPr>
          <w:rFonts w:cs="Arial"/>
        </w:rPr>
        <w:t>Director Ejecutiv</w:t>
      </w:r>
      <w:r w:rsidR="00B269BC">
        <w:rPr>
          <w:rFonts w:cs="Arial"/>
        </w:rPr>
        <w:t>o</w:t>
      </w:r>
      <w:r w:rsidR="00AC5CA5" w:rsidRPr="002456B5">
        <w:rPr>
          <w:rFonts w:ascii="Arial" w:eastAsia="Times New Roman" w:hAnsi="Arial" w:cs="Arial"/>
          <w:spacing w:val="-5"/>
        </w:rPr>
        <w:br w:type="page"/>
      </w:r>
    </w:p>
    <w:p w14:paraId="61536D60" w14:textId="77777777" w:rsidR="00AC5CA5" w:rsidRPr="00BC2D8F" w:rsidRDefault="00AC5CA5" w:rsidP="00AC5CA5">
      <w:pPr>
        <w:pStyle w:val="Textoindependiente"/>
        <w:spacing w:after="0" w:line="240" w:lineRule="auto"/>
        <w:contextualSpacing/>
        <w:jc w:val="center"/>
        <w:rPr>
          <w:rFonts w:cs="Arial"/>
          <w:b/>
          <w:sz w:val="24"/>
          <w:szCs w:val="24"/>
        </w:rPr>
      </w:pPr>
    </w:p>
    <w:p w14:paraId="5897EB71" w14:textId="77777777" w:rsidR="00AC5CA5" w:rsidRPr="00BC2D8F" w:rsidRDefault="00AC5CA5" w:rsidP="00AC5CA5">
      <w:pPr>
        <w:pStyle w:val="Textoindependiente"/>
        <w:spacing w:after="0" w:line="240" w:lineRule="auto"/>
        <w:contextualSpacing/>
        <w:jc w:val="center"/>
        <w:rPr>
          <w:rFonts w:cs="Arial"/>
          <w:b/>
          <w:sz w:val="24"/>
          <w:szCs w:val="24"/>
        </w:rPr>
      </w:pPr>
      <w:r w:rsidRPr="00BC2D8F">
        <w:rPr>
          <w:rFonts w:cs="Arial"/>
          <w:b/>
          <w:sz w:val="24"/>
          <w:szCs w:val="24"/>
        </w:rPr>
        <w:t>ANEXO</w:t>
      </w:r>
    </w:p>
    <w:p w14:paraId="573039A6" w14:textId="5C2D7E97" w:rsidR="00AC5CA5" w:rsidRPr="00BC2D8F" w:rsidRDefault="00AC5CA5" w:rsidP="00AC5CA5">
      <w:pPr>
        <w:pStyle w:val="Textoindependiente"/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BC2D8F">
        <w:rPr>
          <w:rFonts w:cs="Arial"/>
          <w:b/>
          <w:sz w:val="24"/>
          <w:szCs w:val="24"/>
        </w:rPr>
        <w:t>Cronograma de la Comercialización de Gas Natural del año 202</w:t>
      </w:r>
      <w:r w:rsidR="00D91B7A">
        <w:rPr>
          <w:rFonts w:cs="Arial"/>
          <w:b/>
          <w:sz w:val="24"/>
          <w:szCs w:val="24"/>
        </w:rPr>
        <w:t>4</w:t>
      </w:r>
    </w:p>
    <w:p w14:paraId="702068D9" w14:textId="77777777" w:rsidR="00AC5CA5" w:rsidRPr="00BC2D8F" w:rsidRDefault="00AC5CA5" w:rsidP="00AC5CA5">
      <w:pPr>
        <w:pStyle w:val="Textoindependiente"/>
        <w:spacing w:after="0" w:line="240" w:lineRule="auto"/>
        <w:jc w:val="center"/>
        <w:rPr>
          <w:rFonts w:cs="Arial"/>
          <w:b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7"/>
        <w:gridCol w:w="4820"/>
        <w:gridCol w:w="2522"/>
        <w:gridCol w:w="1515"/>
      </w:tblGrid>
      <w:tr w:rsidR="000E5AAE" w:rsidRPr="00BC2D8F" w14:paraId="46FA8BF8" w14:textId="77777777" w:rsidTr="000A22D5">
        <w:trPr>
          <w:trHeight w:val="315"/>
          <w:tblHeader/>
        </w:trPr>
        <w:tc>
          <w:tcPr>
            <w:tcW w:w="2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3D406FE" w14:textId="77777777" w:rsidR="00BC2D8F" w:rsidRPr="00BC2D8F" w:rsidRDefault="00BC2D8F" w:rsidP="00695B1C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es-CO"/>
              </w:rPr>
            </w:pPr>
            <w:r w:rsidRPr="00BC2D8F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es-CO"/>
              </w:rPr>
              <w:t>No.</w:t>
            </w:r>
          </w:p>
        </w:tc>
        <w:tc>
          <w:tcPr>
            <w:tcW w:w="25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81D05C1" w14:textId="77777777" w:rsidR="00BC2D8F" w:rsidRPr="00BC2D8F" w:rsidRDefault="00BC2D8F" w:rsidP="00695B1C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es-CO"/>
              </w:rPr>
            </w:pPr>
            <w:r w:rsidRPr="00BC2D8F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es-CO"/>
              </w:rPr>
              <w:t>Actividad</w:t>
            </w:r>
          </w:p>
        </w:tc>
        <w:tc>
          <w:tcPr>
            <w:tcW w:w="13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C72A1E4" w14:textId="77777777" w:rsidR="00BC2D8F" w:rsidRPr="00BC2D8F" w:rsidRDefault="00BC2D8F" w:rsidP="00695B1C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es-CO"/>
              </w:rPr>
            </w:pPr>
            <w:r w:rsidRPr="00BC2D8F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es-CO"/>
              </w:rPr>
              <w:t>Responsable</w:t>
            </w:r>
          </w:p>
        </w:tc>
        <w:tc>
          <w:tcPr>
            <w:tcW w:w="8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2D739A7D" w14:textId="346F7E28" w:rsidR="00BC2D8F" w:rsidRPr="00BC2D8F" w:rsidRDefault="00BC2D8F" w:rsidP="00695B1C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es-CO"/>
              </w:rPr>
            </w:pPr>
            <w:r w:rsidRPr="00BC2D8F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es-CO"/>
              </w:rPr>
              <w:t>Fecha</w:t>
            </w:r>
            <w:r w:rsidR="00896CB8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es-CO"/>
              </w:rPr>
              <w:t xml:space="preserve"> límite</w:t>
            </w:r>
          </w:p>
        </w:tc>
      </w:tr>
      <w:tr w:rsidR="000E5AAE" w:rsidRPr="00BC2D8F" w14:paraId="3689873A" w14:textId="77777777" w:rsidTr="000A22D5">
        <w:trPr>
          <w:trHeight w:val="1234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D88BC7" w14:textId="77777777" w:rsidR="00BC2D8F" w:rsidRPr="00BC2D8F" w:rsidRDefault="00BC2D8F" w:rsidP="00695B1C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1</w:t>
            </w:r>
          </w:p>
        </w:tc>
        <w:tc>
          <w:tcPr>
            <w:tcW w:w="2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70D3C" w14:textId="3CA69E6F" w:rsidR="00BC2D8F" w:rsidRPr="00BC2D8F" w:rsidRDefault="00BC2D8F" w:rsidP="00695B1C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 xml:space="preserve">Publicación de información acerca de contratos de suministro y transporte vigentes registrados </w:t>
            </w:r>
            <w:r w:rsidR="00BA24A5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ante</w:t>
            </w:r>
            <w:r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 xml:space="preserve"> el Gestor del Mercado.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439CA0" w14:textId="77777777" w:rsidR="00BC2D8F" w:rsidRPr="00BC2D8F" w:rsidRDefault="00BC2D8F" w:rsidP="00695B1C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Gestor del Mercado.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48A25D" w14:textId="02F33BDE" w:rsidR="00BC2D8F" w:rsidRPr="00BC2D8F" w:rsidRDefault="00F45CF7" w:rsidP="00695B1C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0</w:t>
            </w:r>
            <w:r w:rsidR="00D91B7A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9</w:t>
            </w:r>
            <w:r w:rsidR="00BC2D8F"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/07/202</w:t>
            </w:r>
            <w:r w:rsidR="00A73321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4</w:t>
            </w:r>
          </w:p>
        </w:tc>
      </w:tr>
      <w:tr w:rsidR="000E5AAE" w:rsidRPr="00BC2D8F" w14:paraId="1E9D8869" w14:textId="77777777" w:rsidTr="000A22D5">
        <w:trPr>
          <w:trHeight w:val="2399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1593CF" w14:textId="77777777" w:rsidR="00BC2D8F" w:rsidRPr="00BC2D8F" w:rsidRDefault="00BC2D8F" w:rsidP="00695B1C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2</w:t>
            </w:r>
          </w:p>
        </w:tc>
        <w:tc>
          <w:tcPr>
            <w:tcW w:w="2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D460F0" w14:textId="639F9A6B" w:rsidR="00BC2D8F" w:rsidRPr="004256EC" w:rsidRDefault="00BC2D8F" w:rsidP="00695B1C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 xml:space="preserve">Declaración </w:t>
            </w:r>
            <w:r w:rsidR="00912E59"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 xml:space="preserve">al Gestor del Mercado </w:t>
            </w:r>
            <w:r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 xml:space="preserve">de cantidades anticipadas de excedentes de gas </w:t>
            </w:r>
            <w:r w:rsidR="00912E59"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 xml:space="preserve">por fuente </w:t>
            </w:r>
            <w:r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y su precio de reserva</w:t>
            </w:r>
            <w:r w:rsidR="00912E59"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,</w:t>
            </w:r>
            <w:r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 xml:space="preserve"> a ser comercializad</w:t>
            </w:r>
            <w:r w:rsidR="00D91B7A"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a</w:t>
            </w:r>
            <w:r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s mediante subastas de contratos bimestrales,</w:t>
            </w:r>
            <w:r w:rsidR="00912E59"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 xml:space="preserve"> </w:t>
            </w:r>
            <w:r w:rsidR="00DF479C"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conforme a</w:t>
            </w:r>
            <w:r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 xml:space="preserve"> lo dispuesto en el parágrafo 1 del Artículo 5 de la Resolución CREG 136 de 2014, adicionado por la Resolución CREG 005 de 2017.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97B0E0" w14:textId="77777777" w:rsidR="00BC2D8F" w:rsidRPr="004256EC" w:rsidRDefault="00BC2D8F" w:rsidP="00695B1C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Vendedores a los que hace referencia el Artículo 16 de la Resolución CREG 186 de 2020.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64CE297" w14:textId="33DB424B" w:rsidR="00BC2D8F" w:rsidRPr="004256EC" w:rsidRDefault="00D91B7A" w:rsidP="00695B1C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11</w:t>
            </w:r>
            <w:r w:rsidR="00BC2D8F"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/07/202</w:t>
            </w:r>
            <w:r w:rsidR="00A73321"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4</w:t>
            </w:r>
            <w:r w:rsidR="00724E36"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 xml:space="preserve"> (fecha única)</w:t>
            </w:r>
          </w:p>
        </w:tc>
      </w:tr>
      <w:tr w:rsidR="000E5AAE" w:rsidRPr="00BC2D8F" w14:paraId="7136144B" w14:textId="77777777" w:rsidTr="000A22D5">
        <w:trPr>
          <w:trHeight w:val="1865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86D78C" w14:textId="77777777" w:rsidR="00BC2D8F" w:rsidRPr="00BC2D8F" w:rsidRDefault="00BC2D8F" w:rsidP="00695B1C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3</w:t>
            </w:r>
          </w:p>
        </w:tc>
        <w:tc>
          <w:tcPr>
            <w:tcW w:w="2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07E08F" w14:textId="34C6A808" w:rsidR="00BC2D8F" w:rsidRPr="004256EC" w:rsidRDefault="00BC2D8F" w:rsidP="00695B1C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 xml:space="preserve">Declaración de la oferta PTDVF y CIDVF, </w:t>
            </w:r>
            <w:r w:rsidR="00DF479C"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conforme a</w:t>
            </w:r>
            <w:r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 xml:space="preserve"> lo dispuesto en el artículo 22 de la Resolución CREG 186 de 2020 y demás regulación vigente en la fecha de la declaración.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3ED1D2" w14:textId="77777777" w:rsidR="00BC2D8F" w:rsidRPr="004256EC" w:rsidRDefault="00BC2D8F" w:rsidP="00695B1C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Vendedores a los que hace referencia el Artículo 16 de la Resolución CREG 186 de 2020.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40E72E9" w14:textId="2BA08656" w:rsidR="00724E36" w:rsidRPr="004256EC" w:rsidRDefault="00D91B7A" w:rsidP="00695B1C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19</w:t>
            </w:r>
            <w:r w:rsidR="00BC2D8F"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/07/202</w:t>
            </w:r>
            <w:r w:rsidR="00A73321"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4</w:t>
            </w:r>
          </w:p>
          <w:p w14:paraId="4FEA7923" w14:textId="142F4248" w:rsidR="00BC2D8F" w:rsidRPr="004256EC" w:rsidRDefault="00724E36" w:rsidP="00695B1C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(fecha única)</w:t>
            </w:r>
          </w:p>
        </w:tc>
      </w:tr>
      <w:tr w:rsidR="000E5AAE" w:rsidRPr="00BC2D8F" w14:paraId="1D2F4904" w14:textId="77777777" w:rsidTr="000A22D5">
        <w:trPr>
          <w:trHeight w:val="1598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B5869E" w14:textId="77777777" w:rsidR="00BC2D8F" w:rsidRPr="00BC2D8F" w:rsidRDefault="00BC2D8F" w:rsidP="00695B1C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4</w:t>
            </w:r>
          </w:p>
        </w:tc>
        <w:tc>
          <w:tcPr>
            <w:tcW w:w="2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FA4187" w14:textId="4CDD8388" w:rsidR="00BC2D8F" w:rsidRPr="004256EC" w:rsidRDefault="00BC2D8F" w:rsidP="00695B1C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 xml:space="preserve">Publicación definitiva de la oferta PTDVF y CIDVF, </w:t>
            </w:r>
            <w:r w:rsidR="00DF479C"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conforme a</w:t>
            </w:r>
            <w:r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 xml:space="preserve"> lo dispuesto en el artículo 22 de la Resolución CREG 186 de 2020 y demás regulación vigente en la fecha de la declaración del numeral </w:t>
            </w:r>
            <w:r w:rsidR="00DF479C"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3</w:t>
            </w:r>
            <w:r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.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B0A19F" w14:textId="77777777" w:rsidR="00BC2D8F" w:rsidRPr="004256EC" w:rsidRDefault="00BC2D8F" w:rsidP="00695B1C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Gestor de Mercado.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6D24F0C" w14:textId="52EB9480" w:rsidR="00BC2D8F" w:rsidRPr="004256EC" w:rsidRDefault="00D91B7A" w:rsidP="00695B1C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23</w:t>
            </w:r>
            <w:r w:rsidR="00BC2D8F"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/0</w:t>
            </w:r>
            <w:r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7</w:t>
            </w:r>
            <w:r w:rsidR="00BC2D8F"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/202</w:t>
            </w:r>
            <w:r w:rsidR="00A73321"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4</w:t>
            </w:r>
            <w:r w:rsidR="00724E36"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 xml:space="preserve"> (fecha única)</w:t>
            </w:r>
          </w:p>
        </w:tc>
      </w:tr>
      <w:tr w:rsidR="000E5AAE" w:rsidRPr="00BC2D8F" w14:paraId="1FE90D04" w14:textId="77777777" w:rsidTr="000A22D5">
        <w:trPr>
          <w:trHeight w:val="2115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10E722" w14:textId="77777777" w:rsidR="00BC2D8F" w:rsidRPr="00BC2D8F" w:rsidRDefault="00BC2D8F" w:rsidP="00695B1C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lastRenderedPageBreak/>
              <w:t>5</w:t>
            </w:r>
          </w:p>
        </w:tc>
        <w:tc>
          <w:tcPr>
            <w:tcW w:w="2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7FE489" w14:textId="357345B0" w:rsidR="00BC2D8F" w:rsidRPr="004256EC" w:rsidRDefault="00BC2D8F" w:rsidP="00695B1C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Publicación de cantidades anticipadas de excedentes de gas a ser comercializad</w:t>
            </w:r>
            <w:r w:rsidR="00D91B7A"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a</w:t>
            </w:r>
            <w:r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 xml:space="preserve">s mediante subastas de contratos bimestrales, </w:t>
            </w:r>
            <w:r w:rsidR="00DF479C"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conforme a lo dispuesto en</w:t>
            </w:r>
            <w:r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 xml:space="preserve"> el Parágrafo 1 del Artículo 5 de la Resolución CREG 136 de 2014, adicionado por la Resolución CREG 005 de 2017.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6F25CD" w14:textId="77777777" w:rsidR="00BC2D8F" w:rsidRPr="004256EC" w:rsidRDefault="00BC2D8F" w:rsidP="00695B1C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Gestor del Mercado.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514896E" w14:textId="7A0E42D9" w:rsidR="00BC2D8F" w:rsidRPr="004256EC" w:rsidRDefault="00D91B7A" w:rsidP="00695B1C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23</w:t>
            </w:r>
            <w:r w:rsidR="00BC2D8F"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/0</w:t>
            </w:r>
            <w:r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7</w:t>
            </w:r>
            <w:r w:rsidR="00BC2D8F"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/202</w:t>
            </w:r>
            <w:r w:rsidR="00A73321"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4</w:t>
            </w:r>
            <w:r w:rsidR="00724E36"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 xml:space="preserve"> (fecha única)</w:t>
            </w:r>
          </w:p>
        </w:tc>
      </w:tr>
      <w:tr w:rsidR="00033258" w:rsidRPr="00BC2D8F" w14:paraId="5A34E0A9" w14:textId="77777777" w:rsidTr="000A22D5">
        <w:trPr>
          <w:trHeight w:val="1167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DF9EFB" w14:textId="4CF1DB04" w:rsidR="00033258" w:rsidRDefault="00033258" w:rsidP="00033258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6</w:t>
            </w:r>
          </w:p>
        </w:tc>
        <w:tc>
          <w:tcPr>
            <w:tcW w:w="2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E2D5FC" w14:textId="7A4C2832" w:rsidR="00033258" w:rsidRPr="004256EC" w:rsidRDefault="00033258" w:rsidP="00033258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Remisión a la CREG del(los) reglamento(s) de las subastas de productos C1 y C2, conforme a lo dispuesto en el literal c) del numeral 4.1 del Anexo 4 de la Resolución CREG 186 de 2020.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37CD01" w14:textId="56AEF1FC" w:rsidR="00033258" w:rsidRPr="004256EC" w:rsidRDefault="00033258" w:rsidP="00033258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Administrador de las subastas.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5C0A2DD" w14:textId="0848504B" w:rsidR="00033258" w:rsidRDefault="00033258" w:rsidP="00033258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14/08/2024</w:t>
            </w:r>
          </w:p>
        </w:tc>
      </w:tr>
      <w:tr w:rsidR="00033258" w:rsidRPr="00BC2D8F" w14:paraId="3B51D64E" w14:textId="77777777" w:rsidTr="000A22D5">
        <w:trPr>
          <w:trHeight w:val="1167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FE8666" w14:textId="4C757F59" w:rsidR="00033258" w:rsidRDefault="00033258" w:rsidP="00033258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7</w:t>
            </w:r>
          </w:p>
        </w:tc>
        <w:tc>
          <w:tcPr>
            <w:tcW w:w="2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76B2B2" w14:textId="47E5AA42" w:rsidR="00033258" w:rsidRPr="004256EC" w:rsidRDefault="00033258" w:rsidP="00033258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Envío al Gestor del Mercado de criterios objetivos para la verificación de idoneidad de compradores y vendedores que participen en la comercialización mediante subasta, conforme a lo dispuesto en los numerales 5.12 y 6.12 del Anexo 4 de la Resolución CREG 186 de 2020.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B246FA" w14:textId="50C1831D" w:rsidR="00033258" w:rsidRPr="004256EC" w:rsidRDefault="00033258" w:rsidP="00033258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Vendedores y Compradores de que tratan los artículos 16 y 17 de la Resolución CREG 186 de 2020.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E59EFD0" w14:textId="2ACFC0E9" w:rsidR="00033258" w:rsidRDefault="00033258" w:rsidP="00033258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22/08/2024</w:t>
            </w:r>
          </w:p>
        </w:tc>
      </w:tr>
      <w:tr w:rsidR="004730E5" w:rsidRPr="00BC2D8F" w14:paraId="0B6F2D38" w14:textId="77777777" w:rsidTr="000A22D5">
        <w:trPr>
          <w:trHeight w:val="1167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918064" w14:textId="5EF40E11" w:rsidR="00D91B7A" w:rsidRPr="00BC2D8F" w:rsidRDefault="00033258" w:rsidP="00695B1C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8</w:t>
            </w:r>
          </w:p>
        </w:tc>
        <w:tc>
          <w:tcPr>
            <w:tcW w:w="2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F76E25" w14:textId="0ED75564" w:rsidR="00D91B7A" w:rsidRPr="004256EC" w:rsidRDefault="00D91B7A" w:rsidP="00695B1C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 xml:space="preserve">Inicio de </w:t>
            </w:r>
            <w:r w:rsidR="00A73321"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 xml:space="preserve">las </w:t>
            </w:r>
            <w:r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negociaciones directas</w:t>
            </w:r>
            <w:r w:rsidR="00A73321"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 xml:space="preserve"> establecidas en el Artículo 22 de la Resolución CREG 186 de 2020 y demás regulación vigente.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4957FC" w14:textId="7415E4CF" w:rsidR="00D91B7A" w:rsidRPr="004256EC" w:rsidRDefault="00A73321" w:rsidP="00695B1C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Compradores y vendedores a que hacen referencia los artículos 16 y 17 de la Resolución CREG 186 de 2020.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1C13085" w14:textId="33001755" w:rsidR="00273381" w:rsidRPr="004256EC" w:rsidRDefault="00033258" w:rsidP="00695B1C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23</w:t>
            </w:r>
            <w:r w:rsidR="00273381"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/08/2024</w:t>
            </w:r>
          </w:p>
        </w:tc>
      </w:tr>
      <w:tr w:rsidR="00033258" w:rsidRPr="00BC2D8F" w14:paraId="304246B4" w14:textId="77777777" w:rsidTr="000A22D5">
        <w:trPr>
          <w:trHeight w:val="2090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B85A73" w14:textId="6B927F83" w:rsidR="00033258" w:rsidRDefault="00033258" w:rsidP="00033258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9</w:t>
            </w:r>
          </w:p>
        </w:tc>
        <w:tc>
          <w:tcPr>
            <w:tcW w:w="2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72E12A" w14:textId="2BEF520E" w:rsidR="00033258" w:rsidRPr="004256EC" w:rsidRDefault="00033258" w:rsidP="00033258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Emisión de no objeción de la CREG a los reglamentos de las subastas de productos C1 y C2, conforme a lo dispuesto en el literal c), numeral 4.1 del Anexo 4 de la Resolución CREG 186 de 2020.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34FDF8" w14:textId="172BB343" w:rsidR="00033258" w:rsidRPr="004256EC" w:rsidRDefault="00033258" w:rsidP="00033258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Dirección Ejecutiva de la CREG.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DFFFAB9" w14:textId="0288D275" w:rsidR="00033258" w:rsidRPr="004256EC" w:rsidRDefault="00033258" w:rsidP="00033258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23/08/2024</w:t>
            </w:r>
          </w:p>
        </w:tc>
      </w:tr>
      <w:tr w:rsidR="00033258" w:rsidRPr="00BC2D8F" w14:paraId="356289C2" w14:textId="77777777" w:rsidTr="000A22D5">
        <w:trPr>
          <w:trHeight w:val="2090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689B37" w14:textId="2B897EF2" w:rsidR="00033258" w:rsidRDefault="00033258" w:rsidP="00033258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lastRenderedPageBreak/>
              <w:t>1</w:t>
            </w:r>
            <w:r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0</w:t>
            </w:r>
          </w:p>
        </w:tc>
        <w:tc>
          <w:tcPr>
            <w:tcW w:w="2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1788D6" w14:textId="1F83AA14" w:rsidR="00033258" w:rsidRPr="004256EC" w:rsidRDefault="00033258" w:rsidP="00033258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Disposición de los sistemas de las subastas de productos C1 y C2, conforme a lo establecido en el literal a), numeral 4.1 del Anexo 4 de la Resolución CREG 186 de 2020.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E95D40" w14:textId="19207797" w:rsidR="00033258" w:rsidRPr="004256EC" w:rsidRDefault="00033258" w:rsidP="00033258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Administrador de las subastas.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EAB1C1D" w14:textId="0D98A9C9" w:rsidR="00033258" w:rsidRPr="004256EC" w:rsidRDefault="00033258" w:rsidP="00033258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23/08/2024</w:t>
            </w:r>
          </w:p>
        </w:tc>
      </w:tr>
      <w:tr w:rsidR="000E5AAE" w:rsidRPr="00BC2D8F" w14:paraId="00F419D9" w14:textId="77777777" w:rsidTr="000A22D5">
        <w:trPr>
          <w:trHeight w:val="2090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A513F1" w14:textId="4C0FE125" w:rsidR="00BC2D8F" w:rsidRPr="00BC2D8F" w:rsidRDefault="00033258" w:rsidP="00695B1C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11</w:t>
            </w:r>
          </w:p>
        </w:tc>
        <w:tc>
          <w:tcPr>
            <w:tcW w:w="2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FAD4F3" w14:textId="032D474C" w:rsidR="00BC2D8F" w:rsidRPr="004256EC" w:rsidRDefault="00BC2D8F" w:rsidP="00695B1C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 xml:space="preserve">Inicio de registro de contratos de gas de largo plazo a los que se hace referencia en el artículo 22 de la Resolución CREG 186 de 2020 y demás regulación vigente en la fecha </w:t>
            </w:r>
            <w:r w:rsidR="00DF479C"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del registro del contrato</w:t>
            </w:r>
            <w:r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.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C8444B" w14:textId="77777777" w:rsidR="00BC2D8F" w:rsidRPr="004256EC" w:rsidRDefault="00BC2D8F" w:rsidP="00695B1C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Compradores y vendedores a que hacen referencia los artículos 16 y 17 de la Resolución CREG 186 de 2020.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2AE3A01" w14:textId="730B0476" w:rsidR="00BC2D8F" w:rsidRPr="004256EC" w:rsidRDefault="00033258" w:rsidP="00695B1C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26</w:t>
            </w:r>
            <w:r w:rsidR="00273381"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/08/2024</w:t>
            </w:r>
            <w:r w:rsidR="00BC2D8F"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 xml:space="preserve"> </w:t>
            </w:r>
          </w:p>
        </w:tc>
      </w:tr>
      <w:tr w:rsidR="00AA1AA3" w:rsidRPr="00BC2D8F" w14:paraId="3BA2CF3E" w14:textId="77777777" w:rsidTr="000A22D5">
        <w:trPr>
          <w:trHeight w:val="1597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CBFCBA" w14:textId="78CE9895" w:rsidR="00AA1AA3" w:rsidRDefault="003B5087" w:rsidP="00AA1AA3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12</w:t>
            </w:r>
          </w:p>
        </w:tc>
        <w:tc>
          <w:tcPr>
            <w:tcW w:w="2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AB3FB7" w14:textId="7D3CC67D" w:rsidR="00AA1AA3" w:rsidRPr="004256EC" w:rsidRDefault="00AA1AA3" w:rsidP="00AA1AA3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Remisión de los textos de los contratos C1 y C2 de los vendedores, conforme a lo dispuesto en el literal a) del numeral 4.5 del Anexo 4 de la Resolución CREG 186 de 2020.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B828A5" w14:textId="1F97A498" w:rsidR="00AA1AA3" w:rsidRPr="004256EC" w:rsidRDefault="00AA1AA3" w:rsidP="00AA1AA3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Vendedores a los que hace referencia el Artículo 16 de la Resolución CREG 186 de 2020.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8FC21A0" w14:textId="12E5D0EE" w:rsidR="006A306D" w:rsidRPr="004256EC" w:rsidRDefault="006A306D" w:rsidP="00B13BD0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2</w:t>
            </w:r>
            <w:r w:rsidR="00EB4169"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6</w:t>
            </w:r>
            <w:r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/08/2024</w:t>
            </w:r>
          </w:p>
        </w:tc>
      </w:tr>
      <w:tr w:rsidR="000E5AAE" w:rsidRPr="00BC2D8F" w14:paraId="0E4BEEF7" w14:textId="77777777" w:rsidTr="000A22D5">
        <w:trPr>
          <w:trHeight w:val="1597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9DA45E" w14:textId="7EA9210D" w:rsidR="00BC2D8F" w:rsidRPr="00BC2D8F" w:rsidRDefault="00010A7C" w:rsidP="00695B1C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1</w:t>
            </w:r>
            <w:r w:rsidR="003B5087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3</w:t>
            </w:r>
          </w:p>
        </w:tc>
        <w:tc>
          <w:tcPr>
            <w:tcW w:w="2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B7951C" w14:textId="5800FDF3" w:rsidR="00BC2D8F" w:rsidRPr="004256EC" w:rsidRDefault="00BC2D8F" w:rsidP="00695B1C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Contratación del auditor de las subastas</w:t>
            </w:r>
            <w:r w:rsidR="009B4037"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,</w:t>
            </w:r>
            <w:r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 xml:space="preserve"> </w:t>
            </w:r>
            <w:r w:rsidR="00DF479C"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conforme a</w:t>
            </w:r>
            <w:r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 xml:space="preserve"> lo dispuesto en el </w:t>
            </w:r>
            <w:r w:rsidR="00EC082A"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 xml:space="preserve">literal f) del </w:t>
            </w:r>
            <w:r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numeral 4.1 del Anexo 4 de la Resolución CREG 186 de 2020.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E024FF" w14:textId="77777777" w:rsidR="00BC2D8F" w:rsidRPr="004256EC" w:rsidRDefault="00BC2D8F" w:rsidP="00695B1C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Administrador de las subastas.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45FF58A" w14:textId="1FCFD76A" w:rsidR="006A306D" w:rsidRPr="004256EC" w:rsidRDefault="006A306D" w:rsidP="00695B1C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</w:p>
          <w:p w14:paraId="57E1D8ED" w14:textId="5DA19E8D" w:rsidR="00BC2D8F" w:rsidRPr="004256EC" w:rsidRDefault="006A306D" w:rsidP="00695B1C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2</w:t>
            </w:r>
            <w:r w:rsidR="00EB4169"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7</w:t>
            </w:r>
            <w:r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/08/2024</w:t>
            </w:r>
            <w:r w:rsidR="001E0356"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 xml:space="preserve"> </w:t>
            </w:r>
          </w:p>
        </w:tc>
      </w:tr>
      <w:tr w:rsidR="000E5AAE" w:rsidRPr="00BC2D8F" w14:paraId="29D0A046" w14:textId="77777777" w:rsidTr="000A22D5">
        <w:trPr>
          <w:trHeight w:val="1251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1B3EAB" w14:textId="17F6FA29" w:rsidR="00BC2D8F" w:rsidRPr="00BC2D8F" w:rsidRDefault="00A73321" w:rsidP="00695B1C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1</w:t>
            </w:r>
            <w:r w:rsidR="003B5087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4</w:t>
            </w:r>
          </w:p>
        </w:tc>
        <w:tc>
          <w:tcPr>
            <w:tcW w:w="2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3FDDCB" w14:textId="10639969" w:rsidR="00BC2D8F" w:rsidRPr="004256EC" w:rsidRDefault="00BC2D8F" w:rsidP="00695B1C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Contratación del subastador</w:t>
            </w:r>
            <w:r w:rsidR="009B4037"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,</w:t>
            </w:r>
            <w:r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 xml:space="preserve"> </w:t>
            </w:r>
            <w:r w:rsidR="00DF479C"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conforme a</w:t>
            </w:r>
            <w:r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 xml:space="preserve"> lo dispuesto en el </w:t>
            </w:r>
            <w:r w:rsidR="00EC082A"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 xml:space="preserve">literal g) del </w:t>
            </w:r>
            <w:r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numeral 4.1 del Anexo 4 de la Resolución CREG 186 de 2020.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2C8D03" w14:textId="77777777" w:rsidR="00BC2D8F" w:rsidRPr="004256EC" w:rsidRDefault="00BC2D8F" w:rsidP="00695B1C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Administrador de las subastas.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9388EF2" w14:textId="3D02E8A5" w:rsidR="006A306D" w:rsidRPr="004256EC" w:rsidRDefault="006A306D" w:rsidP="00B13BD0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2</w:t>
            </w:r>
            <w:r w:rsidR="00EB4169"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7</w:t>
            </w:r>
            <w:r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/08/2024</w:t>
            </w:r>
          </w:p>
        </w:tc>
      </w:tr>
      <w:tr w:rsidR="00830CA0" w:rsidRPr="00BC2D8F" w14:paraId="2709BBD4" w14:textId="77777777" w:rsidTr="000A22D5">
        <w:trPr>
          <w:trHeight w:val="1822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830A78" w14:textId="69A27A24" w:rsidR="00830CA0" w:rsidRDefault="00830CA0" w:rsidP="00830CA0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lastRenderedPageBreak/>
              <w:t>1</w:t>
            </w:r>
            <w:r w:rsidR="003B5087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5</w:t>
            </w:r>
          </w:p>
        </w:tc>
        <w:tc>
          <w:tcPr>
            <w:tcW w:w="2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357E79" w14:textId="4B2DCB39" w:rsidR="00830CA0" w:rsidRPr="004256EC" w:rsidRDefault="00830CA0" w:rsidP="00830CA0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Publicación de los textos de los contratos C1 y C2 de los vendedores, conforme a lo dispuesto en el literal a) del numeral 4.5 del Anexo 4 de la Resolución CREG 186 de 2020.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41E2D7" w14:textId="36DA3202" w:rsidR="00830CA0" w:rsidRPr="004256EC" w:rsidRDefault="00830CA0" w:rsidP="00830CA0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Administrador de las subastas.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DA827C0" w14:textId="6BBD4A92" w:rsidR="00830CA0" w:rsidRPr="004256EC" w:rsidRDefault="00830CA0" w:rsidP="00830CA0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05/09/2024</w:t>
            </w:r>
          </w:p>
        </w:tc>
      </w:tr>
      <w:tr w:rsidR="00830CA0" w:rsidRPr="00BC2D8F" w14:paraId="451CD8F1" w14:textId="77777777" w:rsidTr="000A22D5">
        <w:trPr>
          <w:trHeight w:val="1822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4D6F38" w14:textId="122987B7" w:rsidR="00830CA0" w:rsidRDefault="00830CA0" w:rsidP="00830CA0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1</w:t>
            </w:r>
            <w:r w:rsidR="003B5087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6</w:t>
            </w:r>
          </w:p>
        </w:tc>
        <w:tc>
          <w:tcPr>
            <w:tcW w:w="2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B0B6A5" w14:textId="2D21C49F" w:rsidR="00830CA0" w:rsidRPr="004256EC" w:rsidRDefault="00830CA0" w:rsidP="00830CA0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Publicación de criterios objetivos para la verificación de idoneidad de compradores y vendedores que participen en la comercialización mediante subasta, conforme a lo dispuesto en los numerales 5.12 y 6.12 del Anexo 4 de la Resolución CREG 186 de 2020.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5BC928" w14:textId="0380C5F5" w:rsidR="00830CA0" w:rsidRPr="004256EC" w:rsidRDefault="00830CA0" w:rsidP="00830CA0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Administrador de las subastas.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B40EEFB" w14:textId="7E36F256" w:rsidR="00830CA0" w:rsidRPr="004256EC" w:rsidRDefault="00830CA0" w:rsidP="00830CA0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05/09/2024</w:t>
            </w:r>
          </w:p>
        </w:tc>
      </w:tr>
      <w:tr w:rsidR="00830CA0" w:rsidRPr="00BC2D8F" w14:paraId="53769A06" w14:textId="77777777" w:rsidTr="000A22D5">
        <w:trPr>
          <w:trHeight w:val="1822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67CBBD" w14:textId="6D9DE6FF" w:rsidR="00830CA0" w:rsidRDefault="003B5087" w:rsidP="00830CA0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17</w:t>
            </w:r>
          </w:p>
        </w:tc>
        <w:tc>
          <w:tcPr>
            <w:tcW w:w="2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FFFF0F" w14:textId="00E058CB" w:rsidR="00830CA0" w:rsidRPr="004256EC" w:rsidRDefault="00830CA0" w:rsidP="00830CA0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Información a los participantes de las subastas acerca de los mecanismos de contingencia ante fallas del sistema de las subastas C1 y C2, conforme a lo dispuesto en el numeral 4.7 del Anexo 4 de la Resolución CREG 186 de 2020.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E89D6C" w14:textId="39BB0444" w:rsidR="00830CA0" w:rsidRPr="004256EC" w:rsidRDefault="00830CA0" w:rsidP="00830CA0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Administrador de las subastas.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6EBE9D5" w14:textId="569F7819" w:rsidR="00830CA0" w:rsidRPr="004256EC" w:rsidRDefault="00830CA0" w:rsidP="00830CA0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05/09/2024</w:t>
            </w:r>
          </w:p>
        </w:tc>
      </w:tr>
      <w:tr w:rsidR="00830CA0" w:rsidRPr="00BC2D8F" w14:paraId="1524CFF7" w14:textId="77777777" w:rsidTr="000A22D5">
        <w:trPr>
          <w:trHeight w:val="1822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2B20C0" w14:textId="3ECF42C1" w:rsidR="00830CA0" w:rsidRDefault="00830CA0" w:rsidP="00830CA0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1</w:t>
            </w:r>
            <w:r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8</w:t>
            </w:r>
          </w:p>
        </w:tc>
        <w:tc>
          <w:tcPr>
            <w:tcW w:w="2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941B9F" w14:textId="3040C0A1" w:rsidR="00830CA0" w:rsidRPr="004256EC" w:rsidRDefault="00830CA0" w:rsidP="00830CA0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Definición e información del instrumento fiduciario mediante el cual se administrarán los mecanismos de cubrimiento de participación de las subastas de productos C1 y C2, conforme a lo dispuesto en el literal h), numeral 4.1 del Anexo 4 de la Resolución CREG 186 de 2020.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F4939C" w14:textId="3F2AA426" w:rsidR="00830CA0" w:rsidRPr="004256EC" w:rsidRDefault="00830CA0" w:rsidP="00830CA0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Administrador de las subastas.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9CF6A11" w14:textId="61E82077" w:rsidR="00830CA0" w:rsidRPr="004256EC" w:rsidRDefault="00830CA0" w:rsidP="00830CA0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06/09/2024</w:t>
            </w:r>
          </w:p>
        </w:tc>
      </w:tr>
      <w:tr w:rsidR="00830CA0" w:rsidRPr="00BC2D8F" w14:paraId="201B4391" w14:textId="77777777" w:rsidTr="000A22D5">
        <w:trPr>
          <w:trHeight w:val="1822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094CBA" w14:textId="06AD1962" w:rsidR="00830CA0" w:rsidRDefault="003B5087" w:rsidP="00830CA0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19</w:t>
            </w:r>
          </w:p>
        </w:tc>
        <w:tc>
          <w:tcPr>
            <w:tcW w:w="2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D17123" w14:textId="39BA0511" w:rsidR="00830CA0" w:rsidRPr="004256EC" w:rsidRDefault="00830CA0" w:rsidP="00830CA0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Realización de una auditoría operativa y de los sistemas de las subastas de productos C1 y C2, conforme a lo dispuesto en el literal b) del numeral 4.1 del Anexo 4 de la Resolución CREG 186 de 2020.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EDFF0A" w14:textId="3061275B" w:rsidR="00830CA0" w:rsidRPr="004256EC" w:rsidRDefault="00830CA0" w:rsidP="00830CA0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Administrador de las subastas.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15E0CBB" w14:textId="1A2FA128" w:rsidR="00830CA0" w:rsidRPr="004256EC" w:rsidRDefault="00830CA0" w:rsidP="00830CA0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15/09/2024</w:t>
            </w:r>
          </w:p>
        </w:tc>
      </w:tr>
      <w:tr w:rsidR="00AA1AA3" w:rsidRPr="00BC2D8F" w14:paraId="01733E17" w14:textId="77777777" w:rsidTr="000A22D5">
        <w:trPr>
          <w:trHeight w:val="1822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A16669" w14:textId="262A630C" w:rsidR="00AA1AA3" w:rsidRPr="00BC2D8F" w:rsidRDefault="003B5087" w:rsidP="00AA1AA3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lastRenderedPageBreak/>
              <w:t>20</w:t>
            </w:r>
          </w:p>
        </w:tc>
        <w:tc>
          <w:tcPr>
            <w:tcW w:w="2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E2A0D7" w14:textId="1E6AD39A" w:rsidR="00AA1AA3" w:rsidRPr="004256EC" w:rsidRDefault="00AA1AA3" w:rsidP="00AA1AA3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Cierre del registro de contratos de gas de largo plazo a los que hace referencia el artículo 22 de la Resolución CREG 186 de 2020 y demás regulación vigente en la fecha del registro del contrato.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4111A7" w14:textId="03447BF3" w:rsidR="00AA1AA3" w:rsidRPr="004256EC" w:rsidRDefault="00AA1AA3" w:rsidP="00AA1AA3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Compradores y vendedores a que hacen referencia los artículos 16 y 17 de la Resolución CREG 186 de 2020.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DE62701" w14:textId="5AF2E6BD" w:rsidR="00273381" w:rsidRPr="004256EC" w:rsidRDefault="00273381" w:rsidP="00AA1AA3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16/09/2024</w:t>
            </w:r>
          </w:p>
        </w:tc>
      </w:tr>
      <w:tr w:rsidR="00AA1AA3" w:rsidRPr="00BC2D8F" w14:paraId="479F0DCC" w14:textId="77777777" w:rsidTr="000A22D5">
        <w:trPr>
          <w:trHeight w:val="1822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BC541B" w14:textId="3BE07836" w:rsidR="00AA1AA3" w:rsidRPr="00BC2D8F" w:rsidRDefault="003B5087" w:rsidP="00AA1AA3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21</w:t>
            </w:r>
          </w:p>
        </w:tc>
        <w:tc>
          <w:tcPr>
            <w:tcW w:w="2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F37C15" w14:textId="1E529578" w:rsidR="00AA1AA3" w:rsidRPr="004256EC" w:rsidRDefault="00AA1AA3" w:rsidP="00AA1AA3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 xml:space="preserve">Publicación en el BEC de los resultados agregados de la comercialización de contratos de largo plazo a los que hacen referencia el artículo 22 de la Resolución CREG 186 de 2020 y demás regulación vigente en la fecha máxima de registro de los contratos del numeral </w:t>
            </w:r>
            <w:r w:rsidR="00201DD5"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20</w:t>
            </w:r>
            <w:r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.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EBF729" w14:textId="26FE8B14" w:rsidR="00AA1AA3" w:rsidRPr="004256EC" w:rsidRDefault="00AA1AA3" w:rsidP="00AA1AA3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Gestor del Mercado.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975CF50" w14:textId="125B7BE8" w:rsidR="00273381" w:rsidRPr="004256EC" w:rsidRDefault="00273381" w:rsidP="00AA1AA3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18/09/2024</w:t>
            </w:r>
          </w:p>
        </w:tc>
      </w:tr>
      <w:tr w:rsidR="00201DD5" w:rsidRPr="00BC2D8F" w14:paraId="0EA39BEE" w14:textId="77777777" w:rsidTr="000A22D5">
        <w:trPr>
          <w:trHeight w:val="2115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746F8F" w14:textId="5092A7F8" w:rsidR="00201DD5" w:rsidRDefault="00840C7E" w:rsidP="00201DD5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2</w:t>
            </w:r>
            <w:r w:rsidR="003B5087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2</w:t>
            </w:r>
          </w:p>
        </w:tc>
        <w:tc>
          <w:tcPr>
            <w:tcW w:w="2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E8A919" w14:textId="4BE14616" w:rsidR="00201DD5" w:rsidRPr="004256EC" w:rsidRDefault="00201DD5" w:rsidP="00201DD5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Solicitud de reserva de gas conforme a lo dispuesto en el literal A del artículo 23 de la Resolución CREG 186 de 2020.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AC1081" w14:textId="1C4A8EF7" w:rsidR="00201DD5" w:rsidRPr="004256EC" w:rsidRDefault="00201DD5" w:rsidP="00201DD5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Comercializadores que atienden usuarios regulados y decidan reservar volúmenes de gas para la atención de esa demanda.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801F868" w14:textId="23A2DE2F" w:rsidR="00273381" w:rsidRPr="004256EC" w:rsidRDefault="00273381" w:rsidP="00201DD5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19/09/2024</w:t>
            </w:r>
          </w:p>
        </w:tc>
      </w:tr>
      <w:tr w:rsidR="00AA1AA3" w:rsidRPr="00BC2D8F" w14:paraId="2D424611" w14:textId="77777777" w:rsidTr="000A22D5">
        <w:trPr>
          <w:trHeight w:val="2115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0773DF" w14:textId="0BED051A" w:rsidR="00AA1AA3" w:rsidRDefault="00840C7E" w:rsidP="00AA1AA3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2</w:t>
            </w:r>
            <w:r w:rsidR="003B5087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3</w:t>
            </w:r>
          </w:p>
        </w:tc>
        <w:tc>
          <w:tcPr>
            <w:tcW w:w="2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F51178" w14:textId="205582FD" w:rsidR="00AA1AA3" w:rsidRPr="004256EC" w:rsidRDefault="00AA1AA3" w:rsidP="00AA1AA3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Adjudicación de reserva de gas, conforme a lo dispuesto en el literal A del artículo 23 de la Resolución CREG 186 de 2020.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AC122B" w14:textId="0B8EF5CF" w:rsidR="00AA1AA3" w:rsidRPr="004256EC" w:rsidRDefault="00AA1AA3" w:rsidP="00AA1AA3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Gestor de Mercado.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941D2D7" w14:textId="1B0B3588" w:rsidR="00AA1AA3" w:rsidRPr="004256EC" w:rsidRDefault="00273381" w:rsidP="00AA1AA3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20/09/2024</w:t>
            </w:r>
            <w:r w:rsidR="00AA1AA3"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 xml:space="preserve"> (fecha única)</w:t>
            </w:r>
          </w:p>
        </w:tc>
      </w:tr>
      <w:tr w:rsidR="00AA1AA3" w:rsidRPr="00BC2D8F" w14:paraId="1EED28D2" w14:textId="77777777" w:rsidTr="000A22D5">
        <w:trPr>
          <w:trHeight w:val="2115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9E15AA" w14:textId="7AD95CAE" w:rsidR="00AA1AA3" w:rsidRDefault="00AA1AA3" w:rsidP="00AA1AA3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lastRenderedPageBreak/>
              <w:t>2</w:t>
            </w:r>
            <w:r w:rsidR="003B5087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4</w:t>
            </w:r>
          </w:p>
        </w:tc>
        <w:tc>
          <w:tcPr>
            <w:tcW w:w="2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B1EE13" w14:textId="0DDCFADC" w:rsidR="00AA1AA3" w:rsidRPr="004256EC" w:rsidRDefault="00AA1AA3" w:rsidP="00AA1AA3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Registro de contratos de reserva de gas, conforme a lo dispuesto en el literal A del artículo 23 de la Resolución CREG 186 de 2020.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074E82" w14:textId="71908B55" w:rsidR="00AA1AA3" w:rsidRPr="004256EC" w:rsidRDefault="00AA1AA3" w:rsidP="00AA1AA3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Vendedores a los que hace referencia los artículos 16 y 17 de la Resolución CREG 186 de 2020.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75B9197" w14:textId="60817E17" w:rsidR="008A1019" w:rsidRPr="004256EC" w:rsidRDefault="008A1019" w:rsidP="00AA1AA3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23/09/2024</w:t>
            </w:r>
          </w:p>
        </w:tc>
      </w:tr>
      <w:tr w:rsidR="00141F43" w:rsidRPr="00BC2D8F" w14:paraId="7734CBD4" w14:textId="77777777" w:rsidTr="000A22D5">
        <w:trPr>
          <w:trHeight w:val="1455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C8203D" w14:textId="55ECA04E" w:rsidR="00141F43" w:rsidRPr="00BC2D8F" w:rsidRDefault="00141F43" w:rsidP="00141F43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2</w:t>
            </w:r>
            <w:r w:rsidR="003B5087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5</w:t>
            </w:r>
          </w:p>
        </w:tc>
        <w:tc>
          <w:tcPr>
            <w:tcW w:w="2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897E4E" w14:textId="37C6E543" w:rsidR="00141F43" w:rsidRPr="004256EC" w:rsidRDefault="00141F43" w:rsidP="00141F43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Declaración de interés de compradores al administrador de las subastas, conforme a lo dispuesto en el numeral 5.5 del Anexo 4 de la Resolución CREG 186 de 2020.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BF4E60" w14:textId="64560451" w:rsidR="00141F43" w:rsidRPr="004256EC" w:rsidRDefault="00141F43" w:rsidP="00141F43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Compradores a los que hace referencia el Artículo 17 de la Resolución CREG 186 de 2020.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B2EA31F" w14:textId="433F17E0" w:rsidR="00141F43" w:rsidRPr="004256EC" w:rsidRDefault="00141F43" w:rsidP="00141F43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24/09/2024</w:t>
            </w:r>
          </w:p>
        </w:tc>
      </w:tr>
      <w:tr w:rsidR="000E5AAE" w:rsidRPr="00BC2D8F" w14:paraId="205A70C7" w14:textId="77777777" w:rsidTr="000A22D5">
        <w:trPr>
          <w:trHeight w:val="1455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D2C8F4" w14:textId="245CE43D" w:rsidR="00544844" w:rsidRPr="00BC2D8F" w:rsidRDefault="00544844" w:rsidP="00544844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2</w:t>
            </w:r>
            <w:r w:rsidR="003B5087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6</w:t>
            </w:r>
          </w:p>
        </w:tc>
        <w:tc>
          <w:tcPr>
            <w:tcW w:w="2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7406F1" w14:textId="4B5F8BC5" w:rsidR="00544844" w:rsidRPr="004256EC" w:rsidRDefault="00544844" w:rsidP="00544844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Entrega de garantías de participación por parte de los participantes de las subastas de productos C1 y C2, conforme a lo dispuesto en el numeral 4.1.5. del Anexo de la Resolución CREG 065 de 2015, modificada por la Resolución CREG 120 DE 2017.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3B1E45" w14:textId="2B81EC0B" w:rsidR="00544844" w:rsidRPr="004256EC" w:rsidRDefault="00544844" w:rsidP="00544844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Vendedores y Compradores de que tratan los artículos 16 y 17 de la Resolución CREG 186 de 2020.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B052B49" w14:textId="45A71062" w:rsidR="008A1019" w:rsidRPr="004256EC" w:rsidRDefault="00147724" w:rsidP="00B13BD0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24</w:t>
            </w:r>
            <w:r w:rsidR="008A1019"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/09/2024</w:t>
            </w:r>
          </w:p>
        </w:tc>
      </w:tr>
      <w:tr w:rsidR="000E5AAE" w:rsidRPr="00BC2D8F" w14:paraId="64276A43" w14:textId="77777777" w:rsidTr="000A22D5">
        <w:trPr>
          <w:trHeight w:val="1455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AEBB78" w14:textId="72C79E41" w:rsidR="00BC2D8F" w:rsidRPr="00BC2D8F" w:rsidRDefault="00BC2D8F" w:rsidP="00695B1C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2</w:t>
            </w:r>
            <w:r w:rsidR="003B5087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7</w:t>
            </w:r>
          </w:p>
        </w:tc>
        <w:tc>
          <w:tcPr>
            <w:tcW w:w="2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ABD51" w14:textId="698C2E7A" w:rsidR="00BC2D8F" w:rsidRPr="004256EC" w:rsidRDefault="00BC2D8F" w:rsidP="00695B1C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 xml:space="preserve">Declaración de vendedores de precios de reserva de productos C1 y C2, </w:t>
            </w:r>
            <w:r w:rsidR="00DF74F6"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conforme a lo dispuesto en</w:t>
            </w:r>
            <w:r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 xml:space="preserve"> el literal b</w:t>
            </w:r>
            <w:r w:rsidR="00EC082A"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 xml:space="preserve">) del </w:t>
            </w:r>
            <w:r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 xml:space="preserve">numeral 4.5 del Anexo 4 de la Resolución CREG 186 de 2020.  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1D9449" w14:textId="77777777" w:rsidR="00BC2D8F" w:rsidRPr="004256EC" w:rsidRDefault="00BC2D8F" w:rsidP="00695B1C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Vendedores de quienes hace referencia el Artículo 16 de la Resolución CREG 186 de 2020.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4950682" w14:textId="3A1B4D5F" w:rsidR="008A1019" w:rsidRPr="004256EC" w:rsidRDefault="00147724" w:rsidP="00B13BD0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24</w:t>
            </w:r>
            <w:r w:rsidR="008A1019"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/09/2024</w:t>
            </w:r>
          </w:p>
        </w:tc>
      </w:tr>
      <w:tr w:rsidR="000E5AAE" w:rsidRPr="00BC2D8F" w14:paraId="0E2D31C9" w14:textId="77777777" w:rsidTr="000A22D5">
        <w:trPr>
          <w:trHeight w:val="1455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247FA7" w14:textId="33A7119F" w:rsidR="00BC2D8F" w:rsidRPr="00BC2D8F" w:rsidRDefault="00BC2D8F" w:rsidP="00695B1C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2</w:t>
            </w:r>
            <w:r w:rsidR="003B5087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8</w:t>
            </w:r>
          </w:p>
        </w:tc>
        <w:tc>
          <w:tcPr>
            <w:tcW w:w="2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42186A" w14:textId="0941CF3C" w:rsidR="00BC2D8F" w:rsidRPr="004256EC" w:rsidRDefault="00BC2D8F" w:rsidP="00695B1C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 xml:space="preserve">Declaración al administrador de las subastas de la oferta para productos C1, </w:t>
            </w:r>
            <w:r w:rsidR="00DF74F6"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 xml:space="preserve">conforme a lo dispuesto </w:t>
            </w:r>
            <w:r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en el numeral 5.4 del Anexo 4 de la Resolución CREG 186 de 2020.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AF5FD1" w14:textId="77777777" w:rsidR="00BC2D8F" w:rsidRPr="004256EC" w:rsidRDefault="00BC2D8F" w:rsidP="00695B1C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Vendedores de quienes hace referencia el Artículo 16 de la Resolución CREG 186 de 2020.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48645B6" w14:textId="15370DDB" w:rsidR="008A1019" w:rsidRPr="004256EC" w:rsidRDefault="00147724" w:rsidP="00B13BD0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25</w:t>
            </w:r>
            <w:r w:rsidR="008A1019"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/09/2024</w:t>
            </w:r>
          </w:p>
        </w:tc>
      </w:tr>
      <w:tr w:rsidR="00421103" w:rsidRPr="00BC2D8F" w14:paraId="28BCA49A" w14:textId="77777777" w:rsidTr="000A22D5">
        <w:trPr>
          <w:trHeight w:val="1695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763C80" w14:textId="09AAFE62" w:rsidR="00421103" w:rsidRDefault="008C5E94" w:rsidP="00421103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lastRenderedPageBreak/>
              <w:t>29</w:t>
            </w:r>
          </w:p>
        </w:tc>
        <w:tc>
          <w:tcPr>
            <w:tcW w:w="2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FBC6C7" w14:textId="158CD787" w:rsidR="00421103" w:rsidRPr="004256EC" w:rsidRDefault="00421103" w:rsidP="00421103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</w:rPr>
              <w:t>Envío a las autoridades competentes de un documento sobre los participantes de las subastas de productos C1 y C2, conforme a lo dispuesto en el literal j) del numeral 4.1 del Anexo 4 de la Resolución CREG 186 de 2020.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0596B0" w14:textId="57351E33" w:rsidR="00421103" w:rsidRPr="004256EC" w:rsidRDefault="00421103" w:rsidP="00421103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</w:rPr>
              <w:t>Administrador de las subastas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072A1F9" w14:textId="61EC003A" w:rsidR="00421103" w:rsidRPr="004256EC" w:rsidRDefault="008C5E94" w:rsidP="00421103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25/09/2024</w:t>
            </w:r>
          </w:p>
        </w:tc>
      </w:tr>
      <w:tr w:rsidR="00421103" w:rsidRPr="00BC2D8F" w14:paraId="22414CA0" w14:textId="77777777" w:rsidTr="000A22D5">
        <w:trPr>
          <w:trHeight w:val="1695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BF099C" w14:textId="5D78FF0C" w:rsidR="00421103" w:rsidRDefault="00421103" w:rsidP="00421103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3</w:t>
            </w:r>
            <w:r w:rsidR="008C5E94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0</w:t>
            </w:r>
          </w:p>
        </w:tc>
        <w:tc>
          <w:tcPr>
            <w:tcW w:w="2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E08F9E" w14:textId="52EF49C0" w:rsidR="00421103" w:rsidRPr="004256EC" w:rsidRDefault="00421103" w:rsidP="00421103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</w:rPr>
              <w:t>Realización de subasta de productos C1, conforme a lo dispuesto en el numeral 5 del Anexo 4 de la Resolución CREG 186 de 2020.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F29A76" w14:textId="40ED25A3" w:rsidR="00421103" w:rsidRPr="004256EC" w:rsidRDefault="00421103" w:rsidP="00421103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</w:rPr>
              <w:t>Administrador de las subastas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D1C504C" w14:textId="671C5FBA" w:rsidR="00421103" w:rsidRPr="004256EC" w:rsidRDefault="00421103" w:rsidP="00421103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26/09/2024</w:t>
            </w:r>
          </w:p>
        </w:tc>
      </w:tr>
      <w:tr w:rsidR="00421103" w:rsidRPr="00BC2D8F" w14:paraId="4B66855D" w14:textId="77777777" w:rsidTr="000A22D5">
        <w:trPr>
          <w:trHeight w:val="1695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8BA3C3" w14:textId="152B7CC1" w:rsidR="00421103" w:rsidRDefault="00421103" w:rsidP="00421103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3</w:t>
            </w:r>
            <w:r w:rsidR="008C5E94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1</w:t>
            </w:r>
          </w:p>
        </w:tc>
        <w:tc>
          <w:tcPr>
            <w:tcW w:w="2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1658F6" w14:textId="36A65145" w:rsidR="00421103" w:rsidRPr="004256EC" w:rsidRDefault="00421103" w:rsidP="00421103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</w:rPr>
              <w:br/>
              <w:t>Entrega del informe de auditoría de la subasta de producto C1, conforme a lo dispuesto en el literal g) del numeral 4.2 del Anexo 4 de la Resolución CREG 186 de 2020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5FCF80" w14:textId="258896A4" w:rsidR="00421103" w:rsidRPr="004256EC" w:rsidRDefault="00421103" w:rsidP="00421103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</w:rPr>
              <w:t>Auditor de las subastas.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2A83E30" w14:textId="184559D6" w:rsidR="00421103" w:rsidRPr="004256EC" w:rsidRDefault="008C5E94" w:rsidP="00421103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30/09/2024</w:t>
            </w:r>
          </w:p>
        </w:tc>
      </w:tr>
      <w:tr w:rsidR="00421103" w:rsidRPr="00BC2D8F" w14:paraId="158175D9" w14:textId="77777777" w:rsidTr="000A22D5">
        <w:trPr>
          <w:trHeight w:val="1695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EBD77D" w14:textId="6624BF29" w:rsidR="00421103" w:rsidRDefault="00421103" w:rsidP="00421103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3</w:t>
            </w:r>
            <w:r w:rsidR="008C5E94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2</w:t>
            </w:r>
          </w:p>
        </w:tc>
        <w:tc>
          <w:tcPr>
            <w:tcW w:w="2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B6CB39" w14:textId="480A49D7" w:rsidR="00421103" w:rsidRPr="004256EC" w:rsidRDefault="00421103" w:rsidP="00421103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</w:rPr>
              <w:t>Publicación del informe del auditor de la subasta de productos C1, conforme a lo dispuesto en el literal g) del numeral 4.2 del Anexo 4 de la Resolución CREG 186 de 2020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9F2A5D" w14:textId="4DBF8BA1" w:rsidR="00421103" w:rsidRPr="004256EC" w:rsidRDefault="00421103" w:rsidP="00421103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</w:rPr>
              <w:t>Dirección Ejecutiva de la CREG.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A2917C2" w14:textId="3BB0C912" w:rsidR="00421103" w:rsidRPr="004256EC" w:rsidRDefault="008C5E94" w:rsidP="00421103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01/10/2024</w:t>
            </w:r>
          </w:p>
        </w:tc>
      </w:tr>
      <w:tr w:rsidR="00421103" w:rsidRPr="00BC2D8F" w14:paraId="538B1D0D" w14:textId="77777777" w:rsidTr="000A22D5">
        <w:trPr>
          <w:trHeight w:val="1695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BEF42B" w14:textId="69270E5E" w:rsidR="00421103" w:rsidRDefault="00421103" w:rsidP="00421103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3</w:t>
            </w:r>
            <w:r w:rsidR="00DA7E1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3</w:t>
            </w:r>
          </w:p>
        </w:tc>
        <w:tc>
          <w:tcPr>
            <w:tcW w:w="2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AA0E8F" w14:textId="5310429B" w:rsidR="00421103" w:rsidRPr="004256EC" w:rsidRDefault="00421103" w:rsidP="00421103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</w:rPr>
              <w:t>Registro de contratos C1 ante el Gestor del Mercado, conforme a lo dispuesto en el numeral 5.12 del Anexo 4 de la Resolución CREG 186 de 2020.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FD3DDE" w14:textId="31D81B09" w:rsidR="00421103" w:rsidRPr="004256EC" w:rsidRDefault="00421103" w:rsidP="00421103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</w:rPr>
              <w:t>Vendedores y Compradores de que tratan los artículos 16 y 17 de la Resolución CREG 186 de 2020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43B5725" w14:textId="77F8300B" w:rsidR="00421103" w:rsidRPr="004256EC" w:rsidRDefault="008C5E94" w:rsidP="00421103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04/10/2024</w:t>
            </w:r>
          </w:p>
        </w:tc>
      </w:tr>
      <w:tr w:rsidR="00830CA0" w:rsidRPr="00BC2D8F" w14:paraId="012FFD33" w14:textId="77777777" w:rsidTr="000A22D5">
        <w:trPr>
          <w:trHeight w:val="1695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27C75B" w14:textId="4B3BE3A8" w:rsidR="00830CA0" w:rsidRPr="00BC2D8F" w:rsidRDefault="00421103" w:rsidP="00830CA0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lastRenderedPageBreak/>
              <w:t>3</w:t>
            </w:r>
            <w:r w:rsidR="00DA7E1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4</w:t>
            </w:r>
          </w:p>
        </w:tc>
        <w:tc>
          <w:tcPr>
            <w:tcW w:w="2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17BFCF" w14:textId="4404C3E7" w:rsidR="00830CA0" w:rsidRPr="004256EC" w:rsidRDefault="00830CA0" w:rsidP="00830CA0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Remisión a la CREG de los reglamentos de las subastas del proceso de Úselo o Véndalo de Largo Plazo para obtener su concepto de no objeción, conforme a lo dispuesto en el literal c) del numeral 4.1 del Anexo 4 de la Resolución CREG 185 de 2020.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262232" w14:textId="05DC3BF4" w:rsidR="00830CA0" w:rsidRPr="004256EC" w:rsidRDefault="00830CA0" w:rsidP="00830CA0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Administrador de las subastas.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3FAA245" w14:textId="0757FD8D" w:rsidR="00830CA0" w:rsidRPr="004256EC" w:rsidRDefault="008C5E94" w:rsidP="00830CA0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0</w:t>
            </w:r>
            <w:r w:rsidR="00830CA0"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4/10/2024</w:t>
            </w:r>
          </w:p>
        </w:tc>
      </w:tr>
      <w:tr w:rsidR="000E5AAE" w:rsidRPr="00BC2D8F" w14:paraId="17CF782A" w14:textId="77777777" w:rsidTr="000A22D5">
        <w:trPr>
          <w:trHeight w:val="1695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811B24" w14:textId="45CE9F88" w:rsidR="00BC2D8F" w:rsidRPr="00BC2D8F" w:rsidRDefault="00BC2D8F" w:rsidP="00695B1C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3</w:t>
            </w:r>
            <w:r w:rsidR="00DA7E1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5</w:t>
            </w:r>
          </w:p>
        </w:tc>
        <w:tc>
          <w:tcPr>
            <w:tcW w:w="2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B08C0" w14:textId="007F70EB" w:rsidR="00BC2D8F" w:rsidRPr="004256EC" w:rsidRDefault="00BC2D8F" w:rsidP="00695B1C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 xml:space="preserve">Determinación y notificación de producto C2 para cada uno de los vendedores, </w:t>
            </w:r>
            <w:r w:rsidR="00DF74F6"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 xml:space="preserve">conforme a lo dispuesto </w:t>
            </w:r>
            <w:r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en el numeral 6.4 del Anexo 4 de la Resolución CREG 186 de 2020.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8B7677" w14:textId="77777777" w:rsidR="00BC2D8F" w:rsidRPr="004256EC" w:rsidRDefault="00BC2D8F" w:rsidP="00695B1C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Administrador de las subastas.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F4D695A" w14:textId="776471A4" w:rsidR="00940AF4" w:rsidRPr="004256EC" w:rsidRDefault="00940AF4" w:rsidP="00B13BD0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07/10/2024</w:t>
            </w:r>
          </w:p>
        </w:tc>
      </w:tr>
      <w:tr w:rsidR="000E5AAE" w:rsidRPr="00BC2D8F" w14:paraId="4AFCA1C0" w14:textId="77777777" w:rsidTr="000A22D5">
        <w:trPr>
          <w:trHeight w:val="2023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41AE44" w14:textId="624054C5" w:rsidR="00BC2D8F" w:rsidRPr="00BC2D8F" w:rsidRDefault="00BC2D8F" w:rsidP="00695B1C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3</w:t>
            </w:r>
            <w:r w:rsidR="00DA7E1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6</w:t>
            </w:r>
          </w:p>
        </w:tc>
        <w:tc>
          <w:tcPr>
            <w:tcW w:w="2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C7135D" w14:textId="77777777" w:rsidR="00BC2D8F" w:rsidRPr="004256EC" w:rsidRDefault="00BC2D8F" w:rsidP="00695B1C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Cálculo y publicación del porcentaje de firmeza mínima de los contratos de suministro C2, para cada vendedor y por cada campo o punto de entrada, conforme a lo dispuesto en el numeral 6.4 del Anexo 4 de la Resolución CREG 186 de 2020.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3E9428" w14:textId="77777777" w:rsidR="00BC2D8F" w:rsidRPr="004256EC" w:rsidRDefault="00BC2D8F" w:rsidP="00695B1C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Administrador de las subastas.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D4E2C0C" w14:textId="6BFB039E" w:rsidR="00940AF4" w:rsidRPr="004256EC" w:rsidRDefault="00940AF4" w:rsidP="00B13BD0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07/10/2024</w:t>
            </w:r>
          </w:p>
        </w:tc>
      </w:tr>
      <w:tr w:rsidR="000E5AAE" w:rsidRPr="00BC2D8F" w14:paraId="484ACE4D" w14:textId="77777777" w:rsidTr="000A22D5">
        <w:trPr>
          <w:trHeight w:val="2175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D610F9" w14:textId="154E59DB" w:rsidR="00BC2D8F" w:rsidRPr="00BC2D8F" w:rsidRDefault="00BC2D8F" w:rsidP="00695B1C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3</w:t>
            </w:r>
            <w:r w:rsidR="00DA7E1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7</w:t>
            </w:r>
          </w:p>
        </w:tc>
        <w:tc>
          <w:tcPr>
            <w:tcW w:w="2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561293" w14:textId="154208EF" w:rsidR="00BC2D8F" w:rsidRPr="004256EC" w:rsidRDefault="00BC2D8F" w:rsidP="00695B1C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 xml:space="preserve">Declaración de los compradores acerca de la cantidad máxima de energía que están dispuestos a comprar al Administrador de la Subasta de producto C2, </w:t>
            </w:r>
            <w:r w:rsidR="00DF74F6"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conforme a lo dispuesto en</w:t>
            </w:r>
            <w:r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 xml:space="preserve"> el numeral 6.5 del Anexo 4 de la Resolución CREG 186 de 2020.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135D62" w14:textId="77777777" w:rsidR="00BC2D8F" w:rsidRPr="004256EC" w:rsidRDefault="00BC2D8F" w:rsidP="00695B1C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Compradores que hace referencia el Artículo 17 de la Resolución CREG 186 de 2020.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FA000C8" w14:textId="332BE13C" w:rsidR="003D7B99" w:rsidRPr="004256EC" w:rsidRDefault="003D7B99" w:rsidP="00B13BD0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08/10/2024</w:t>
            </w:r>
          </w:p>
        </w:tc>
      </w:tr>
      <w:tr w:rsidR="000E5AAE" w:rsidRPr="00BC2D8F" w14:paraId="2CE60E34" w14:textId="77777777" w:rsidTr="000A22D5">
        <w:trPr>
          <w:trHeight w:val="1215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D92B0C" w14:textId="38EF9604" w:rsidR="00BC2D8F" w:rsidRPr="00BC2D8F" w:rsidRDefault="00BC2D8F" w:rsidP="00695B1C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3</w:t>
            </w:r>
            <w:r w:rsidR="00DA7E1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8</w:t>
            </w:r>
          </w:p>
        </w:tc>
        <w:tc>
          <w:tcPr>
            <w:tcW w:w="2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556BB6" w14:textId="3F2BFAD1" w:rsidR="00BC2D8F" w:rsidRPr="004256EC" w:rsidRDefault="00BC2D8F" w:rsidP="00695B1C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 xml:space="preserve">Realización de </w:t>
            </w:r>
            <w:r w:rsidR="00896CB8"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 xml:space="preserve">la </w:t>
            </w:r>
            <w:r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subasta de producto C2</w:t>
            </w:r>
            <w:r w:rsidR="00DF74F6"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,</w:t>
            </w:r>
            <w:r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 xml:space="preserve"> </w:t>
            </w:r>
            <w:r w:rsidR="00DF74F6"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 xml:space="preserve">conforme a lo dispuesto </w:t>
            </w:r>
            <w:r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en el numeral 6 del Anexo 4 de la Resolución CREG 186 de 2020.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1204CC" w14:textId="77777777" w:rsidR="00BC2D8F" w:rsidRPr="004256EC" w:rsidRDefault="00BC2D8F" w:rsidP="00695B1C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Administrador de las subastas.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66FDFB6" w14:textId="3FF548A6" w:rsidR="00BC2D8F" w:rsidRPr="004256EC" w:rsidRDefault="003D7B99" w:rsidP="00695B1C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09/10/2024</w:t>
            </w:r>
            <w:r w:rsidR="00724E36"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 xml:space="preserve"> (fecha única)</w:t>
            </w:r>
          </w:p>
        </w:tc>
      </w:tr>
      <w:tr w:rsidR="000E5AAE" w:rsidRPr="00BC2D8F" w14:paraId="42889763" w14:textId="77777777" w:rsidTr="000A22D5">
        <w:trPr>
          <w:trHeight w:val="1455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BBA681" w14:textId="18EC9302" w:rsidR="00BC2D8F" w:rsidRPr="00BC2D8F" w:rsidRDefault="00DA7E1C" w:rsidP="00695B1C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lastRenderedPageBreak/>
              <w:t>39</w:t>
            </w:r>
          </w:p>
        </w:tc>
        <w:tc>
          <w:tcPr>
            <w:tcW w:w="2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EF4C87" w14:textId="23CA75F2" w:rsidR="00BC2D8F" w:rsidRPr="004256EC" w:rsidRDefault="00BC2D8F" w:rsidP="00695B1C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Entrega del informe de auditoría de la subasta de producto C2</w:t>
            </w:r>
            <w:r w:rsidR="00DF74F6"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,</w:t>
            </w:r>
            <w:r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 xml:space="preserve"> </w:t>
            </w:r>
            <w:r w:rsidR="00DF74F6"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conforme a lo dispuesto</w:t>
            </w:r>
            <w:r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 xml:space="preserve"> en el numeral 4.2 del Anexo 4 de la Resolución CREG 186 de 2020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578A38" w14:textId="77777777" w:rsidR="00BC2D8F" w:rsidRPr="004256EC" w:rsidRDefault="00BC2D8F" w:rsidP="00695B1C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Auditor de las subastas.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0F5D8BD" w14:textId="582A0E04" w:rsidR="003D7B99" w:rsidRPr="004256EC" w:rsidRDefault="003D7B99" w:rsidP="00B13BD0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11/10/2024</w:t>
            </w:r>
          </w:p>
        </w:tc>
      </w:tr>
      <w:tr w:rsidR="000E5AAE" w:rsidRPr="00BC2D8F" w14:paraId="0423BDB8" w14:textId="77777777" w:rsidTr="000A22D5">
        <w:trPr>
          <w:trHeight w:val="1455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248ACF" w14:textId="43F748DB" w:rsidR="00BC2D8F" w:rsidRPr="00BC2D8F" w:rsidRDefault="00421103" w:rsidP="00695B1C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4</w:t>
            </w:r>
            <w:r w:rsidR="00DA7E1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0</w:t>
            </w:r>
          </w:p>
        </w:tc>
        <w:tc>
          <w:tcPr>
            <w:tcW w:w="2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EDD282" w14:textId="215D669C" w:rsidR="00BC2D8F" w:rsidRPr="004256EC" w:rsidRDefault="00BC2D8F" w:rsidP="00695B1C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Publicación del informe del auditor de la subasta de producto C2</w:t>
            </w:r>
            <w:r w:rsidR="00DF74F6"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,</w:t>
            </w:r>
            <w:r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 xml:space="preserve"> </w:t>
            </w:r>
            <w:r w:rsidR="00DF74F6"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 xml:space="preserve">conforme a lo dispuesto </w:t>
            </w:r>
            <w:r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en el numeral 4.2 del Anexo 4 de la Resolución CREG 186 de 2020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B19E9E" w14:textId="77777777" w:rsidR="00BC2D8F" w:rsidRPr="004256EC" w:rsidRDefault="00BC2D8F" w:rsidP="00695B1C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Dirección Ejecutiva de la CREG.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4F7B8F7" w14:textId="66C1A0A9" w:rsidR="003D7B99" w:rsidRPr="004256EC" w:rsidRDefault="003D7B99" w:rsidP="00695B1C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15/10/2024</w:t>
            </w:r>
          </w:p>
          <w:p w14:paraId="1FC282E1" w14:textId="46F7B8BC" w:rsidR="00BC2D8F" w:rsidRPr="004256EC" w:rsidRDefault="00BC2D8F" w:rsidP="00695B1C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 xml:space="preserve"> </w:t>
            </w:r>
          </w:p>
        </w:tc>
      </w:tr>
      <w:tr w:rsidR="00AA1AA3" w:rsidRPr="00BC2D8F" w14:paraId="35E452D1" w14:textId="77777777" w:rsidTr="000A22D5">
        <w:trPr>
          <w:trHeight w:val="1455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7E0902" w14:textId="67C0BD96" w:rsidR="00AA1AA3" w:rsidRPr="00BC2D8F" w:rsidRDefault="00421103" w:rsidP="00AA1AA3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4</w:t>
            </w:r>
            <w:r w:rsidR="00DA7E1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1</w:t>
            </w:r>
          </w:p>
        </w:tc>
        <w:tc>
          <w:tcPr>
            <w:tcW w:w="2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2C4FFD" w14:textId="1AE52F27" w:rsidR="00AA1AA3" w:rsidRPr="004256EC" w:rsidRDefault="00AA1AA3" w:rsidP="00AA1AA3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Registro de contratos de productos C2 ante el Gestor del Mercado, conforme a lo dispuesto en el numeral 6.12 del Anexo 4 de la Resolución CREG 186 de 2020.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059AF1" w14:textId="654EA53C" w:rsidR="00AA1AA3" w:rsidRPr="004256EC" w:rsidRDefault="00AA1AA3" w:rsidP="00AA1AA3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 xml:space="preserve">Vendedores y Compradores de que tratan los artículos 16 y 17 de la Resolución CREG 186 de 2020. 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915D6F5" w14:textId="203E1052" w:rsidR="003D7B99" w:rsidRPr="004256EC" w:rsidRDefault="003D7B99" w:rsidP="00B13BD0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18/10/2024</w:t>
            </w:r>
          </w:p>
        </w:tc>
      </w:tr>
      <w:tr w:rsidR="000E5AAE" w:rsidRPr="00BC2D8F" w14:paraId="6A9F4D1F" w14:textId="77777777" w:rsidTr="000A22D5">
        <w:trPr>
          <w:trHeight w:val="1455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31F65C" w14:textId="7D6F1E8B" w:rsidR="00BC2D8F" w:rsidRPr="00BC2D8F" w:rsidRDefault="00421103" w:rsidP="00695B1C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4</w:t>
            </w:r>
            <w:r w:rsidR="00DA7E1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2</w:t>
            </w:r>
          </w:p>
        </w:tc>
        <w:tc>
          <w:tcPr>
            <w:tcW w:w="2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C5224F" w14:textId="08B655E6" w:rsidR="00BC2D8F" w:rsidRPr="004256EC" w:rsidRDefault="00BC2D8F" w:rsidP="00695B1C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Contratación del auditor de las subastas del proceso de Úselo o Véndalo de Largo Plazo, conforme a lo dispuesto en el literal f</w:t>
            </w:r>
            <w:r w:rsidR="008D304E"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)</w:t>
            </w:r>
            <w:r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, numeral 4.1 del Anexo 4 de la Resolución CREG 185 de 2020.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C1DFFB" w14:textId="77777777" w:rsidR="00BC2D8F" w:rsidRPr="004256EC" w:rsidRDefault="00BC2D8F" w:rsidP="00695B1C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Administrador de las subastas.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CB1C355" w14:textId="4220F1A6" w:rsidR="003D7B99" w:rsidRPr="004256EC" w:rsidRDefault="003D7B99" w:rsidP="00B13BD0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19/10/2024</w:t>
            </w:r>
          </w:p>
        </w:tc>
      </w:tr>
      <w:tr w:rsidR="000E5AAE" w:rsidRPr="00BC2D8F" w14:paraId="7737F948" w14:textId="77777777" w:rsidTr="000A22D5">
        <w:trPr>
          <w:trHeight w:val="1598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0BA277" w14:textId="605A38B6" w:rsidR="00BC2D8F" w:rsidRPr="00BC2D8F" w:rsidRDefault="00421103" w:rsidP="00695B1C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4</w:t>
            </w:r>
            <w:r w:rsidR="00DA7E1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3</w:t>
            </w:r>
          </w:p>
        </w:tc>
        <w:tc>
          <w:tcPr>
            <w:tcW w:w="2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64B14F" w14:textId="77777777" w:rsidR="00BC2D8F" w:rsidRPr="004256EC" w:rsidRDefault="00BC2D8F" w:rsidP="00695B1C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Declaración de información de contratos de suministro y capacidad de transporte, conforme a lo dispuesto en el numeral 5.4 del Anexo 4 de la Resolución CREG 185 de 2020.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F2E3C3" w14:textId="43251053" w:rsidR="00BC2D8F" w:rsidRPr="004256EC" w:rsidRDefault="00BC2D8F" w:rsidP="00695B1C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 xml:space="preserve">Compradores </w:t>
            </w:r>
            <w:r w:rsidR="00DF74F6"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conforme a lo dispuesto en</w:t>
            </w:r>
            <w:r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 xml:space="preserve"> lo definido en el Artículo 17 de la Resolución CREG 186 de 2020. 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B2435FD" w14:textId="5768EA83" w:rsidR="003D7B99" w:rsidRPr="004256EC" w:rsidRDefault="003D7B99" w:rsidP="00B13BD0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23/10/2024</w:t>
            </w:r>
          </w:p>
        </w:tc>
      </w:tr>
      <w:tr w:rsidR="00AA1AA3" w:rsidRPr="00BC2D8F" w14:paraId="0F3B5B5C" w14:textId="77777777" w:rsidTr="000A22D5">
        <w:trPr>
          <w:trHeight w:val="1886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3B8D3F" w14:textId="78EE53C4" w:rsidR="00AA1AA3" w:rsidRPr="00BC2D8F" w:rsidRDefault="00421103" w:rsidP="00AA1AA3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4</w:t>
            </w:r>
            <w:r w:rsidR="00DA7E1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4</w:t>
            </w:r>
          </w:p>
        </w:tc>
        <w:tc>
          <w:tcPr>
            <w:tcW w:w="2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A6A045" w14:textId="0D2F1E4A" w:rsidR="00AA1AA3" w:rsidRPr="004256EC" w:rsidRDefault="00AA1AA3" w:rsidP="00AA1AA3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Publicación de capacidad excedentaria de transporte para cada una de las rutas y por cada uno de los titulares de dicha capacidad, conforme a lo dispuesto en el literal p) del numeral 4.1 del Anexo 4 de la Resolución CREG 185 de 2020.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5F76F9" w14:textId="63A9C5A3" w:rsidR="00AA1AA3" w:rsidRPr="004256EC" w:rsidRDefault="00AA1AA3" w:rsidP="00AA1AA3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Administrador de las subastas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C63E455" w14:textId="2D7C4210" w:rsidR="003D7B99" w:rsidRPr="004256EC" w:rsidRDefault="003D7B99" w:rsidP="00B13BD0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24/10/2024</w:t>
            </w:r>
          </w:p>
        </w:tc>
      </w:tr>
      <w:tr w:rsidR="00AA1AA3" w:rsidRPr="00BC2D8F" w14:paraId="60E94DAD" w14:textId="77777777" w:rsidTr="00201DD5">
        <w:trPr>
          <w:trHeight w:val="1405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2CA106" w14:textId="15B692B7" w:rsidR="00AA1AA3" w:rsidRPr="00BC2D8F" w:rsidRDefault="00AA1AA3" w:rsidP="00AA1AA3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lastRenderedPageBreak/>
              <w:t>4</w:t>
            </w:r>
            <w:r w:rsidR="00DA7E1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5</w:t>
            </w:r>
          </w:p>
        </w:tc>
        <w:tc>
          <w:tcPr>
            <w:tcW w:w="2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2A63C2" w14:textId="5D3B12BF" w:rsidR="00AA1AA3" w:rsidRPr="004256EC" w:rsidRDefault="00AA1AA3" w:rsidP="00AA1AA3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Presentación de comentarios de la capacidad excedentaria publicada, conforme a lo dispuesto en el literal g) del numeral 4.4 de</w:t>
            </w:r>
            <w:r w:rsidR="00840C7E"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 xml:space="preserve">l Anexo 4 de la Resolución </w:t>
            </w:r>
            <w:r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CREG 185 de 2020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41D7A0" w14:textId="4E647BE7" w:rsidR="00AA1AA3" w:rsidRPr="004256EC" w:rsidRDefault="00AA1AA3" w:rsidP="00AA1AA3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Vendedores y compradores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BFA0046" w14:textId="68230B7E" w:rsidR="003D7B99" w:rsidRPr="004256EC" w:rsidRDefault="003D7B99" w:rsidP="00B13BD0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25/10/2024</w:t>
            </w:r>
          </w:p>
        </w:tc>
      </w:tr>
      <w:tr w:rsidR="00AA1AA3" w:rsidRPr="00BC2D8F" w14:paraId="028361C1" w14:textId="77777777" w:rsidTr="000A22D5">
        <w:trPr>
          <w:trHeight w:val="1886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55D44A" w14:textId="32C07F52" w:rsidR="00AA1AA3" w:rsidRPr="00BC2D8F" w:rsidRDefault="00010A7C" w:rsidP="00AA1AA3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4</w:t>
            </w:r>
            <w:r w:rsidR="00DA7E1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6</w:t>
            </w:r>
          </w:p>
        </w:tc>
        <w:tc>
          <w:tcPr>
            <w:tcW w:w="2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BE110C" w14:textId="73D8975A" w:rsidR="00AA1AA3" w:rsidRPr="004256EC" w:rsidRDefault="00840C7E" w:rsidP="00AA1AA3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Recepción y a</w:t>
            </w:r>
            <w:r w:rsidR="00AA1AA3"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tención de los comentarios de la capacidad excedentaria enviados por los vendedores y compradores, conforme a lo dispuesto en el literal q) del numeral 4.1 del anexo 4 de la Resolución CREG 185 de 2020.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A0BE12" w14:textId="569BB81D" w:rsidR="00AA1AA3" w:rsidRPr="004256EC" w:rsidRDefault="00AA1AA3" w:rsidP="00AA1AA3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Administrador de las subastas.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3A881AB" w14:textId="3494A858" w:rsidR="003D7B99" w:rsidRPr="004256EC" w:rsidRDefault="003D7B99" w:rsidP="00B13BD0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28/10/2024</w:t>
            </w:r>
          </w:p>
        </w:tc>
      </w:tr>
      <w:tr w:rsidR="00830CA0" w:rsidRPr="00BC2D8F" w14:paraId="0159AB3C" w14:textId="77777777" w:rsidTr="000A22D5">
        <w:trPr>
          <w:trHeight w:val="1886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26C9CE" w14:textId="66BE3BE4" w:rsidR="00830CA0" w:rsidRPr="00BC2D8F" w:rsidRDefault="00830CA0" w:rsidP="00830CA0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4</w:t>
            </w:r>
            <w:r w:rsidR="00DA7E1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7</w:t>
            </w:r>
          </w:p>
          <w:p w14:paraId="1A5E92E8" w14:textId="77777777" w:rsidR="00830CA0" w:rsidRDefault="00830CA0" w:rsidP="00830CA0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</w:p>
        </w:tc>
        <w:tc>
          <w:tcPr>
            <w:tcW w:w="2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36843B" w14:textId="47189643" w:rsidR="00830CA0" w:rsidRPr="004256EC" w:rsidRDefault="00830CA0" w:rsidP="00830CA0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Alistamiento del sistema de las subastas del proceso de Úselo o Véndalo de Largo Plazo y su disponibilidad, conforme a lo dispuesto en el literal a) del numeral 4.1 del Anexo 4 de la Resolución CREG 185 de 2020.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7B9CE1" w14:textId="15496B8C" w:rsidR="00830CA0" w:rsidRPr="004256EC" w:rsidRDefault="00830CA0" w:rsidP="00830CA0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Administrador de las subastas.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03E4E96" w14:textId="3CAFA038" w:rsidR="00830CA0" w:rsidRPr="004256EC" w:rsidRDefault="00830CA0" w:rsidP="00830CA0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25/10/2024</w:t>
            </w:r>
          </w:p>
        </w:tc>
      </w:tr>
      <w:tr w:rsidR="00830CA0" w:rsidRPr="00BC2D8F" w14:paraId="49A7832B" w14:textId="77777777" w:rsidTr="000A22D5">
        <w:trPr>
          <w:trHeight w:val="1886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1B94ED" w14:textId="1A4ABB70" w:rsidR="00830CA0" w:rsidRDefault="00830CA0" w:rsidP="00830CA0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4</w:t>
            </w:r>
            <w:r w:rsidR="00DA7E1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8</w:t>
            </w:r>
          </w:p>
        </w:tc>
        <w:tc>
          <w:tcPr>
            <w:tcW w:w="2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2D0398" w14:textId="457D3FD8" w:rsidR="00830CA0" w:rsidRPr="004256EC" w:rsidRDefault="00830CA0" w:rsidP="00830CA0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Información a los participantes de las subastas acerca de los mecanismos de contingencia ante fallas del sistema de las subastas del proceso de Úselo o Véndalo de Largo Plazo, conforme a lo dispuesto en el numeral 4.6 del Anexo 4 de la Resolución CREG 185 de 2020.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EF9A3D" w14:textId="71072160" w:rsidR="00830CA0" w:rsidRPr="004256EC" w:rsidRDefault="00830CA0" w:rsidP="00830CA0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Administrador de las subastas.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2FCDC98" w14:textId="39984CE5" w:rsidR="00830CA0" w:rsidRPr="004256EC" w:rsidRDefault="00830CA0" w:rsidP="00830CA0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25/10/2024</w:t>
            </w:r>
          </w:p>
        </w:tc>
      </w:tr>
      <w:tr w:rsidR="00830CA0" w:rsidRPr="00BC2D8F" w14:paraId="386C5966" w14:textId="77777777" w:rsidTr="000A22D5">
        <w:trPr>
          <w:trHeight w:val="1886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881050" w14:textId="7B878310" w:rsidR="00830CA0" w:rsidRDefault="00DA7E1C" w:rsidP="00830CA0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49</w:t>
            </w:r>
          </w:p>
        </w:tc>
        <w:tc>
          <w:tcPr>
            <w:tcW w:w="2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E6CA31" w14:textId="59EBBC70" w:rsidR="00830CA0" w:rsidRPr="004256EC" w:rsidRDefault="00830CA0" w:rsidP="00830CA0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Emisión de no objeción de la CREG a los reglamentos de las subastas del proceso de Úselo o Véndalo de Largo Plazo, conforme a lo dispuesto en el literal c), numeral 4.1 del Anexo 4 de la Resolución CREG 185 de 2020.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E7A0D4" w14:textId="43A8F1F9" w:rsidR="00830CA0" w:rsidRPr="004256EC" w:rsidRDefault="00830CA0" w:rsidP="00830CA0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Dirección Ejecutiva de la CREG.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E11B57C" w14:textId="4357BCC4" w:rsidR="00830CA0" w:rsidRPr="004256EC" w:rsidRDefault="00830CA0" w:rsidP="00830CA0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25/10/2024</w:t>
            </w:r>
          </w:p>
        </w:tc>
      </w:tr>
      <w:tr w:rsidR="00830CA0" w:rsidRPr="00BC2D8F" w14:paraId="2D69C390" w14:textId="77777777" w:rsidTr="000A22D5">
        <w:trPr>
          <w:trHeight w:val="1886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E69FB1" w14:textId="7D42A714" w:rsidR="00830CA0" w:rsidRDefault="00421103" w:rsidP="00830CA0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lastRenderedPageBreak/>
              <w:t>5</w:t>
            </w:r>
            <w:r w:rsidR="00DA7E1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0</w:t>
            </w:r>
          </w:p>
        </w:tc>
        <w:tc>
          <w:tcPr>
            <w:tcW w:w="2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CEC591" w14:textId="77777777" w:rsidR="00830CA0" w:rsidRPr="004256EC" w:rsidRDefault="00830CA0" w:rsidP="00830CA0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Información del administrador de la subasta a los participantes de las subastas del proceso de Úselo o Véndalo de largo plazo, relacionada con los instrumentos fiduciarios, conforme a lo dispuesto en el numeral 6 del Anexo 4 de la Resolución CREG 185 de 2020.</w:t>
            </w:r>
          </w:p>
          <w:p w14:paraId="7D893DE3" w14:textId="77777777" w:rsidR="00830CA0" w:rsidRPr="004256EC" w:rsidRDefault="00830CA0" w:rsidP="00830CA0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</w:p>
        </w:tc>
        <w:tc>
          <w:tcPr>
            <w:tcW w:w="1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181F95" w14:textId="427E0EE3" w:rsidR="00830CA0" w:rsidRPr="004256EC" w:rsidRDefault="00830CA0" w:rsidP="00830CA0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Administrador de las subastas.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980632E" w14:textId="790DF1AE" w:rsidR="00830CA0" w:rsidRPr="004256EC" w:rsidRDefault="00830CA0" w:rsidP="00830CA0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25/10/2024</w:t>
            </w:r>
          </w:p>
        </w:tc>
      </w:tr>
      <w:tr w:rsidR="00201DD5" w:rsidRPr="00BC2D8F" w14:paraId="38EFD79A" w14:textId="77777777" w:rsidTr="000A22D5">
        <w:trPr>
          <w:trHeight w:val="1886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7D4BCC" w14:textId="7690F8F6" w:rsidR="00201DD5" w:rsidRPr="00BC2D8F" w:rsidRDefault="00421103" w:rsidP="00201DD5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5</w:t>
            </w:r>
            <w:r w:rsidR="00DA7E1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1</w:t>
            </w:r>
          </w:p>
        </w:tc>
        <w:tc>
          <w:tcPr>
            <w:tcW w:w="2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D18675" w14:textId="6B65F7E4" w:rsidR="00201DD5" w:rsidRPr="004256EC" w:rsidRDefault="00201DD5" w:rsidP="00201DD5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Ajustes y publicación de capacidad excedentaria de transporte para cada una de las rutas y por cada uno de los titulares de dicha capacidad, conforme a lo dispuesto en el literal r) del numeral 4.1 del Anexo 4 de la Resolución CREG 185 de 2020.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201CEF" w14:textId="41E3CCDB" w:rsidR="00201DD5" w:rsidRPr="004256EC" w:rsidRDefault="00201DD5" w:rsidP="00201DD5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Administrador de las subastas.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902BBEA" w14:textId="377E23E1" w:rsidR="003D7B99" w:rsidRPr="004256EC" w:rsidRDefault="003D7B99" w:rsidP="00B13BD0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29/10/2024</w:t>
            </w:r>
          </w:p>
        </w:tc>
      </w:tr>
      <w:tr w:rsidR="00840C7E" w:rsidRPr="00BC2D8F" w14:paraId="04E1752A" w14:textId="77777777" w:rsidTr="000A22D5">
        <w:trPr>
          <w:trHeight w:val="1528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A63F7A" w14:textId="0A3ADC47" w:rsidR="00840C7E" w:rsidRDefault="00421103" w:rsidP="00840C7E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5</w:t>
            </w:r>
            <w:r w:rsidR="00DA7E1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2</w:t>
            </w:r>
          </w:p>
        </w:tc>
        <w:tc>
          <w:tcPr>
            <w:tcW w:w="2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DDF3B5" w14:textId="463196BF" w:rsidR="00840C7E" w:rsidRPr="004256EC" w:rsidRDefault="00840C7E" w:rsidP="00840C7E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Entrega de garantías de participación por parte de los compradores que participarán de las subastas del proceso de úselo o véndalo de largo plazo, conforme a lo dispuesto en el numeral 5.1.4. del Anexo de la Resolución CREG 065 de 2015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DB05B4" w14:textId="7770EBC2" w:rsidR="00840C7E" w:rsidRPr="004256EC" w:rsidRDefault="00840C7E" w:rsidP="00840C7E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Compradores a que hacen referencia el numeral 2 del Anexo 4 de la Resolución CREG 185 de 2020.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8767E8B" w14:textId="6513215C" w:rsidR="003D7B99" w:rsidRPr="004256EC" w:rsidRDefault="003D7B99" w:rsidP="00840C7E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30/10/2024</w:t>
            </w:r>
          </w:p>
        </w:tc>
      </w:tr>
      <w:tr w:rsidR="000E5AAE" w:rsidRPr="00BC2D8F" w14:paraId="1D7B1678" w14:textId="77777777" w:rsidTr="000A22D5">
        <w:trPr>
          <w:trHeight w:val="1528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1F6C15" w14:textId="0CEFFF48" w:rsidR="00BC2D8F" w:rsidRPr="00BC2D8F" w:rsidRDefault="00421103" w:rsidP="00695B1C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5</w:t>
            </w:r>
            <w:r w:rsidR="00DA7E1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3</w:t>
            </w:r>
          </w:p>
        </w:tc>
        <w:tc>
          <w:tcPr>
            <w:tcW w:w="2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822822" w14:textId="2FA1BCC7" w:rsidR="00BC2D8F" w:rsidRPr="004256EC" w:rsidRDefault="00BC2D8F" w:rsidP="00695B1C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 xml:space="preserve">Realización una auditoría operativa y de los sistemas de las subastas del proceso de úselo o véndalo de largo plazo, </w:t>
            </w:r>
            <w:r w:rsidR="00DF74F6"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conforme a lo dispuesto en</w:t>
            </w:r>
            <w:r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 xml:space="preserve"> el literal h</w:t>
            </w:r>
            <w:r w:rsidR="00297C25"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)</w:t>
            </w:r>
            <w:r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, numeral 4.1 del Anexo 4 de la Resolución CREG 185 de 2020.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4A9DA2" w14:textId="77777777" w:rsidR="00BC2D8F" w:rsidRPr="004256EC" w:rsidRDefault="00BC2D8F" w:rsidP="00695B1C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Administrador de las subastas.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82D50A2" w14:textId="75CB128C" w:rsidR="00344CB2" w:rsidRPr="004256EC" w:rsidRDefault="00F15717" w:rsidP="00B13BD0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31</w:t>
            </w:r>
            <w:r w:rsidR="00BC2D8F"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/1</w:t>
            </w:r>
            <w:r w:rsidR="00344CB2"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0</w:t>
            </w:r>
            <w:r w:rsidR="00BC2D8F"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/202</w:t>
            </w:r>
            <w:r w:rsidR="00C41195"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4</w:t>
            </w:r>
          </w:p>
        </w:tc>
      </w:tr>
      <w:tr w:rsidR="000E5AAE" w:rsidRPr="00BC2D8F" w14:paraId="3A3AC9F7" w14:textId="77777777" w:rsidTr="000A22D5">
        <w:trPr>
          <w:trHeight w:val="1904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C0B00B" w14:textId="081316D9" w:rsidR="00BC2D8F" w:rsidRPr="00BC2D8F" w:rsidRDefault="00421103" w:rsidP="00695B1C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5</w:t>
            </w:r>
            <w:r w:rsidR="00DA7E1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4</w:t>
            </w:r>
          </w:p>
        </w:tc>
        <w:tc>
          <w:tcPr>
            <w:tcW w:w="2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2E589B" w14:textId="1C5C5033" w:rsidR="00BC2D8F" w:rsidRPr="004256EC" w:rsidRDefault="00BC2D8F" w:rsidP="00695B1C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 xml:space="preserve">Envío a las autoridades competentes de un documento sobre los participantes de las subastas del proceso de úselo o véndalo de largo plazo, </w:t>
            </w:r>
            <w:r w:rsidR="00DF74F6"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 xml:space="preserve">conforme a lo dispuesto </w:t>
            </w:r>
            <w:r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en el literal i</w:t>
            </w:r>
            <w:r w:rsidR="00297C25"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) del</w:t>
            </w:r>
            <w:r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 xml:space="preserve"> numeral 4.1 del Anexo 4 de la Resolución CREG 185 de 2020.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0A1E81" w14:textId="77777777" w:rsidR="00BC2D8F" w:rsidRPr="004256EC" w:rsidRDefault="00BC2D8F" w:rsidP="00695B1C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Administrador de las subastas.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36D7C00" w14:textId="1D2028D4" w:rsidR="00344CB2" w:rsidRPr="004256EC" w:rsidRDefault="00952406" w:rsidP="00B13BD0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7</w:t>
            </w:r>
            <w:r w:rsidR="00BC2D8F"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/1</w:t>
            </w:r>
            <w:r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1</w:t>
            </w:r>
            <w:r w:rsidR="00BC2D8F"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/202</w:t>
            </w:r>
            <w:r w:rsidR="00C41195"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4</w:t>
            </w:r>
          </w:p>
        </w:tc>
      </w:tr>
      <w:tr w:rsidR="000E5AAE" w:rsidRPr="00BC2D8F" w14:paraId="0A70AAE1" w14:textId="77777777" w:rsidTr="000A22D5">
        <w:trPr>
          <w:trHeight w:val="1677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62EAE2" w14:textId="06BA6146" w:rsidR="00BC2D8F" w:rsidRPr="00BC2D8F" w:rsidRDefault="00BC2D8F" w:rsidP="00695B1C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lastRenderedPageBreak/>
              <w:t>5</w:t>
            </w:r>
            <w:r w:rsidR="00DA7E1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5</w:t>
            </w:r>
          </w:p>
        </w:tc>
        <w:tc>
          <w:tcPr>
            <w:tcW w:w="2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D9DE5A" w14:textId="77777777" w:rsidR="00BC2D8F" w:rsidRPr="004256EC" w:rsidRDefault="00BC2D8F" w:rsidP="00695B1C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Realización de las subastas del proceso de úselo o véndalo de largo plazo, conforme a lo dispuesto en los numerales 5.7 a 5.10 y 5.12 del Anexo 4 de la Resolución CREG 185 de 2020.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342572" w14:textId="77777777" w:rsidR="00BC2D8F" w:rsidRPr="004256EC" w:rsidRDefault="00BC2D8F" w:rsidP="00695B1C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Administrador de las subastas.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F7EB19E" w14:textId="2EAF91B3" w:rsidR="00BC2D8F" w:rsidRPr="004256EC" w:rsidRDefault="00952406" w:rsidP="00695B1C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15</w:t>
            </w:r>
            <w:r w:rsidR="00BC2D8F"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/11/202</w:t>
            </w:r>
            <w:r w:rsidR="00C41195"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4</w:t>
            </w:r>
            <w:r w:rsidR="00724E36"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 xml:space="preserve"> (fecha única)</w:t>
            </w:r>
          </w:p>
        </w:tc>
      </w:tr>
      <w:tr w:rsidR="000E5AAE" w:rsidRPr="00BC2D8F" w14:paraId="583BFCF1" w14:textId="77777777" w:rsidTr="000A22D5">
        <w:trPr>
          <w:trHeight w:val="1695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584139" w14:textId="2697D8F8" w:rsidR="00BC2D8F" w:rsidRPr="00BC2D8F" w:rsidRDefault="00BC2D8F" w:rsidP="00695B1C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5</w:t>
            </w:r>
            <w:r w:rsidR="00DA7E1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6</w:t>
            </w:r>
          </w:p>
        </w:tc>
        <w:tc>
          <w:tcPr>
            <w:tcW w:w="2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CAE620" w14:textId="6C107E6C" w:rsidR="00BC2D8F" w:rsidRPr="004256EC" w:rsidRDefault="00BC2D8F" w:rsidP="00695B1C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 xml:space="preserve">Entrega del informe de auditoría sobre las subastas del proceso de Úselo o Véndalo de Largo Plazo, </w:t>
            </w:r>
            <w:r w:rsidR="00DF74F6"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conforme a lo dispuesto en</w:t>
            </w:r>
            <w:r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 xml:space="preserve"> el numeral 4.2 del Anexo 4 de la Resolución CREG 185 de 2020.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EB18DD" w14:textId="77777777" w:rsidR="00BC2D8F" w:rsidRPr="004256EC" w:rsidRDefault="00BC2D8F" w:rsidP="00695B1C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Auditor de las subastas.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5A2F920" w14:textId="5A7D89E6" w:rsidR="00344CB2" w:rsidRPr="004256EC" w:rsidRDefault="00952406" w:rsidP="00B13BD0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20</w:t>
            </w:r>
            <w:r w:rsidR="00BC2D8F"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/11/202</w:t>
            </w:r>
            <w:r w:rsidR="00C41195"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4</w:t>
            </w:r>
          </w:p>
        </w:tc>
      </w:tr>
      <w:tr w:rsidR="000E5AAE" w:rsidRPr="00BC2D8F" w14:paraId="45159103" w14:textId="77777777" w:rsidTr="000A22D5">
        <w:trPr>
          <w:trHeight w:val="1695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638BDC" w14:textId="76EBE399" w:rsidR="00BC2D8F" w:rsidRPr="00BC2D8F" w:rsidRDefault="00BC2D8F" w:rsidP="00695B1C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5</w:t>
            </w:r>
            <w:r w:rsidR="00DA7E1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7</w:t>
            </w:r>
          </w:p>
        </w:tc>
        <w:tc>
          <w:tcPr>
            <w:tcW w:w="2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F93663" w14:textId="4CF6318C" w:rsidR="00BC2D8F" w:rsidRPr="004256EC" w:rsidRDefault="00BC2D8F" w:rsidP="00695B1C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 xml:space="preserve">Publicación del informe de auditoría sobre las subastas del proceso de Úselo o Véndalo de Largo Plazo, </w:t>
            </w:r>
            <w:r w:rsidR="00DF74F6"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conforme a lo dispuesto en</w:t>
            </w:r>
            <w:r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 xml:space="preserve"> el numeral 4.2 del Anexo 4 de la Resolución CREG 185 de 2020.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A84809" w14:textId="77777777" w:rsidR="00BC2D8F" w:rsidRPr="004256EC" w:rsidRDefault="00BC2D8F" w:rsidP="00695B1C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Dirección Ejecutiva de la CREG.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6EEE008" w14:textId="53F2C12C" w:rsidR="00BC2D8F" w:rsidRPr="004256EC" w:rsidRDefault="00952406" w:rsidP="00695B1C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22</w:t>
            </w:r>
            <w:r w:rsidR="00BC2D8F"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/11/202</w:t>
            </w:r>
            <w:r w:rsidR="00C41195"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4</w:t>
            </w:r>
          </w:p>
        </w:tc>
      </w:tr>
      <w:tr w:rsidR="00952406" w:rsidRPr="00BC2D8F" w14:paraId="11FFA842" w14:textId="77777777" w:rsidTr="000A22D5">
        <w:trPr>
          <w:trHeight w:val="1886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897E7D" w14:textId="2F5A82F5" w:rsidR="00952406" w:rsidRDefault="00952406" w:rsidP="00952406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5</w:t>
            </w:r>
            <w:r w:rsidR="00DA7E1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8</w:t>
            </w:r>
          </w:p>
        </w:tc>
        <w:tc>
          <w:tcPr>
            <w:tcW w:w="2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C64B25" w14:textId="3A586E9D" w:rsidR="00952406" w:rsidRPr="004256EC" w:rsidRDefault="00952406" w:rsidP="00952406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Registro ante el Gestor del Mercado de contratos resultantes de las subastas del proceso de úselo o véndalo de largo plazo, conforme a lo dispuesto en el numeral 5.11 del Anexo 4 de la Resolución CREG 185 de 2020.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3D73BB" w14:textId="6D985599" w:rsidR="00952406" w:rsidRPr="004256EC" w:rsidRDefault="00952406" w:rsidP="00952406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Compradores y vendedores a los que hace referencia el numeral 2 del Anexo 4 de la Resolución CREG 185 de 2020.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A8D83A2" w14:textId="5DA85609" w:rsidR="00952406" w:rsidRPr="004256EC" w:rsidRDefault="00952406" w:rsidP="00B13BD0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29/11/2024</w:t>
            </w:r>
          </w:p>
        </w:tc>
      </w:tr>
      <w:tr w:rsidR="000E5AAE" w:rsidRPr="00BC2D8F" w14:paraId="41748399" w14:textId="77777777" w:rsidTr="000A22D5">
        <w:trPr>
          <w:trHeight w:val="1886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4038DD" w14:textId="30228D2A" w:rsidR="00BC2D8F" w:rsidRPr="00BC2D8F" w:rsidRDefault="00DA7E1C" w:rsidP="00695B1C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59</w:t>
            </w:r>
          </w:p>
        </w:tc>
        <w:tc>
          <w:tcPr>
            <w:tcW w:w="2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D23A2B" w14:textId="5C285B00" w:rsidR="00BC2D8F" w:rsidRPr="004256EC" w:rsidRDefault="00896CB8" w:rsidP="00695B1C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E</w:t>
            </w:r>
            <w:r w:rsidR="00BC2D8F"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 xml:space="preserve">ntrega de las garantías de cumplimiento de los contratos de capacidad de transporte comercializados, </w:t>
            </w:r>
            <w:r w:rsidR="00DF74F6"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 xml:space="preserve">conforme a lo dispuesto </w:t>
            </w:r>
            <w:r w:rsidR="00BC2D8F"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en el numeral 5.2 del Anexo de la Resolución CREG 065 de 2015.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0E7330" w14:textId="4F2CA823" w:rsidR="00BC2D8F" w:rsidRPr="004256EC" w:rsidRDefault="00BC2D8F" w:rsidP="00695B1C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 xml:space="preserve">Compradores a los que hace referencia el Artículo </w:t>
            </w:r>
            <w:r w:rsidR="009F7B31"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8</w:t>
            </w:r>
            <w:r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 xml:space="preserve"> de la Resolución CREG 18</w:t>
            </w:r>
            <w:r w:rsidR="009F7B31"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5</w:t>
            </w:r>
            <w:r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 xml:space="preserve"> de 2020.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3ECE0AF" w14:textId="38DC555F" w:rsidR="00BC2D8F" w:rsidRPr="004256EC" w:rsidRDefault="00344CB2" w:rsidP="00695B1C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2</w:t>
            </w:r>
            <w:r w:rsidR="009F7B31"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9</w:t>
            </w:r>
            <w:r w:rsidR="00BC2D8F"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/11/202</w:t>
            </w:r>
            <w:r w:rsidR="00C41195"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4</w:t>
            </w:r>
          </w:p>
        </w:tc>
      </w:tr>
      <w:tr w:rsidR="000E5AAE" w:rsidRPr="00BC2D8F" w14:paraId="758F6ED4" w14:textId="77777777" w:rsidTr="000A22D5">
        <w:trPr>
          <w:trHeight w:val="2165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E95F3F" w14:textId="48E4F4F1" w:rsidR="00BC2D8F" w:rsidRPr="00BC2D8F" w:rsidRDefault="00840C7E" w:rsidP="00695B1C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lastRenderedPageBreak/>
              <w:t>6</w:t>
            </w:r>
            <w:r w:rsidR="00DA7E1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0</w:t>
            </w:r>
          </w:p>
        </w:tc>
        <w:tc>
          <w:tcPr>
            <w:tcW w:w="2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F7C57B" w14:textId="77378166" w:rsidR="00BC2D8F" w:rsidRPr="004256EC" w:rsidRDefault="00896CB8" w:rsidP="00695B1C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E</w:t>
            </w:r>
            <w:r w:rsidR="00BC2D8F"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 xml:space="preserve">ntrega de las garantías de cumplimiento de los contratos de largo plazo de vendedores, </w:t>
            </w:r>
            <w:r w:rsidR="00DF74F6"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conforme a lo dispuesto en</w:t>
            </w:r>
            <w:r w:rsidR="00BC2D8F"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 xml:space="preserve"> el numeral 4.3.7 del Anexo de la Resolución CREG 065 de 2015, modificada por la Resolución CREG 120 de 2017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5FF877" w14:textId="37D706B8" w:rsidR="00BC2D8F" w:rsidRPr="004256EC" w:rsidRDefault="00BC2D8F" w:rsidP="00695B1C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 xml:space="preserve">Vendedores a los que hace referencia </w:t>
            </w:r>
            <w:r w:rsidR="008D304E"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el</w:t>
            </w:r>
            <w:r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 xml:space="preserve"> artículo 1</w:t>
            </w:r>
            <w:r w:rsidR="008D304E"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6</w:t>
            </w:r>
            <w:r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 xml:space="preserve"> de la Resolución CREG </w:t>
            </w:r>
            <w:r w:rsidR="008D304E"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186 de 2020</w:t>
            </w:r>
            <w:r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.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D411A00" w14:textId="63B89658" w:rsidR="00BC2D8F" w:rsidRPr="004256EC" w:rsidRDefault="00344CB2" w:rsidP="00695B1C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2</w:t>
            </w:r>
            <w:r w:rsidR="009F7B31"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9</w:t>
            </w:r>
            <w:r w:rsidR="00BC2D8F"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/11/202</w:t>
            </w:r>
            <w:r w:rsidR="00C41195"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4</w:t>
            </w:r>
          </w:p>
        </w:tc>
      </w:tr>
      <w:tr w:rsidR="001066A4" w:rsidRPr="00BC2D8F" w14:paraId="44ADFAC5" w14:textId="77777777" w:rsidTr="000A22D5">
        <w:trPr>
          <w:trHeight w:val="2165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7CD20C" w14:textId="133FFCEE" w:rsidR="001066A4" w:rsidRDefault="001066A4" w:rsidP="001066A4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6</w:t>
            </w:r>
            <w:r w:rsidR="00DA7E1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1</w:t>
            </w:r>
          </w:p>
        </w:tc>
        <w:tc>
          <w:tcPr>
            <w:tcW w:w="2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92CF01" w14:textId="51BA2B89" w:rsidR="001066A4" w:rsidRPr="004256EC" w:rsidRDefault="001066A4" w:rsidP="001066A4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Entrega de las garantías de cumplimiento de los contratos de largo plazo de compradores, conforme a lo dispuesto en el numeral 4.3.12 del Anexo de la Resolución CREG 065 de 2015, modificada por la Resolución CREG 120 de 2017.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1C3F7D" w14:textId="6E250A32" w:rsidR="001066A4" w:rsidRPr="004256EC" w:rsidRDefault="001066A4" w:rsidP="001066A4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Compradores a los que hace referencia el Artículo 17 de la Resolución CREG 186 de 2020.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8BC8E5B" w14:textId="1E0521CB" w:rsidR="001066A4" w:rsidRPr="004256EC" w:rsidRDefault="001066A4" w:rsidP="001066A4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29/11/2024</w:t>
            </w:r>
          </w:p>
        </w:tc>
      </w:tr>
      <w:tr w:rsidR="004C57D2" w:rsidRPr="003F50AD" w14:paraId="0E453D33" w14:textId="77777777" w:rsidTr="000A22D5">
        <w:trPr>
          <w:trHeight w:val="2286"/>
        </w:trPr>
        <w:tc>
          <w:tcPr>
            <w:tcW w:w="28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57E121" w14:textId="09D916D8" w:rsidR="004C57D2" w:rsidRDefault="004C57D2" w:rsidP="004C57D2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6</w:t>
            </w:r>
            <w:r w:rsidR="00DA7E1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2</w:t>
            </w:r>
          </w:p>
        </w:tc>
        <w:tc>
          <w:tcPr>
            <w:tcW w:w="256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06484EF" w14:textId="1A09513D" w:rsidR="004C57D2" w:rsidRDefault="004C57D2" w:rsidP="004C57D2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773235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 xml:space="preserve">Entrega de las garantías de cumplimiento de los contratos de largo plazo </w:t>
            </w:r>
            <w:r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 xml:space="preserve">de compradores, </w:t>
            </w:r>
            <w:r w:rsidRPr="00773235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conforme a lo dispuesto en el numeral 4.2 del Anexo de la Resolución CREG 065 de 2015, modificado por la Resolución CREG 120 de 2017.</w:t>
            </w:r>
          </w:p>
        </w:tc>
        <w:tc>
          <w:tcPr>
            <w:tcW w:w="134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194AD74" w14:textId="77777777" w:rsidR="004C57D2" w:rsidRPr="00773235" w:rsidRDefault="004C57D2" w:rsidP="004C57D2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773235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 xml:space="preserve">Compradores a los que hace referencia </w:t>
            </w:r>
            <w:r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el</w:t>
            </w:r>
            <w:r w:rsidRPr="00773235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 xml:space="preserve"> artículo 17 de la Resolución CREG 186 de</w:t>
            </w:r>
          </w:p>
          <w:p w14:paraId="4B4C8569" w14:textId="6FCF2742" w:rsidR="004C57D2" w:rsidRPr="00BC2D8F" w:rsidRDefault="004C57D2" w:rsidP="004C57D2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773235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2020.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51A6FD03" w14:textId="7922135F" w:rsidR="004C57D2" w:rsidRDefault="004C57D2" w:rsidP="004C57D2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773235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29/11/2024</w:t>
            </w:r>
          </w:p>
        </w:tc>
      </w:tr>
    </w:tbl>
    <w:p w14:paraId="713319D2" w14:textId="18B2177B" w:rsidR="008066FD" w:rsidRPr="00BA6D78" w:rsidRDefault="008066FD" w:rsidP="00913F4D">
      <w:pPr>
        <w:pStyle w:val="Textoindependiente"/>
        <w:spacing w:after="0" w:line="240" w:lineRule="auto"/>
        <w:rPr>
          <w:rFonts w:cs="Arial"/>
        </w:rPr>
      </w:pPr>
    </w:p>
    <w:sectPr w:rsidR="008066FD" w:rsidRPr="00BA6D78" w:rsidSect="008B0943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979" w:right="1418" w:bottom="1985" w:left="1418" w:header="156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CE8708" w14:textId="77777777" w:rsidR="00190E21" w:rsidRDefault="00190E21" w:rsidP="00AA0519">
      <w:r>
        <w:separator/>
      </w:r>
    </w:p>
  </w:endnote>
  <w:endnote w:type="continuationSeparator" w:id="0">
    <w:p w14:paraId="05BBF698" w14:textId="77777777" w:rsidR="00190E21" w:rsidRDefault="00190E21" w:rsidP="00AA0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2169D8" w14:textId="77777777" w:rsidR="00497720" w:rsidRDefault="00497720" w:rsidP="00497720">
    <w:pPr>
      <w:spacing w:after="0" w:line="276" w:lineRule="auto"/>
      <w:jc w:val="both"/>
      <w:rPr>
        <w:rFonts w:ascii="Helvetica Neue" w:eastAsia="Helvetica Neue" w:hAnsi="Helvetica Neue" w:cs="Helvetica Neue"/>
        <w:b/>
        <w:sz w:val="20"/>
        <w:szCs w:val="20"/>
      </w:rPr>
    </w:pPr>
    <w:r>
      <w:rPr>
        <w:rFonts w:ascii="Helvetica Neue" w:eastAsia="Helvetica Neue" w:hAnsi="Helvetica Neue" w:cs="Helvetica Neue"/>
        <w:b/>
        <w:sz w:val="20"/>
        <w:szCs w:val="20"/>
      </w:rPr>
      <w:t>______________________________________________________________________________</w:t>
    </w:r>
  </w:p>
  <w:p w14:paraId="41E66420" w14:textId="77777777" w:rsidR="00497720" w:rsidRDefault="00497720" w:rsidP="00497720">
    <w:pPr>
      <w:spacing w:after="0" w:line="276" w:lineRule="auto"/>
      <w:jc w:val="both"/>
      <w:rPr>
        <w:rFonts w:ascii="Helvetica Neue" w:eastAsia="Helvetica Neue" w:hAnsi="Helvetica Neue" w:cs="Helvetica Neue"/>
        <w:b/>
        <w:sz w:val="20"/>
        <w:szCs w:val="20"/>
      </w:rPr>
    </w:pPr>
    <w:r>
      <w:rPr>
        <w:rFonts w:ascii="Helvetica Neue" w:eastAsia="Helvetica Neue" w:hAnsi="Helvetica Neue" w:cs="Helvetica Neue"/>
        <w:b/>
        <w:sz w:val="20"/>
        <w:szCs w:val="20"/>
      </w:rPr>
      <w:t>Comisión de Regulación de Energía y Gas</w:t>
    </w:r>
  </w:p>
  <w:p w14:paraId="3E9C059A" w14:textId="77777777" w:rsidR="00497720" w:rsidRDefault="00497720" w:rsidP="00497720">
    <w:pPr>
      <w:spacing w:after="0" w:line="276" w:lineRule="auto"/>
      <w:jc w:val="both"/>
      <w:rPr>
        <w:rFonts w:ascii="Helvetica Neue" w:eastAsia="Helvetica Neue" w:hAnsi="Helvetica Neue" w:cs="Helvetica Neue"/>
        <w:b/>
        <w:sz w:val="20"/>
        <w:szCs w:val="20"/>
      </w:rPr>
    </w:pPr>
    <w:r>
      <w:rPr>
        <w:rFonts w:ascii="Helvetica Neue" w:eastAsia="Helvetica Neue" w:hAnsi="Helvetica Neue" w:cs="Helvetica Neue"/>
        <w:b/>
        <w:sz w:val="20"/>
        <w:szCs w:val="20"/>
      </w:rPr>
      <w:t>Dirección: Calle 116 No.7 - 15, Bogotá D.C., Colombia</w:t>
    </w:r>
  </w:p>
  <w:p w14:paraId="028FC6F5" w14:textId="77777777" w:rsidR="00497720" w:rsidRDefault="00497720" w:rsidP="00497720">
    <w:pPr>
      <w:spacing w:after="0" w:line="276" w:lineRule="auto"/>
      <w:jc w:val="both"/>
      <w:rPr>
        <w:rFonts w:ascii="Helvetica Neue" w:eastAsia="Helvetica Neue" w:hAnsi="Helvetica Neue" w:cs="Helvetica Neue"/>
        <w:b/>
        <w:sz w:val="20"/>
        <w:szCs w:val="20"/>
      </w:rPr>
    </w:pPr>
    <w:r>
      <w:rPr>
        <w:rFonts w:ascii="Helvetica Neue" w:eastAsia="Helvetica Neue" w:hAnsi="Helvetica Neue" w:cs="Helvetica Neue"/>
        <w:b/>
        <w:sz w:val="20"/>
        <w:szCs w:val="20"/>
      </w:rPr>
      <w:t>Conmutador: (+57) 601 603 2020</w:t>
    </w:r>
  </w:p>
  <w:p w14:paraId="60D04898" w14:textId="77777777" w:rsidR="00497720" w:rsidRDefault="00497720" w:rsidP="00497720">
    <w:pPr>
      <w:spacing w:after="0" w:line="276" w:lineRule="auto"/>
      <w:jc w:val="both"/>
      <w:rPr>
        <w:rFonts w:ascii="Helvetica Neue" w:eastAsia="Helvetica Neue" w:hAnsi="Helvetica Neue" w:cs="Helvetica Neue"/>
        <w:sz w:val="20"/>
        <w:szCs w:val="20"/>
      </w:rPr>
    </w:pPr>
    <w:r>
      <w:rPr>
        <w:rFonts w:ascii="Helvetica Neue" w:eastAsia="Helvetica Neue" w:hAnsi="Helvetica Neue" w:cs="Helvetica Neue"/>
        <w:b/>
        <w:sz w:val="20"/>
        <w:szCs w:val="20"/>
      </w:rPr>
      <w:t>Línea Gratuita: (+57) 01 8000 512734</w:t>
    </w:r>
  </w:p>
  <w:p w14:paraId="12EB656D" w14:textId="161588D8" w:rsidR="00735E1F" w:rsidRDefault="00735E1F" w:rsidP="00735E1F">
    <w:pPr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BE80CD" w14:textId="77777777" w:rsidR="00497720" w:rsidRDefault="00497720" w:rsidP="00497720">
    <w:pPr>
      <w:spacing w:after="0" w:line="276" w:lineRule="auto"/>
      <w:jc w:val="both"/>
      <w:rPr>
        <w:rFonts w:ascii="Helvetica Neue" w:eastAsia="Helvetica Neue" w:hAnsi="Helvetica Neue" w:cs="Helvetica Neue"/>
        <w:b/>
        <w:sz w:val="20"/>
        <w:szCs w:val="20"/>
      </w:rPr>
    </w:pPr>
    <w:bookmarkStart w:id="0" w:name="_Hlk137806203"/>
    <w:r>
      <w:rPr>
        <w:rFonts w:ascii="Helvetica Neue" w:eastAsia="Helvetica Neue" w:hAnsi="Helvetica Neue" w:cs="Helvetica Neue"/>
        <w:b/>
        <w:sz w:val="20"/>
        <w:szCs w:val="20"/>
      </w:rPr>
      <w:t>______________________________________________________________________________</w:t>
    </w:r>
  </w:p>
  <w:p w14:paraId="6F601DD9" w14:textId="77777777" w:rsidR="00497720" w:rsidRDefault="00497720" w:rsidP="00497720">
    <w:pPr>
      <w:spacing w:after="0" w:line="276" w:lineRule="auto"/>
      <w:jc w:val="both"/>
      <w:rPr>
        <w:rFonts w:ascii="Helvetica Neue" w:eastAsia="Helvetica Neue" w:hAnsi="Helvetica Neue" w:cs="Helvetica Neue"/>
        <w:b/>
        <w:sz w:val="20"/>
        <w:szCs w:val="20"/>
      </w:rPr>
    </w:pPr>
    <w:r>
      <w:rPr>
        <w:rFonts w:ascii="Helvetica Neue" w:eastAsia="Helvetica Neue" w:hAnsi="Helvetica Neue" w:cs="Helvetica Neue"/>
        <w:b/>
        <w:sz w:val="20"/>
        <w:szCs w:val="20"/>
      </w:rPr>
      <w:t>Comisión de Regulación de Energía y Gas</w:t>
    </w:r>
  </w:p>
  <w:p w14:paraId="556604D1" w14:textId="77777777" w:rsidR="00497720" w:rsidRDefault="00497720" w:rsidP="00497720">
    <w:pPr>
      <w:spacing w:after="0" w:line="276" w:lineRule="auto"/>
      <w:jc w:val="both"/>
      <w:rPr>
        <w:rFonts w:ascii="Helvetica Neue" w:eastAsia="Helvetica Neue" w:hAnsi="Helvetica Neue" w:cs="Helvetica Neue"/>
        <w:b/>
        <w:sz w:val="20"/>
        <w:szCs w:val="20"/>
      </w:rPr>
    </w:pPr>
    <w:r>
      <w:rPr>
        <w:rFonts w:ascii="Helvetica Neue" w:eastAsia="Helvetica Neue" w:hAnsi="Helvetica Neue" w:cs="Helvetica Neue"/>
        <w:b/>
        <w:sz w:val="20"/>
        <w:szCs w:val="20"/>
      </w:rPr>
      <w:t>Dirección: Calle 116 No.7 - 15, Bogotá D.C., Colombia</w:t>
    </w:r>
  </w:p>
  <w:p w14:paraId="45D3B0D9" w14:textId="77777777" w:rsidR="00497720" w:rsidRDefault="00497720" w:rsidP="00497720">
    <w:pPr>
      <w:spacing w:after="0" w:line="276" w:lineRule="auto"/>
      <w:jc w:val="both"/>
      <w:rPr>
        <w:rFonts w:ascii="Helvetica Neue" w:eastAsia="Helvetica Neue" w:hAnsi="Helvetica Neue" w:cs="Helvetica Neue"/>
        <w:b/>
        <w:sz w:val="20"/>
        <w:szCs w:val="20"/>
      </w:rPr>
    </w:pPr>
    <w:r>
      <w:rPr>
        <w:rFonts w:ascii="Helvetica Neue" w:eastAsia="Helvetica Neue" w:hAnsi="Helvetica Neue" w:cs="Helvetica Neue"/>
        <w:b/>
        <w:sz w:val="20"/>
        <w:szCs w:val="20"/>
      </w:rPr>
      <w:t>Conmutador: (+57) 601 603 2020</w:t>
    </w:r>
  </w:p>
  <w:p w14:paraId="65345663" w14:textId="77777777" w:rsidR="00497720" w:rsidRDefault="00497720" w:rsidP="00497720">
    <w:pPr>
      <w:spacing w:after="0" w:line="276" w:lineRule="auto"/>
      <w:jc w:val="both"/>
      <w:rPr>
        <w:rFonts w:ascii="Helvetica Neue" w:eastAsia="Helvetica Neue" w:hAnsi="Helvetica Neue" w:cs="Helvetica Neue"/>
        <w:sz w:val="20"/>
        <w:szCs w:val="20"/>
      </w:rPr>
    </w:pPr>
    <w:r>
      <w:rPr>
        <w:rFonts w:ascii="Helvetica Neue" w:eastAsia="Helvetica Neue" w:hAnsi="Helvetica Neue" w:cs="Helvetica Neue"/>
        <w:b/>
        <w:sz w:val="20"/>
        <w:szCs w:val="20"/>
      </w:rPr>
      <w:t>Línea Gratuita: (+57) 01 8000 512734</w:t>
    </w:r>
  </w:p>
  <w:bookmarkEnd w:id="0"/>
  <w:p w14:paraId="726A889B" w14:textId="67777E39" w:rsidR="003F2F4B" w:rsidRDefault="003F2F4B" w:rsidP="003F2F4B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E7F1C6" w14:textId="77777777" w:rsidR="00190E21" w:rsidRDefault="00190E21" w:rsidP="00AA0519">
      <w:r>
        <w:separator/>
      </w:r>
    </w:p>
  </w:footnote>
  <w:footnote w:type="continuationSeparator" w:id="0">
    <w:p w14:paraId="4944F0B3" w14:textId="77777777" w:rsidR="00190E21" w:rsidRDefault="00190E21" w:rsidP="00AA05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188324" w14:textId="7FB7FA9F" w:rsidR="003F2F4B" w:rsidRPr="008C0A5F" w:rsidRDefault="00497720" w:rsidP="008C0A5F">
    <w:pPr>
      <w:pStyle w:val="Destinario"/>
      <w:spacing w:before="240"/>
      <w:ind w:left="708" w:hanging="708"/>
      <w:rPr>
        <w:sz w:val="22"/>
        <w:szCs w:val="22"/>
      </w:rPr>
    </w:pPr>
    <w:r w:rsidRPr="00497720">
      <w:rPr>
        <w:noProof/>
        <w:sz w:val="22"/>
        <w:szCs w:val="22"/>
      </w:rPr>
      <w:drawing>
        <wp:anchor distT="0" distB="0" distL="114300" distR="114300" simplePos="0" relativeHeight="251662336" behindDoc="0" locked="0" layoutInCell="1" hidden="0" allowOverlap="1" wp14:anchorId="01795D1E" wp14:editId="36537BF1">
          <wp:simplePos x="0" y="0"/>
          <wp:positionH relativeFrom="margin">
            <wp:posOffset>0</wp:posOffset>
          </wp:positionH>
          <wp:positionV relativeFrom="margin">
            <wp:posOffset>-946150</wp:posOffset>
          </wp:positionV>
          <wp:extent cx="1033145" cy="359410"/>
          <wp:effectExtent l="0" t="0" r="0" b="0"/>
          <wp:wrapSquare wrapText="bothSides" distT="0" distB="0" distL="114300" distR="114300"/>
          <wp:docPr id="3" name="image1.jpg" descr="Un dibujo de una cara feliz&#10;&#10;Descripción generada automáticamente con confianza baj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Un dibujo de una cara feliz&#10;&#10;Descripción generada automáticamente con confianza baj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33145" cy="3594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497720">
      <w:rPr>
        <w:noProof/>
        <w:sz w:val="22"/>
        <w:szCs w:val="22"/>
      </w:rPr>
      <w:drawing>
        <wp:anchor distT="0" distB="0" distL="114300" distR="114300" simplePos="0" relativeHeight="251663360" behindDoc="0" locked="0" layoutInCell="1" hidden="0" allowOverlap="1" wp14:anchorId="23CA7744" wp14:editId="45DFD0A1">
          <wp:simplePos x="0" y="0"/>
          <wp:positionH relativeFrom="margin">
            <wp:posOffset>4968240</wp:posOffset>
          </wp:positionH>
          <wp:positionV relativeFrom="margin">
            <wp:posOffset>-889000</wp:posOffset>
          </wp:positionV>
          <wp:extent cx="644400" cy="360000"/>
          <wp:effectExtent l="0" t="0" r="0" b="0"/>
          <wp:wrapSquare wrapText="bothSides" distT="0" distB="0" distL="114300" distR="114300"/>
          <wp:docPr id="5" name="image2.jpg" descr="Imagen que contiene Logotip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Imagen que contiene Logotipo&#10;&#10;Descripción generada automáticament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4400" cy="36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EC63DE" w14:textId="397472AD" w:rsidR="00F82573" w:rsidRDefault="00497720" w:rsidP="005B5736">
    <w:pPr>
      <w:pStyle w:val="Encabezado"/>
      <w:tabs>
        <w:tab w:val="clear" w:pos="4419"/>
        <w:tab w:val="left" w:pos="7274"/>
      </w:tabs>
      <w:ind w:right="-1369"/>
    </w:pPr>
    <w:r w:rsidRPr="00497720">
      <w:rPr>
        <w:noProof/>
      </w:rPr>
      <w:drawing>
        <wp:anchor distT="0" distB="0" distL="114300" distR="114300" simplePos="0" relativeHeight="251659264" behindDoc="0" locked="0" layoutInCell="1" hidden="0" allowOverlap="1" wp14:anchorId="6ECAB9CC" wp14:editId="7348CE4B">
          <wp:simplePos x="0" y="0"/>
          <wp:positionH relativeFrom="margin">
            <wp:posOffset>-47625</wp:posOffset>
          </wp:positionH>
          <wp:positionV relativeFrom="margin">
            <wp:posOffset>-635000</wp:posOffset>
          </wp:positionV>
          <wp:extent cx="1033145" cy="359410"/>
          <wp:effectExtent l="0" t="0" r="0" b="0"/>
          <wp:wrapSquare wrapText="bothSides" distT="0" distB="0" distL="114300" distR="114300"/>
          <wp:docPr id="2041505642" name="image1.jpg" descr="Un dibujo de una cara feliz&#10;&#10;Descripción generada automáticamente con confianza baj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Un dibujo de una cara feliz&#10;&#10;Descripción generada automáticamente con confianza baj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33145" cy="3594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497720">
      <w:rPr>
        <w:noProof/>
      </w:rPr>
      <w:drawing>
        <wp:anchor distT="0" distB="0" distL="114300" distR="114300" simplePos="0" relativeHeight="251660288" behindDoc="0" locked="0" layoutInCell="1" hidden="0" allowOverlap="1" wp14:anchorId="1E5F3093" wp14:editId="42207C2E">
          <wp:simplePos x="0" y="0"/>
          <wp:positionH relativeFrom="margin">
            <wp:posOffset>4920615</wp:posOffset>
          </wp:positionH>
          <wp:positionV relativeFrom="margin">
            <wp:posOffset>-577850</wp:posOffset>
          </wp:positionV>
          <wp:extent cx="644400" cy="360000"/>
          <wp:effectExtent l="0" t="0" r="0" b="0"/>
          <wp:wrapSquare wrapText="bothSides" distT="0" distB="0" distL="114300" distR="114300"/>
          <wp:docPr id="2041505643" name="image2.jpg" descr="Imagen que contiene Logotip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Imagen que contiene Logotipo&#10;&#10;Descripción generada automáticament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4400" cy="36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401E61">
      <w:rPr>
        <w:noProof/>
      </w:rPr>
      <w:t xml:space="preserve">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519"/>
    <w:rsid w:val="000004B5"/>
    <w:rsid w:val="00001C1E"/>
    <w:rsid w:val="00010A7C"/>
    <w:rsid w:val="00011EC2"/>
    <w:rsid w:val="00012BA7"/>
    <w:rsid w:val="00015369"/>
    <w:rsid w:val="000224D1"/>
    <w:rsid w:val="00033258"/>
    <w:rsid w:val="00040E20"/>
    <w:rsid w:val="00042089"/>
    <w:rsid w:val="00046BDF"/>
    <w:rsid w:val="00071BA7"/>
    <w:rsid w:val="00074D17"/>
    <w:rsid w:val="00087E56"/>
    <w:rsid w:val="00093709"/>
    <w:rsid w:val="00097A89"/>
    <w:rsid w:val="000A22D5"/>
    <w:rsid w:val="000A4390"/>
    <w:rsid w:val="000B439A"/>
    <w:rsid w:val="000E5AAE"/>
    <w:rsid w:val="000F11F6"/>
    <w:rsid w:val="000F38B4"/>
    <w:rsid w:val="001066A4"/>
    <w:rsid w:val="00107909"/>
    <w:rsid w:val="001215BB"/>
    <w:rsid w:val="00124C31"/>
    <w:rsid w:val="001272BE"/>
    <w:rsid w:val="00141F43"/>
    <w:rsid w:val="0014353D"/>
    <w:rsid w:val="00147724"/>
    <w:rsid w:val="0015041E"/>
    <w:rsid w:val="00153977"/>
    <w:rsid w:val="00153BE7"/>
    <w:rsid w:val="00162EAC"/>
    <w:rsid w:val="0018758F"/>
    <w:rsid w:val="00190E21"/>
    <w:rsid w:val="001E0356"/>
    <w:rsid w:val="001E2DD2"/>
    <w:rsid w:val="001F303A"/>
    <w:rsid w:val="001F47AB"/>
    <w:rsid w:val="00201DD5"/>
    <w:rsid w:val="00212267"/>
    <w:rsid w:val="002406B0"/>
    <w:rsid w:val="0024085D"/>
    <w:rsid w:val="002456B5"/>
    <w:rsid w:val="00273381"/>
    <w:rsid w:val="00282E6A"/>
    <w:rsid w:val="002928E4"/>
    <w:rsid w:val="00297C25"/>
    <w:rsid w:val="002B6097"/>
    <w:rsid w:val="002C0D58"/>
    <w:rsid w:val="002C26C3"/>
    <w:rsid w:val="00322BC1"/>
    <w:rsid w:val="00324760"/>
    <w:rsid w:val="00344A59"/>
    <w:rsid w:val="00344CB2"/>
    <w:rsid w:val="00353D1D"/>
    <w:rsid w:val="0035632E"/>
    <w:rsid w:val="00356A25"/>
    <w:rsid w:val="00361896"/>
    <w:rsid w:val="00361DFF"/>
    <w:rsid w:val="0038014E"/>
    <w:rsid w:val="0039095F"/>
    <w:rsid w:val="003A7FC9"/>
    <w:rsid w:val="003B1FEC"/>
    <w:rsid w:val="003B5087"/>
    <w:rsid w:val="003C7E1C"/>
    <w:rsid w:val="003D7B99"/>
    <w:rsid w:val="003E2D6B"/>
    <w:rsid w:val="003F2F4B"/>
    <w:rsid w:val="00401E61"/>
    <w:rsid w:val="004142B1"/>
    <w:rsid w:val="004170AF"/>
    <w:rsid w:val="00420A05"/>
    <w:rsid w:val="00421103"/>
    <w:rsid w:val="004256EC"/>
    <w:rsid w:val="00456720"/>
    <w:rsid w:val="00456EEA"/>
    <w:rsid w:val="00457A00"/>
    <w:rsid w:val="00457CC2"/>
    <w:rsid w:val="004730E5"/>
    <w:rsid w:val="00483D6B"/>
    <w:rsid w:val="00497720"/>
    <w:rsid w:val="004A38C1"/>
    <w:rsid w:val="004A6CAB"/>
    <w:rsid w:val="004B3865"/>
    <w:rsid w:val="004B4D4F"/>
    <w:rsid w:val="004B5CBA"/>
    <w:rsid w:val="004C0855"/>
    <w:rsid w:val="004C2412"/>
    <w:rsid w:val="004C57D2"/>
    <w:rsid w:val="004C69B7"/>
    <w:rsid w:val="004D37FD"/>
    <w:rsid w:val="004E017D"/>
    <w:rsid w:val="00515BEF"/>
    <w:rsid w:val="0053330D"/>
    <w:rsid w:val="00544844"/>
    <w:rsid w:val="005604AC"/>
    <w:rsid w:val="00561E52"/>
    <w:rsid w:val="005678F9"/>
    <w:rsid w:val="005723D7"/>
    <w:rsid w:val="0057638B"/>
    <w:rsid w:val="00587F12"/>
    <w:rsid w:val="005A4453"/>
    <w:rsid w:val="005B4F83"/>
    <w:rsid w:val="005B53D9"/>
    <w:rsid w:val="005B5736"/>
    <w:rsid w:val="005C287A"/>
    <w:rsid w:val="005C42EC"/>
    <w:rsid w:val="005D7D66"/>
    <w:rsid w:val="005E366C"/>
    <w:rsid w:val="005F6877"/>
    <w:rsid w:val="00602072"/>
    <w:rsid w:val="00633ABB"/>
    <w:rsid w:val="00651863"/>
    <w:rsid w:val="006629AD"/>
    <w:rsid w:val="00697322"/>
    <w:rsid w:val="006A306D"/>
    <w:rsid w:val="006A3AF0"/>
    <w:rsid w:val="006E1726"/>
    <w:rsid w:val="006E22E8"/>
    <w:rsid w:val="006F401D"/>
    <w:rsid w:val="006F46D9"/>
    <w:rsid w:val="00717096"/>
    <w:rsid w:val="007247FF"/>
    <w:rsid w:val="00724E36"/>
    <w:rsid w:val="00732E53"/>
    <w:rsid w:val="00735E1F"/>
    <w:rsid w:val="0074199A"/>
    <w:rsid w:val="007422B8"/>
    <w:rsid w:val="00742D55"/>
    <w:rsid w:val="00752DEC"/>
    <w:rsid w:val="00756D98"/>
    <w:rsid w:val="00762CBD"/>
    <w:rsid w:val="00763D12"/>
    <w:rsid w:val="00766D22"/>
    <w:rsid w:val="0078044B"/>
    <w:rsid w:val="0078631A"/>
    <w:rsid w:val="007A7C1D"/>
    <w:rsid w:val="007C73B0"/>
    <w:rsid w:val="007F42E3"/>
    <w:rsid w:val="007F4E31"/>
    <w:rsid w:val="008066FD"/>
    <w:rsid w:val="00806971"/>
    <w:rsid w:val="008071CC"/>
    <w:rsid w:val="008112C4"/>
    <w:rsid w:val="00823401"/>
    <w:rsid w:val="00830CA0"/>
    <w:rsid w:val="00835FFD"/>
    <w:rsid w:val="00840C7E"/>
    <w:rsid w:val="00847F9E"/>
    <w:rsid w:val="00847FE4"/>
    <w:rsid w:val="00851881"/>
    <w:rsid w:val="00851BC8"/>
    <w:rsid w:val="008717FF"/>
    <w:rsid w:val="008776E3"/>
    <w:rsid w:val="00896CB8"/>
    <w:rsid w:val="008A0AF4"/>
    <w:rsid w:val="008A1019"/>
    <w:rsid w:val="008B0943"/>
    <w:rsid w:val="008C0A5F"/>
    <w:rsid w:val="008C5DE9"/>
    <w:rsid w:val="008C5E94"/>
    <w:rsid w:val="008D304E"/>
    <w:rsid w:val="00902889"/>
    <w:rsid w:val="00911B91"/>
    <w:rsid w:val="00912E59"/>
    <w:rsid w:val="00913F4D"/>
    <w:rsid w:val="00930F73"/>
    <w:rsid w:val="00940AF4"/>
    <w:rsid w:val="00952406"/>
    <w:rsid w:val="00957BE3"/>
    <w:rsid w:val="00976702"/>
    <w:rsid w:val="00993610"/>
    <w:rsid w:val="009A0717"/>
    <w:rsid w:val="009A3312"/>
    <w:rsid w:val="009A4F59"/>
    <w:rsid w:val="009B4037"/>
    <w:rsid w:val="009C0EBF"/>
    <w:rsid w:val="009E7865"/>
    <w:rsid w:val="009F3478"/>
    <w:rsid w:val="009F5428"/>
    <w:rsid w:val="009F7B31"/>
    <w:rsid w:val="00A15CDD"/>
    <w:rsid w:val="00A15D55"/>
    <w:rsid w:val="00A23629"/>
    <w:rsid w:val="00A50843"/>
    <w:rsid w:val="00A73321"/>
    <w:rsid w:val="00A74DF2"/>
    <w:rsid w:val="00A84924"/>
    <w:rsid w:val="00A90A86"/>
    <w:rsid w:val="00A92B44"/>
    <w:rsid w:val="00AA0519"/>
    <w:rsid w:val="00AA1AA3"/>
    <w:rsid w:val="00AA7A5F"/>
    <w:rsid w:val="00AB4F51"/>
    <w:rsid w:val="00AC5CA5"/>
    <w:rsid w:val="00AC6933"/>
    <w:rsid w:val="00AD5B03"/>
    <w:rsid w:val="00AE7AC2"/>
    <w:rsid w:val="00AF7D71"/>
    <w:rsid w:val="00B1393C"/>
    <w:rsid w:val="00B13BD0"/>
    <w:rsid w:val="00B269BC"/>
    <w:rsid w:val="00B31716"/>
    <w:rsid w:val="00B37FAA"/>
    <w:rsid w:val="00B42686"/>
    <w:rsid w:val="00B74DFE"/>
    <w:rsid w:val="00B83D8C"/>
    <w:rsid w:val="00B96A42"/>
    <w:rsid w:val="00B979CA"/>
    <w:rsid w:val="00BA24A5"/>
    <w:rsid w:val="00BA6D78"/>
    <w:rsid w:val="00BC2D8F"/>
    <w:rsid w:val="00C41195"/>
    <w:rsid w:val="00C45A89"/>
    <w:rsid w:val="00C81E1F"/>
    <w:rsid w:val="00C82A84"/>
    <w:rsid w:val="00C9169C"/>
    <w:rsid w:val="00C93328"/>
    <w:rsid w:val="00CB3666"/>
    <w:rsid w:val="00CB7ADA"/>
    <w:rsid w:val="00CC7E2C"/>
    <w:rsid w:val="00CD6394"/>
    <w:rsid w:val="00CE18CB"/>
    <w:rsid w:val="00CE66F4"/>
    <w:rsid w:val="00D27AC6"/>
    <w:rsid w:val="00D31768"/>
    <w:rsid w:val="00D33B83"/>
    <w:rsid w:val="00D3663C"/>
    <w:rsid w:val="00D43016"/>
    <w:rsid w:val="00D52347"/>
    <w:rsid w:val="00D754A1"/>
    <w:rsid w:val="00D915DC"/>
    <w:rsid w:val="00D91B7A"/>
    <w:rsid w:val="00D91FC3"/>
    <w:rsid w:val="00D93F92"/>
    <w:rsid w:val="00DA5F1E"/>
    <w:rsid w:val="00DA7E1C"/>
    <w:rsid w:val="00DC6E36"/>
    <w:rsid w:val="00DE53B3"/>
    <w:rsid w:val="00DE6466"/>
    <w:rsid w:val="00DF479C"/>
    <w:rsid w:val="00DF74F6"/>
    <w:rsid w:val="00DF79E2"/>
    <w:rsid w:val="00E035CC"/>
    <w:rsid w:val="00E12277"/>
    <w:rsid w:val="00E411AE"/>
    <w:rsid w:val="00E54E3B"/>
    <w:rsid w:val="00E56853"/>
    <w:rsid w:val="00E67FBD"/>
    <w:rsid w:val="00E77923"/>
    <w:rsid w:val="00E9119E"/>
    <w:rsid w:val="00E920CC"/>
    <w:rsid w:val="00E97EAA"/>
    <w:rsid w:val="00EA0440"/>
    <w:rsid w:val="00EB4169"/>
    <w:rsid w:val="00EB4BF8"/>
    <w:rsid w:val="00EC082A"/>
    <w:rsid w:val="00EC1D22"/>
    <w:rsid w:val="00EC5291"/>
    <w:rsid w:val="00EC7BF8"/>
    <w:rsid w:val="00ED13AA"/>
    <w:rsid w:val="00ED196E"/>
    <w:rsid w:val="00F02D43"/>
    <w:rsid w:val="00F07944"/>
    <w:rsid w:val="00F13D47"/>
    <w:rsid w:val="00F15717"/>
    <w:rsid w:val="00F35EFC"/>
    <w:rsid w:val="00F45CF7"/>
    <w:rsid w:val="00F66BF3"/>
    <w:rsid w:val="00F7277F"/>
    <w:rsid w:val="00F73A76"/>
    <w:rsid w:val="00F80B1D"/>
    <w:rsid w:val="00F82573"/>
    <w:rsid w:val="00FA6661"/>
    <w:rsid w:val="00FB07C1"/>
    <w:rsid w:val="00FC15D4"/>
    <w:rsid w:val="00FC759B"/>
    <w:rsid w:val="00FC7728"/>
    <w:rsid w:val="00FD2A8B"/>
    <w:rsid w:val="00FD726E"/>
    <w:rsid w:val="00FE5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84B9A0"/>
  <w15:chartTrackingRefBased/>
  <w15:docId w15:val="{7062238D-9F66-4A3E-97CD-DE802A49C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4924"/>
    <w:pPr>
      <w:spacing w:before="120" w:after="120"/>
    </w:pPr>
  </w:style>
  <w:style w:type="paragraph" w:styleId="Ttulo2">
    <w:name w:val="heading 2"/>
    <w:basedOn w:val="Normal"/>
    <w:next w:val="Normal"/>
    <w:link w:val="Ttulo2Car"/>
    <w:uiPriority w:val="9"/>
    <w:unhideWhenUsed/>
    <w:rsid w:val="005A44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rsid w:val="005A44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5">
    <w:name w:val="heading 5"/>
    <w:basedOn w:val="Normal"/>
    <w:next w:val="Normal"/>
    <w:link w:val="Ttulo5Car"/>
    <w:unhideWhenUsed/>
    <w:qFormat/>
    <w:rsid w:val="006E172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semiHidden/>
    <w:rsid w:val="00AA0519"/>
    <w:pPr>
      <w:spacing w:after="22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AA0519"/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doctor">
    <w:name w:val="doctor"/>
    <w:basedOn w:val="Textoindependiente"/>
    <w:rsid w:val="00AA0519"/>
    <w:pPr>
      <w:spacing w:after="0" w:line="240" w:lineRule="auto"/>
    </w:pPr>
    <w:rPr>
      <w:rFonts w:cs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AA051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A0519"/>
    <w:rPr>
      <w:rFonts w:eastAsiaTheme="minorEastAsia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957BE3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7BE3"/>
  </w:style>
  <w:style w:type="paragraph" w:styleId="Textodeglobo">
    <w:name w:val="Balloon Text"/>
    <w:basedOn w:val="Normal"/>
    <w:link w:val="TextodegloboCar"/>
    <w:uiPriority w:val="99"/>
    <w:semiHidden/>
    <w:unhideWhenUsed/>
    <w:rsid w:val="00457CC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7CC2"/>
    <w:rPr>
      <w:rFonts w:ascii="Segoe UI" w:eastAsiaTheme="minorEastAsia" w:hAnsi="Segoe UI" w:cs="Segoe UI"/>
      <w:sz w:val="18"/>
      <w:szCs w:val="18"/>
      <w:lang w:val="es-ES_tradnl"/>
    </w:rPr>
  </w:style>
  <w:style w:type="paragraph" w:customStyle="1" w:styleId="Ciudad">
    <w:name w:val="Ciudad"/>
    <w:basedOn w:val="Normal"/>
    <w:qFormat/>
    <w:rsid w:val="007F4E31"/>
    <w:pPr>
      <w:spacing w:before="240" w:after="360"/>
    </w:pPr>
  </w:style>
  <w:style w:type="paragraph" w:customStyle="1" w:styleId="Asunto">
    <w:name w:val="Asunto"/>
    <w:basedOn w:val="Normal"/>
    <w:qFormat/>
    <w:rsid w:val="004C69B7"/>
    <w:pPr>
      <w:spacing w:before="360" w:after="360"/>
      <w:contextualSpacing/>
    </w:pPr>
  </w:style>
  <w:style w:type="paragraph" w:customStyle="1" w:styleId="Informacindestinatario">
    <w:name w:val="Información destinatario"/>
    <w:basedOn w:val="Normal"/>
    <w:rsid w:val="004C69B7"/>
  </w:style>
  <w:style w:type="paragraph" w:customStyle="1" w:styleId="Expediente">
    <w:name w:val="Expediente"/>
    <w:basedOn w:val="Asunto"/>
    <w:qFormat/>
    <w:rsid w:val="005F6877"/>
    <w:pPr>
      <w:spacing w:before="0"/>
    </w:pPr>
  </w:style>
  <w:style w:type="paragraph" w:customStyle="1" w:styleId="Destinario">
    <w:name w:val="Destinario"/>
    <w:basedOn w:val="Normal"/>
    <w:link w:val="DestinarioCar"/>
    <w:qFormat/>
    <w:rsid w:val="00A84924"/>
    <w:pPr>
      <w:contextualSpacing/>
    </w:pPr>
  </w:style>
  <w:style w:type="paragraph" w:customStyle="1" w:styleId="Cordialmente">
    <w:name w:val="Cordialmente"/>
    <w:basedOn w:val="Normal"/>
    <w:qFormat/>
    <w:rsid w:val="005F6877"/>
    <w:pPr>
      <w:spacing w:after="480"/>
    </w:pPr>
  </w:style>
  <w:style w:type="paragraph" w:customStyle="1" w:styleId="Director">
    <w:name w:val="Director"/>
    <w:basedOn w:val="Normal"/>
    <w:qFormat/>
    <w:rsid w:val="00FC759B"/>
    <w:pPr>
      <w:spacing w:after="360"/>
      <w:contextualSpacing/>
    </w:pPr>
  </w:style>
  <w:style w:type="character" w:styleId="Referenciasutil">
    <w:name w:val="Subtle Reference"/>
    <w:basedOn w:val="Fuentedeprrafopredeter"/>
    <w:uiPriority w:val="31"/>
    <w:rsid w:val="005A4453"/>
    <w:rPr>
      <w:smallCaps/>
      <w:color w:val="5A5A5A" w:themeColor="text1" w:themeTint="A5"/>
    </w:rPr>
  </w:style>
  <w:style w:type="paragraph" w:styleId="Citadestacada">
    <w:name w:val="Intense Quote"/>
    <w:basedOn w:val="Normal"/>
    <w:next w:val="Normal"/>
    <w:link w:val="CitadestacadaCar"/>
    <w:uiPriority w:val="30"/>
    <w:rsid w:val="005A445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A4453"/>
    <w:rPr>
      <w:i/>
      <w:iCs/>
      <w:color w:val="5B9BD5" w:themeColor="accent1"/>
    </w:rPr>
  </w:style>
  <w:style w:type="character" w:styleId="Textoennegrita">
    <w:name w:val="Strong"/>
    <w:basedOn w:val="Fuentedeprrafopredeter"/>
    <w:uiPriority w:val="22"/>
    <w:rsid w:val="005A4453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rsid w:val="005A445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5A4453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Destinatariosegundapgina">
    <w:name w:val="Destinatario segunda página"/>
    <w:basedOn w:val="Destinario"/>
    <w:link w:val="DestinatariosegundapginaCar"/>
    <w:autoRedefine/>
    <w:qFormat/>
    <w:rsid w:val="008B0943"/>
    <w:pPr>
      <w:spacing w:before="840" w:line="480" w:lineRule="auto"/>
    </w:pPr>
  </w:style>
  <w:style w:type="character" w:customStyle="1" w:styleId="DestinarioCar">
    <w:name w:val="Destinario Car"/>
    <w:basedOn w:val="Fuentedeprrafopredeter"/>
    <w:link w:val="Destinario"/>
    <w:rsid w:val="00EC5291"/>
  </w:style>
  <w:style w:type="character" w:customStyle="1" w:styleId="DestinatariosegundapginaCar">
    <w:name w:val="Destinatario segunda página Car"/>
    <w:basedOn w:val="DestinarioCar"/>
    <w:link w:val="Destinatariosegundapgina"/>
    <w:rsid w:val="008B0943"/>
  </w:style>
  <w:style w:type="character" w:customStyle="1" w:styleId="Ttulo5Car">
    <w:name w:val="Título 5 Car"/>
    <w:basedOn w:val="Fuentedeprrafopredeter"/>
    <w:link w:val="Ttulo5"/>
    <w:rsid w:val="006E1726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BA6D78"/>
    <w:pPr>
      <w:spacing w:before="0" w:line="240" w:lineRule="auto"/>
      <w:ind w:left="283"/>
    </w:pPr>
    <w:rPr>
      <w:rFonts w:eastAsiaTheme="minorEastAsia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BA6D78"/>
    <w:rPr>
      <w:rFonts w:eastAsiaTheme="minorEastAsia"/>
      <w:lang w:val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4C57D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4C57D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C57D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87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FB941B-AE73-4F73-8413-B70162B6F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15</Pages>
  <Words>2786</Words>
  <Characters>15327</Characters>
  <Application>Microsoft Office Word</Application>
  <DocSecurity>0</DocSecurity>
  <Lines>127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EQUIPOS DE COMUNICACIONES E IT</dc:creator>
  <cp:keywords>PLANTILLA CARTA CREG</cp:keywords>
  <dc:description/>
  <cp:lastModifiedBy>Wilson Sanchez Sanchez</cp:lastModifiedBy>
  <cp:revision>22</cp:revision>
  <cp:lastPrinted>2024-07-26T15:39:00Z</cp:lastPrinted>
  <dcterms:created xsi:type="dcterms:W3CDTF">2024-07-22T17:05:00Z</dcterms:created>
  <dcterms:modified xsi:type="dcterms:W3CDTF">2024-07-26T15:40:00Z</dcterms:modified>
</cp:coreProperties>
</file>