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B604" w14:textId="77777777" w:rsidR="00452BE7" w:rsidRDefault="00452BE7" w:rsidP="00CF6B99">
      <w:pPr>
        <w:ind w:left="709" w:hanging="709"/>
        <w:jc w:val="center"/>
        <w:rPr>
          <w:rFonts w:ascii="Bookman Old Style" w:hAnsi="Bookman Old Style" w:cs="Arial"/>
          <w:bCs/>
          <w:color w:val="000000"/>
        </w:rPr>
      </w:pPr>
    </w:p>
    <w:p w14:paraId="40AAEA59" w14:textId="37FECC55" w:rsidR="003E00B9" w:rsidRPr="00EB4EF4" w:rsidRDefault="00DB26F6" w:rsidP="0065261E">
      <w:pPr>
        <w:jc w:val="center"/>
        <w:rPr>
          <w:rFonts w:ascii="Bookman Old Style" w:hAnsi="Bookman Old Style" w:cs="Arial"/>
          <w:bCs/>
          <w:color w:val="000000"/>
        </w:rPr>
      </w:pPr>
      <w:r w:rsidRPr="00EB4EF4">
        <w:rPr>
          <w:rFonts w:ascii="Bookman Old Style" w:hAnsi="Bookman Old Style"/>
          <w:noProof/>
          <w:lang w:val="en-US" w:eastAsia="en-US"/>
        </w:rPr>
        <w:drawing>
          <wp:anchor distT="0" distB="0" distL="114300" distR="114300" simplePos="0" relativeHeight="251658240" behindDoc="0" locked="0" layoutInCell="1" allowOverlap="1" wp14:anchorId="5DFC8A46" wp14:editId="1112E69B">
            <wp:simplePos x="0" y="0"/>
            <wp:positionH relativeFrom="column">
              <wp:posOffset>2592705</wp:posOffset>
            </wp:positionH>
            <wp:positionV relativeFrom="paragraph">
              <wp:posOffset>-742315</wp:posOffset>
            </wp:positionV>
            <wp:extent cx="594360" cy="615409"/>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594360" cy="6154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642" w:rsidRPr="00EB4EF4">
        <w:rPr>
          <w:rFonts w:ascii="Bookman Old Style" w:hAnsi="Bookman Old Style" w:cs="Arial"/>
          <w:bCs/>
          <w:color w:val="000000"/>
        </w:rPr>
        <w:t xml:space="preserve">Ministerio </w:t>
      </w:r>
      <w:r w:rsidR="00677D9A">
        <w:rPr>
          <w:rFonts w:ascii="Bookman Old Style" w:hAnsi="Bookman Old Style" w:cs="Arial"/>
          <w:bCs/>
          <w:color w:val="000000"/>
        </w:rPr>
        <w:t>d</w:t>
      </w:r>
      <w:r w:rsidR="00390642" w:rsidRPr="00EB4EF4">
        <w:rPr>
          <w:rFonts w:ascii="Bookman Old Style" w:hAnsi="Bookman Old Style" w:cs="Arial"/>
          <w:bCs/>
          <w:color w:val="000000"/>
        </w:rPr>
        <w:t xml:space="preserve">e Minas </w:t>
      </w:r>
      <w:r w:rsidR="00677D9A">
        <w:rPr>
          <w:rFonts w:ascii="Bookman Old Style" w:hAnsi="Bookman Old Style" w:cs="Arial"/>
          <w:bCs/>
          <w:color w:val="000000"/>
        </w:rPr>
        <w:t>y</w:t>
      </w:r>
      <w:r w:rsidR="00390642" w:rsidRPr="00EB4EF4">
        <w:rPr>
          <w:rFonts w:ascii="Bookman Old Style" w:hAnsi="Bookman Old Style" w:cs="Arial"/>
          <w:bCs/>
          <w:color w:val="000000"/>
        </w:rPr>
        <w:t xml:space="preserve"> Energía</w:t>
      </w:r>
    </w:p>
    <w:p w14:paraId="77ED317E" w14:textId="77777777" w:rsidR="003E00B9" w:rsidRPr="00F9635F" w:rsidRDefault="003E00B9" w:rsidP="00C65ED9">
      <w:pPr>
        <w:jc w:val="center"/>
        <w:rPr>
          <w:rFonts w:ascii="Bookman Old Style" w:hAnsi="Bookman Old Style" w:cs="Arial"/>
          <w:bCs/>
          <w:color w:val="000000"/>
        </w:rPr>
      </w:pPr>
    </w:p>
    <w:p w14:paraId="6190B4D2" w14:textId="525E5B43" w:rsidR="003E00B9" w:rsidRPr="00F9635F" w:rsidRDefault="003E00B9" w:rsidP="003E00B9">
      <w:pPr>
        <w:jc w:val="center"/>
        <w:rPr>
          <w:rFonts w:ascii="Bookman Old Style" w:hAnsi="Bookman Old Style" w:cs="Arial"/>
          <w:b/>
          <w:color w:val="000000"/>
        </w:rPr>
      </w:pPr>
      <w:r w:rsidRPr="00F9635F">
        <w:rPr>
          <w:rFonts w:ascii="Bookman Old Style" w:hAnsi="Bookman Old Style" w:cs="Arial"/>
          <w:b/>
          <w:color w:val="000000"/>
        </w:rPr>
        <w:t>COMISIÓN DE REGULACIÓN DE ENERGÍA Y GAS</w:t>
      </w:r>
    </w:p>
    <w:p w14:paraId="09C3667E" w14:textId="77777777" w:rsidR="00390642" w:rsidRPr="00F9635F" w:rsidRDefault="00390642" w:rsidP="00923292">
      <w:pPr>
        <w:rPr>
          <w:rFonts w:ascii="Bookman Old Style" w:hAnsi="Bookman Old Style" w:cs="Arial"/>
          <w:bCs/>
          <w:color w:val="000000"/>
        </w:rPr>
      </w:pPr>
    </w:p>
    <w:p w14:paraId="53CB225B" w14:textId="77777777" w:rsidR="00F9635F" w:rsidRPr="00F9635F" w:rsidRDefault="00F9635F" w:rsidP="00F9635F">
      <w:pPr>
        <w:pStyle w:val="Encabezado"/>
        <w:tabs>
          <w:tab w:val="clear" w:pos="8504"/>
          <w:tab w:val="left" w:pos="0"/>
          <w:tab w:val="right" w:pos="9356"/>
        </w:tabs>
        <w:ind w:left="4252" w:hanging="4252"/>
        <w:jc w:val="center"/>
        <w:rPr>
          <w:rFonts w:ascii="Bookman Old Style" w:hAnsi="Bookman Old Style"/>
          <w:szCs w:val="24"/>
        </w:rPr>
      </w:pPr>
    </w:p>
    <w:p w14:paraId="32F1E7FB" w14:textId="5962ADA4" w:rsidR="00F9635F" w:rsidRPr="00F9635F" w:rsidRDefault="00F9635F" w:rsidP="00F9635F">
      <w:pPr>
        <w:pStyle w:val="Ttulo5"/>
        <w:tabs>
          <w:tab w:val="left" w:pos="0"/>
          <w:tab w:val="right" w:pos="9356"/>
        </w:tabs>
        <w:rPr>
          <w:rFonts w:ascii="Bookman Old Style" w:hAnsi="Bookman Old Style"/>
          <w:szCs w:val="28"/>
        </w:rPr>
      </w:pPr>
      <w:r w:rsidRPr="00F9635F">
        <w:rPr>
          <w:rFonts w:ascii="Bookman Old Style" w:hAnsi="Bookman Old Style"/>
          <w:sz w:val="24"/>
          <w:szCs w:val="24"/>
        </w:rPr>
        <w:t xml:space="preserve">PROYECTO DE RESOLUCIÓN No. </w:t>
      </w:r>
      <w:r w:rsidRPr="00F9635F">
        <w:rPr>
          <w:rFonts w:ascii="Bookman Old Style" w:hAnsi="Bookman Old Style"/>
          <w:szCs w:val="28"/>
        </w:rPr>
        <w:t>702 0</w:t>
      </w:r>
      <w:r w:rsidR="00F40D9C">
        <w:rPr>
          <w:rFonts w:ascii="Bookman Old Style" w:hAnsi="Bookman Old Style"/>
          <w:szCs w:val="28"/>
        </w:rPr>
        <w:t xml:space="preserve">08 </w:t>
      </w:r>
      <w:r w:rsidRPr="00F9635F">
        <w:rPr>
          <w:rFonts w:ascii="Bookman Old Style" w:hAnsi="Bookman Old Style"/>
          <w:szCs w:val="28"/>
        </w:rPr>
        <w:t xml:space="preserve">DE 2024 </w:t>
      </w:r>
    </w:p>
    <w:p w14:paraId="055D69BE" w14:textId="77777777" w:rsidR="00F9635F" w:rsidRPr="00F9635F" w:rsidRDefault="00F9635F" w:rsidP="00F9635F">
      <w:pPr>
        <w:tabs>
          <w:tab w:val="left" w:pos="0"/>
          <w:tab w:val="right" w:pos="9356"/>
        </w:tabs>
        <w:jc w:val="center"/>
        <w:rPr>
          <w:rFonts w:ascii="Bookman Old Style" w:hAnsi="Bookman Old Style" w:cs="Arial"/>
          <w:b/>
          <w:snapToGrid w:val="0"/>
          <w:color w:val="000000"/>
          <w:lang w:val="es-ES_tradnl"/>
        </w:rPr>
      </w:pPr>
    </w:p>
    <w:p w14:paraId="6BAE6487" w14:textId="22BCD589" w:rsidR="00F9635F" w:rsidRPr="00F9635F" w:rsidRDefault="00F9635F" w:rsidP="00F9635F">
      <w:pPr>
        <w:pStyle w:val="Ttulo4"/>
        <w:rPr>
          <w:rFonts w:ascii="Bookman Old Style" w:hAnsi="Bookman Old Style"/>
          <w:sz w:val="24"/>
          <w:szCs w:val="24"/>
        </w:rPr>
      </w:pPr>
      <w:r w:rsidRPr="00F9635F">
        <w:rPr>
          <w:rFonts w:ascii="Bookman Old Style" w:hAnsi="Bookman Old Style"/>
          <w:sz w:val="24"/>
          <w:szCs w:val="24"/>
        </w:rPr>
        <w:t>(</w:t>
      </w:r>
      <w:r w:rsidR="00D354ED">
        <w:rPr>
          <w:rFonts w:ascii="Bookman Old Style" w:hAnsi="Bookman Old Style"/>
          <w:sz w:val="24"/>
          <w:szCs w:val="24"/>
        </w:rPr>
        <w:t>2</w:t>
      </w:r>
      <w:r w:rsidR="00F40D9C">
        <w:rPr>
          <w:rFonts w:ascii="Bookman Old Style" w:hAnsi="Bookman Old Style"/>
          <w:sz w:val="24"/>
          <w:szCs w:val="24"/>
        </w:rPr>
        <w:t>4</w:t>
      </w:r>
      <w:r w:rsidRPr="00F9635F">
        <w:rPr>
          <w:rFonts w:ascii="Bookman Old Style" w:hAnsi="Bookman Old Style"/>
          <w:sz w:val="24"/>
          <w:szCs w:val="24"/>
        </w:rPr>
        <w:t xml:space="preserve"> JUN. 2024)</w:t>
      </w:r>
    </w:p>
    <w:p w14:paraId="62B9AFDB" w14:textId="77777777" w:rsidR="00F9635F" w:rsidRPr="00F9635F" w:rsidRDefault="00F9635F" w:rsidP="00923292">
      <w:pPr>
        <w:rPr>
          <w:rFonts w:ascii="Bookman Old Style" w:hAnsi="Bookman Old Style" w:cs="Arial"/>
          <w:bCs/>
          <w:color w:val="000000"/>
        </w:rPr>
      </w:pPr>
    </w:p>
    <w:p w14:paraId="6D1426FE" w14:textId="77777777" w:rsidR="007526A4" w:rsidRDefault="007526A4" w:rsidP="00390642">
      <w:pPr>
        <w:ind w:left="142" w:right="-142"/>
        <w:jc w:val="center"/>
        <w:rPr>
          <w:rFonts w:ascii="Bookman Old Style" w:hAnsi="Bookman Old Style" w:cs="Arial"/>
          <w:color w:val="000000"/>
        </w:rPr>
      </w:pPr>
    </w:p>
    <w:p w14:paraId="380BE772" w14:textId="40D58ABB" w:rsidR="00F9635F" w:rsidRPr="001621F7" w:rsidRDefault="00F9635F" w:rsidP="001107B7">
      <w:pPr>
        <w:ind w:right="-1"/>
        <w:jc w:val="both"/>
        <w:rPr>
          <w:rFonts w:ascii="Bookman Old Style" w:hAnsi="Bookman Old Style" w:cs="Arial"/>
          <w:color w:val="000000"/>
        </w:rPr>
      </w:pPr>
      <w:r w:rsidRPr="001621F7">
        <w:rPr>
          <w:rFonts w:ascii="Bookman Old Style" w:hAnsi="Bookman Old Style" w:cs="Arial"/>
          <w:color w:val="000000"/>
        </w:rPr>
        <w:t xml:space="preserve">La Comisión de </w:t>
      </w:r>
      <w:r w:rsidRPr="006D12AB">
        <w:rPr>
          <w:rFonts w:ascii="Bookman Old Style" w:hAnsi="Bookman Old Style" w:cs="Arial"/>
          <w:color w:val="000000" w:themeColor="text1"/>
          <w:lang w:eastAsia="es-CO"/>
        </w:rPr>
        <w:t>Regulación</w:t>
      </w:r>
      <w:r w:rsidRPr="001621F7">
        <w:rPr>
          <w:rFonts w:ascii="Bookman Old Style" w:hAnsi="Bookman Old Style" w:cs="Arial"/>
          <w:color w:val="000000"/>
        </w:rPr>
        <w:t xml:space="preserve"> de Energía y Gas, en su sesión</w:t>
      </w:r>
      <w:r>
        <w:rPr>
          <w:rFonts w:ascii="Bookman Old Style" w:hAnsi="Bookman Old Style" w:cs="Arial"/>
          <w:color w:val="000000"/>
        </w:rPr>
        <w:t xml:space="preserve"> </w:t>
      </w:r>
      <w:r w:rsidR="00841092">
        <w:rPr>
          <w:rFonts w:ascii="Bookman Old Style" w:hAnsi="Bookman Old Style" w:cs="Arial"/>
          <w:color w:val="000000"/>
        </w:rPr>
        <w:t>1323</w:t>
      </w:r>
      <w:r w:rsidRPr="001621F7">
        <w:rPr>
          <w:rFonts w:ascii="Bookman Old Style" w:hAnsi="Bookman Old Style" w:cs="Arial"/>
          <w:color w:val="000000"/>
        </w:rPr>
        <w:t xml:space="preserve"> </w:t>
      </w:r>
      <w:r w:rsidRPr="00841092">
        <w:rPr>
          <w:rFonts w:ascii="Bookman Old Style" w:hAnsi="Bookman Old Style" w:cs="Arial"/>
          <w:color w:val="000000"/>
        </w:rPr>
        <w:t xml:space="preserve">del </w:t>
      </w:r>
      <w:r w:rsidR="00841092" w:rsidRPr="00841092">
        <w:rPr>
          <w:rFonts w:ascii="Bookman Old Style" w:hAnsi="Bookman Old Style" w:cs="Arial"/>
          <w:color w:val="000000"/>
        </w:rPr>
        <w:t>2</w:t>
      </w:r>
      <w:r w:rsidR="00D00C0E">
        <w:rPr>
          <w:rFonts w:ascii="Bookman Old Style" w:hAnsi="Bookman Old Style" w:cs="Arial"/>
          <w:color w:val="000000"/>
        </w:rPr>
        <w:t>4</w:t>
      </w:r>
      <w:r w:rsidR="00841092">
        <w:rPr>
          <w:rFonts w:ascii="Bookman Old Style" w:hAnsi="Bookman Old Style" w:cs="Arial"/>
          <w:b/>
          <w:bCs/>
          <w:color w:val="000000"/>
        </w:rPr>
        <w:t xml:space="preserve"> </w:t>
      </w:r>
      <w:r w:rsidRPr="001621F7">
        <w:rPr>
          <w:rFonts w:ascii="Bookman Old Style" w:hAnsi="Bookman Old Style" w:cs="Arial"/>
          <w:color w:val="000000"/>
        </w:rPr>
        <w:t xml:space="preserve">de </w:t>
      </w:r>
      <w:r>
        <w:rPr>
          <w:rFonts w:ascii="Bookman Old Style" w:hAnsi="Bookman Old Style" w:cs="Arial"/>
          <w:color w:val="000000"/>
        </w:rPr>
        <w:t>junio</w:t>
      </w:r>
      <w:r w:rsidRPr="001621F7">
        <w:rPr>
          <w:rFonts w:ascii="Bookman Old Style" w:hAnsi="Bookman Old Style" w:cs="Arial"/>
          <w:color w:val="000000"/>
        </w:rPr>
        <w:t xml:space="preserve"> de 202</w:t>
      </w:r>
      <w:r>
        <w:rPr>
          <w:rFonts w:ascii="Bookman Old Style" w:hAnsi="Bookman Old Style" w:cs="Arial"/>
          <w:color w:val="000000"/>
        </w:rPr>
        <w:t>4</w:t>
      </w:r>
      <w:r w:rsidRPr="001621F7">
        <w:rPr>
          <w:rFonts w:ascii="Bookman Old Style" w:hAnsi="Bookman Old Style" w:cs="Arial"/>
          <w:color w:val="000000"/>
        </w:rPr>
        <w:t xml:space="preserve">, aprobó someter a consulta pública, durante los </w:t>
      </w:r>
      <w:r>
        <w:rPr>
          <w:rFonts w:ascii="Bookman Old Style" w:hAnsi="Bookman Old Style" w:cs="Arial"/>
          <w:color w:val="000000"/>
        </w:rPr>
        <w:t>diez</w:t>
      </w:r>
      <w:r w:rsidRPr="001621F7">
        <w:rPr>
          <w:rFonts w:ascii="Bookman Old Style" w:hAnsi="Bookman Old Style" w:cs="Arial"/>
          <w:color w:val="000000"/>
        </w:rPr>
        <w:t xml:space="preserve"> (</w:t>
      </w:r>
      <w:r>
        <w:rPr>
          <w:rFonts w:ascii="Bookman Old Style" w:hAnsi="Bookman Old Style" w:cs="Arial"/>
          <w:color w:val="000000"/>
        </w:rPr>
        <w:t>10</w:t>
      </w:r>
      <w:r w:rsidRPr="001621F7">
        <w:rPr>
          <w:rFonts w:ascii="Bookman Old Style" w:hAnsi="Bookman Old Style" w:cs="Arial"/>
          <w:color w:val="000000"/>
        </w:rPr>
        <w:t>) días hábiles siguientes a su publicación en el portal web de la CREG, el presente proyecto de resolución</w:t>
      </w:r>
      <w:r>
        <w:rPr>
          <w:rFonts w:ascii="Bookman Old Style" w:hAnsi="Bookman Old Style" w:cs="Arial"/>
          <w:color w:val="000000"/>
        </w:rPr>
        <w:t xml:space="preserve"> </w:t>
      </w:r>
      <w:r w:rsidRPr="001621F7">
        <w:rPr>
          <w:rFonts w:ascii="Bookman Old Style" w:hAnsi="Bookman Old Style" w:cs="Arial"/>
          <w:i/>
          <w:iCs/>
          <w:color w:val="000000"/>
        </w:rPr>
        <w:t>“</w:t>
      </w:r>
      <w:r w:rsidRPr="00747ABB">
        <w:rPr>
          <w:rFonts w:ascii="Bookman Old Style" w:hAnsi="Bookman Old Style" w:cs="Arial"/>
          <w:i/>
          <w:iCs/>
        </w:rPr>
        <w:t xml:space="preserve">Por la cual se modifica la Resolución CREG </w:t>
      </w:r>
      <w:r>
        <w:rPr>
          <w:rFonts w:ascii="Bookman Old Style" w:hAnsi="Bookman Old Style" w:cs="Arial"/>
          <w:i/>
          <w:iCs/>
        </w:rPr>
        <w:t>102 008 de 2022</w:t>
      </w:r>
      <w:r w:rsidRPr="001621F7">
        <w:rPr>
          <w:rFonts w:ascii="Bookman Old Style" w:hAnsi="Bookman Old Style" w:cs="Arial"/>
          <w:color w:val="000000"/>
        </w:rPr>
        <w:t xml:space="preserve">”. </w:t>
      </w:r>
    </w:p>
    <w:p w14:paraId="3BBADF93" w14:textId="77777777" w:rsidR="00F9635F" w:rsidRPr="001621F7" w:rsidRDefault="00F9635F" w:rsidP="001107B7">
      <w:pPr>
        <w:ind w:right="-1"/>
        <w:jc w:val="both"/>
        <w:rPr>
          <w:rFonts w:ascii="Bookman Old Style" w:hAnsi="Bookman Old Style" w:cs="Arial"/>
          <w:color w:val="000000"/>
        </w:rPr>
      </w:pPr>
    </w:p>
    <w:p w14:paraId="0B1FD81B" w14:textId="77777777" w:rsidR="00F9635F" w:rsidRPr="001621F7" w:rsidRDefault="00F9635F" w:rsidP="001107B7">
      <w:pPr>
        <w:ind w:right="-1"/>
        <w:jc w:val="both"/>
        <w:rPr>
          <w:rFonts w:ascii="Bookman Old Style" w:hAnsi="Bookman Old Style" w:cs="Arial"/>
          <w:color w:val="000000"/>
        </w:rPr>
      </w:pPr>
      <w:r w:rsidRPr="001621F7">
        <w:rPr>
          <w:rFonts w:ascii="Bookman Old Style" w:hAnsi="Bookman Old Style" w:cs="Arial"/>
          <w:color w:val="000000"/>
        </w:rPr>
        <w:t>Se invita a las empresas, los usuarios, las autoridades y demás partes interesadas a presentar sus observaciones y sugerencias dentro del plazo establecido, mediante comunicaciones electrónicas dirigidas al Director</w:t>
      </w:r>
      <w:r>
        <w:rPr>
          <w:rFonts w:ascii="Bookman Old Style" w:hAnsi="Bookman Old Style" w:cs="Arial"/>
          <w:color w:val="000000"/>
        </w:rPr>
        <w:t xml:space="preserve"> </w:t>
      </w:r>
      <w:r w:rsidRPr="001621F7">
        <w:rPr>
          <w:rFonts w:ascii="Bookman Old Style" w:hAnsi="Bookman Old Style" w:cs="Arial"/>
          <w:color w:val="000000"/>
        </w:rPr>
        <w:t>Ejecutivo</w:t>
      </w:r>
      <w:r>
        <w:rPr>
          <w:rFonts w:ascii="Bookman Old Style" w:hAnsi="Bookman Old Style" w:cs="Arial"/>
          <w:color w:val="000000"/>
        </w:rPr>
        <w:t xml:space="preserve"> </w:t>
      </w:r>
      <w:r w:rsidRPr="001621F7">
        <w:rPr>
          <w:rFonts w:ascii="Bookman Old Style" w:hAnsi="Bookman Old Style" w:cs="Arial"/>
          <w:color w:val="000000"/>
        </w:rPr>
        <w:t xml:space="preserve">de la CREG, al correo electrónico </w:t>
      </w:r>
      <w:hyperlink r:id="rId12" w:history="1">
        <w:r w:rsidRPr="001621F7">
          <w:rPr>
            <w:rStyle w:val="Hipervnculo"/>
            <w:rFonts w:ascii="Bookman Old Style" w:hAnsi="Bookman Old Style" w:cs="Arial"/>
          </w:rPr>
          <w:t>creg@creg.gov.co</w:t>
        </w:r>
      </w:hyperlink>
      <w:r>
        <w:rPr>
          <w:rFonts w:ascii="Bookman Old Style" w:hAnsi="Bookman Old Style" w:cs="Arial"/>
          <w:color w:val="000000"/>
        </w:rPr>
        <w:t>,</w:t>
      </w:r>
      <w:r w:rsidRPr="001621F7">
        <w:rPr>
          <w:rFonts w:ascii="Bookman Old Style" w:hAnsi="Bookman Old Style" w:cs="Arial"/>
          <w:color w:val="000000"/>
        </w:rPr>
        <w:t xml:space="preserve"> </w:t>
      </w:r>
      <w:r>
        <w:rPr>
          <w:rFonts w:ascii="Bookman Old Style" w:hAnsi="Bookman Old Style" w:cs="Arial"/>
          <w:color w:val="000000"/>
        </w:rPr>
        <w:t>utilizando el formato</w:t>
      </w:r>
      <w:r w:rsidRPr="00CA5D09">
        <w:rPr>
          <w:rFonts w:ascii="Bookman Old Style" w:hAnsi="Bookman Old Style" w:cs="Arial"/>
          <w:color w:val="000000"/>
        </w:rPr>
        <w:t xml:space="preserve"> Excel </w:t>
      </w:r>
      <w:r>
        <w:rPr>
          <w:rFonts w:ascii="Bookman Old Style" w:hAnsi="Bookman Old Style" w:cs="Arial"/>
          <w:color w:val="000000"/>
        </w:rPr>
        <w:t xml:space="preserve">publicado para ello.  </w:t>
      </w:r>
    </w:p>
    <w:p w14:paraId="5FB24525" w14:textId="77777777" w:rsidR="00F9635F" w:rsidRPr="001621F7" w:rsidRDefault="00F9635F" w:rsidP="001107B7">
      <w:pPr>
        <w:ind w:right="-1"/>
        <w:jc w:val="both"/>
        <w:rPr>
          <w:rFonts w:ascii="Bookman Old Style" w:hAnsi="Bookman Old Style" w:cs="Arial"/>
          <w:color w:val="000000"/>
        </w:rPr>
      </w:pPr>
    </w:p>
    <w:p w14:paraId="55138544" w14:textId="77777777" w:rsidR="00F9635F" w:rsidRPr="001621F7" w:rsidRDefault="00F9635F" w:rsidP="001107B7">
      <w:pPr>
        <w:ind w:right="-1"/>
        <w:jc w:val="both"/>
        <w:rPr>
          <w:rFonts w:ascii="Bookman Old Style" w:hAnsi="Bookman Old Style" w:cs="Arial"/>
          <w:color w:val="000000"/>
        </w:rPr>
      </w:pPr>
      <w:r w:rsidRPr="001621F7">
        <w:rPr>
          <w:rFonts w:ascii="Bookman Old Style" w:hAnsi="Bookman Old Style" w:cs="Arial"/>
          <w:color w:val="000000"/>
        </w:rPr>
        <w:t xml:space="preserve">Al </w:t>
      </w:r>
      <w:r w:rsidRPr="006D12AB">
        <w:rPr>
          <w:rFonts w:ascii="Bookman Old Style" w:hAnsi="Bookman Old Style" w:cs="Arial"/>
          <w:color w:val="000000" w:themeColor="text1"/>
          <w:lang w:eastAsia="es-CO"/>
        </w:rPr>
        <w:t>vencimiento</w:t>
      </w:r>
      <w:r w:rsidRPr="001621F7">
        <w:rPr>
          <w:rFonts w:ascii="Bookman Old Style" w:hAnsi="Bookman Old Style" w:cs="Arial"/>
          <w:color w:val="000000"/>
        </w:rPr>
        <w:t xml:space="preserve"> de la consulta pública, la CREG determinará si el proyecto debe ser informado a la Superintendencia de Industria y Comercio, para el ejercicio de la Abogacía de la Competencia, con fundamento en las disposiciones del artículo 2.2.2.30.5</w:t>
      </w:r>
      <w:r>
        <w:rPr>
          <w:rFonts w:ascii="Bookman Old Style" w:hAnsi="Bookman Old Style" w:cs="Arial"/>
          <w:color w:val="000000"/>
        </w:rPr>
        <w:t xml:space="preserve"> del </w:t>
      </w:r>
      <w:r w:rsidRPr="001621F7">
        <w:rPr>
          <w:rFonts w:ascii="Bookman Old Style" w:hAnsi="Bookman Old Style" w:cs="Arial"/>
          <w:color w:val="000000"/>
        </w:rPr>
        <w:t xml:space="preserve">Decreto 1074 de 2015.  </w:t>
      </w:r>
    </w:p>
    <w:p w14:paraId="1CBD03AB" w14:textId="77777777" w:rsidR="00F9635F" w:rsidRDefault="00F9635F" w:rsidP="001107B7">
      <w:pPr>
        <w:ind w:left="142" w:right="-1"/>
        <w:jc w:val="center"/>
        <w:rPr>
          <w:rFonts w:ascii="Bookman Old Style" w:hAnsi="Bookman Old Style" w:cs="Arial"/>
          <w:color w:val="000000"/>
        </w:rPr>
      </w:pPr>
    </w:p>
    <w:p w14:paraId="705E4D26" w14:textId="77777777" w:rsidR="00606D3E" w:rsidRPr="00390642" w:rsidRDefault="00606D3E" w:rsidP="001107B7">
      <w:pPr>
        <w:ind w:left="142" w:right="-1"/>
        <w:jc w:val="center"/>
        <w:rPr>
          <w:rFonts w:ascii="Bookman Old Style" w:hAnsi="Bookman Old Style" w:cs="Arial"/>
          <w:color w:val="000000"/>
        </w:rPr>
      </w:pPr>
    </w:p>
    <w:p w14:paraId="03239E3D" w14:textId="279C03C5" w:rsidR="00E71BE1" w:rsidRDefault="00385871" w:rsidP="001107B7">
      <w:pPr>
        <w:ind w:left="142" w:right="-1"/>
        <w:jc w:val="center"/>
        <w:rPr>
          <w:rFonts w:ascii="Bookman Old Style" w:hAnsi="Bookman Old Style" w:cs="Arial"/>
          <w:color w:val="000000"/>
        </w:rPr>
      </w:pPr>
      <w:r w:rsidRPr="00385871">
        <w:rPr>
          <w:rFonts w:ascii="Bookman Old Style" w:hAnsi="Bookman Old Style" w:cs="Arial"/>
          <w:color w:val="000000"/>
        </w:rPr>
        <w:t xml:space="preserve">Por la cual se </w:t>
      </w:r>
      <w:r w:rsidR="007526A4">
        <w:rPr>
          <w:rFonts w:ascii="Bookman Old Style" w:hAnsi="Bookman Old Style" w:cs="Arial"/>
          <w:color w:val="000000"/>
        </w:rPr>
        <w:t xml:space="preserve">ajusta y se </w:t>
      </w:r>
      <w:r w:rsidR="00E063A3">
        <w:rPr>
          <w:rFonts w:ascii="Bookman Old Style" w:hAnsi="Bookman Old Style" w:cs="Arial"/>
          <w:color w:val="000000"/>
        </w:rPr>
        <w:t xml:space="preserve">modifica la Resolución </w:t>
      </w:r>
      <w:r w:rsidR="007526A4" w:rsidRPr="007526A4">
        <w:rPr>
          <w:rFonts w:ascii="Bookman Old Style" w:hAnsi="Bookman Old Style" w:cs="Arial"/>
          <w:color w:val="000000"/>
        </w:rPr>
        <w:t xml:space="preserve">102 008 de 2022 </w:t>
      </w:r>
      <w:r w:rsidR="00390642">
        <w:rPr>
          <w:rFonts w:ascii="Bookman Old Style" w:hAnsi="Bookman Old Style" w:cs="Arial"/>
          <w:color w:val="000000"/>
        </w:rPr>
        <w:br/>
      </w:r>
      <w:r w:rsidR="007526A4" w:rsidRPr="007526A4">
        <w:rPr>
          <w:rFonts w:ascii="Bookman Old Style" w:hAnsi="Bookman Old Style" w:cs="Arial"/>
          <w:color w:val="000000"/>
        </w:rPr>
        <w:t>“</w:t>
      </w:r>
      <w:r w:rsidR="007526A4" w:rsidRPr="004052D9">
        <w:rPr>
          <w:rFonts w:ascii="Bookman Old Style" w:hAnsi="Bookman Old Style" w:cs="Arial"/>
          <w:i/>
          <w:iCs/>
          <w:color w:val="000000"/>
        </w:rPr>
        <w:t>Por la cual se establecen los procedimientos que se deben seguir para ejecutar proyectos del plan de abastecimiento de gas natural</w:t>
      </w:r>
      <w:r w:rsidR="007526A4" w:rsidRPr="007526A4">
        <w:rPr>
          <w:rFonts w:ascii="Bookman Old Style" w:hAnsi="Bookman Old Style" w:cs="Arial"/>
          <w:color w:val="000000"/>
        </w:rPr>
        <w:t>”.</w:t>
      </w:r>
    </w:p>
    <w:p w14:paraId="6997238B" w14:textId="77777777" w:rsidR="007526A4" w:rsidRDefault="007526A4" w:rsidP="001107B7">
      <w:pPr>
        <w:ind w:left="142" w:right="-1"/>
        <w:jc w:val="center"/>
        <w:rPr>
          <w:rFonts w:ascii="Bookman Old Style" w:hAnsi="Bookman Old Style" w:cs="Arial"/>
          <w:color w:val="000000"/>
        </w:rPr>
      </w:pPr>
    </w:p>
    <w:p w14:paraId="5F7449C9" w14:textId="77777777" w:rsidR="00390642" w:rsidRPr="00390642" w:rsidRDefault="00390642" w:rsidP="001107B7">
      <w:pPr>
        <w:ind w:left="142" w:right="-1"/>
        <w:jc w:val="center"/>
        <w:rPr>
          <w:rFonts w:ascii="Bookman Old Style" w:hAnsi="Bookman Old Style" w:cs="Arial"/>
          <w:color w:val="000000"/>
        </w:rPr>
      </w:pPr>
    </w:p>
    <w:p w14:paraId="087A310D" w14:textId="3402834F" w:rsidR="00E71BE1" w:rsidRPr="00EB4EF4" w:rsidRDefault="00E71BE1" w:rsidP="001107B7">
      <w:pPr>
        <w:ind w:left="142" w:right="-1"/>
        <w:jc w:val="center"/>
        <w:rPr>
          <w:rFonts w:ascii="Bookman Old Style" w:hAnsi="Bookman Old Style" w:cs="Arial"/>
          <w:color w:val="000000" w:themeColor="text1"/>
          <w:lang w:eastAsia="es-CO"/>
        </w:rPr>
      </w:pPr>
      <w:r w:rsidRPr="00EB4EF4">
        <w:rPr>
          <w:rFonts w:ascii="Bookman Old Style" w:hAnsi="Bookman Old Style" w:cs="Arial"/>
          <w:b/>
          <w:color w:val="000000" w:themeColor="text1"/>
          <w:lang w:eastAsia="es-CO"/>
        </w:rPr>
        <w:t>LA COMISIÓN DE REGULACIÓN DE ENERGÍA Y GAS</w:t>
      </w:r>
    </w:p>
    <w:p w14:paraId="68A59999" w14:textId="77777777" w:rsidR="00390642" w:rsidRPr="00EB4EF4" w:rsidRDefault="00390642" w:rsidP="001107B7">
      <w:pPr>
        <w:ind w:left="142" w:right="-1"/>
        <w:jc w:val="center"/>
        <w:rPr>
          <w:rFonts w:ascii="Bookman Old Style" w:hAnsi="Bookman Old Style" w:cs="Arial"/>
          <w:color w:val="000000"/>
        </w:rPr>
      </w:pPr>
    </w:p>
    <w:p w14:paraId="5FE6FB06" w14:textId="6BF7C7CA" w:rsidR="00E71BE1" w:rsidRDefault="00E71BE1" w:rsidP="001107B7">
      <w:pPr>
        <w:ind w:left="142" w:right="-1"/>
        <w:jc w:val="center"/>
        <w:rPr>
          <w:rFonts w:ascii="Bookman Old Style" w:hAnsi="Bookman Old Style" w:cs="Arial"/>
          <w:color w:val="000000"/>
        </w:rPr>
      </w:pPr>
      <w:r w:rsidRPr="00EB4EF4">
        <w:rPr>
          <w:rFonts w:ascii="Bookman Old Style" w:hAnsi="Bookman Old Style" w:cs="Arial"/>
          <w:color w:val="000000"/>
        </w:rPr>
        <w:t>En ejercicio de las atribuciones constitucionales y legales, en especial las conferidas por la Ley 142 de 1994 y los Decretos 2253 de 1994</w:t>
      </w:r>
      <w:r w:rsidR="00A66D9C" w:rsidRPr="00EB4EF4">
        <w:rPr>
          <w:rFonts w:ascii="Bookman Old Style" w:hAnsi="Bookman Old Style" w:cs="Arial"/>
          <w:color w:val="000000"/>
        </w:rPr>
        <w:t xml:space="preserve"> y</w:t>
      </w:r>
      <w:r w:rsidR="007526A4">
        <w:rPr>
          <w:rFonts w:ascii="Bookman Old Style" w:hAnsi="Bookman Old Style" w:cs="Arial"/>
          <w:color w:val="000000"/>
        </w:rPr>
        <w:t xml:space="preserve"> </w:t>
      </w:r>
      <w:r w:rsidR="00AE4924" w:rsidRPr="00EB4EF4">
        <w:rPr>
          <w:rFonts w:ascii="Bookman Old Style" w:hAnsi="Bookman Old Style" w:cs="Arial"/>
          <w:color w:val="000000"/>
        </w:rPr>
        <w:t>1260 de 2013</w:t>
      </w:r>
      <w:r w:rsidR="005D0E5C" w:rsidRPr="00EB4EF4">
        <w:rPr>
          <w:rFonts w:ascii="Bookman Old Style" w:hAnsi="Bookman Old Style" w:cs="Arial"/>
          <w:color w:val="000000"/>
        </w:rPr>
        <w:t xml:space="preserve"> </w:t>
      </w:r>
    </w:p>
    <w:p w14:paraId="11592A36" w14:textId="77777777" w:rsidR="00F9635F" w:rsidRPr="00EB4EF4" w:rsidRDefault="00F9635F" w:rsidP="001107B7">
      <w:pPr>
        <w:ind w:left="142" w:right="-1"/>
        <w:jc w:val="center"/>
        <w:rPr>
          <w:rFonts w:ascii="Bookman Old Style" w:hAnsi="Bookman Old Style" w:cs="Arial"/>
          <w:color w:val="000000"/>
        </w:rPr>
      </w:pPr>
    </w:p>
    <w:p w14:paraId="3B390D24" w14:textId="77777777" w:rsidR="00E71BE1" w:rsidRPr="00EB4EF4" w:rsidRDefault="00E71BE1" w:rsidP="001107B7">
      <w:pPr>
        <w:ind w:left="142" w:right="-1"/>
        <w:jc w:val="center"/>
        <w:rPr>
          <w:rFonts w:ascii="Bookman Old Style" w:hAnsi="Bookman Old Style" w:cs="Arial"/>
          <w:color w:val="000000"/>
        </w:rPr>
      </w:pPr>
    </w:p>
    <w:p w14:paraId="16B9F081" w14:textId="0FE4ED03" w:rsidR="00A215FB" w:rsidRPr="00EB4EF4" w:rsidRDefault="00A215FB" w:rsidP="001107B7">
      <w:pPr>
        <w:ind w:left="142" w:right="-1"/>
        <w:jc w:val="center"/>
        <w:rPr>
          <w:rFonts w:ascii="Bookman Old Style" w:hAnsi="Bookman Old Style" w:cs="Arial"/>
          <w:b/>
          <w:color w:val="000000"/>
        </w:rPr>
      </w:pPr>
      <w:r w:rsidRPr="00EB4EF4">
        <w:rPr>
          <w:rFonts w:ascii="Bookman Old Style" w:hAnsi="Bookman Old Style" w:cs="Arial"/>
          <w:b/>
          <w:color w:val="000000"/>
        </w:rPr>
        <w:t>C O N S I D E R A N D O</w:t>
      </w:r>
      <w:r w:rsidR="007663B4" w:rsidRPr="00EB4EF4">
        <w:rPr>
          <w:rFonts w:ascii="Bookman Old Style" w:hAnsi="Bookman Old Style" w:cs="Arial"/>
          <w:b/>
          <w:color w:val="000000"/>
        </w:rPr>
        <w:t xml:space="preserve"> </w:t>
      </w:r>
      <w:r w:rsidR="00A57875" w:rsidRPr="00EB4EF4">
        <w:rPr>
          <w:rFonts w:ascii="Bookman Old Style" w:hAnsi="Bookman Old Style" w:cs="Arial"/>
          <w:b/>
          <w:color w:val="000000"/>
        </w:rPr>
        <w:t xml:space="preserve"> </w:t>
      </w:r>
      <w:r w:rsidR="00487AE1" w:rsidRPr="00EB4EF4">
        <w:rPr>
          <w:rFonts w:ascii="Bookman Old Style" w:hAnsi="Bookman Old Style" w:cs="Arial"/>
          <w:b/>
          <w:color w:val="000000"/>
        </w:rPr>
        <w:t xml:space="preserve"> </w:t>
      </w:r>
      <w:r w:rsidRPr="00EB4EF4">
        <w:rPr>
          <w:rFonts w:ascii="Bookman Old Style" w:hAnsi="Bookman Old Style" w:cs="Arial"/>
          <w:b/>
          <w:color w:val="000000"/>
        </w:rPr>
        <w:t>Q U E:</w:t>
      </w:r>
    </w:p>
    <w:p w14:paraId="153E13C1" w14:textId="77777777" w:rsidR="00390642" w:rsidRPr="00390642" w:rsidRDefault="00390642" w:rsidP="001107B7">
      <w:pPr>
        <w:ind w:right="-1"/>
        <w:rPr>
          <w:rFonts w:ascii="Bookman Old Style" w:hAnsi="Bookman Old Style" w:cs="Arial"/>
          <w:color w:val="000000"/>
        </w:rPr>
      </w:pPr>
    </w:p>
    <w:p w14:paraId="34A006D3" w14:textId="5DA16F77" w:rsidR="00BD5198" w:rsidRDefault="00BD5198" w:rsidP="001107B7">
      <w:pPr>
        <w:pStyle w:val="Textoindependiente2"/>
        <w:spacing w:before="240" w:line="240" w:lineRule="auto"/>
        <w:ind w:left="142" w:right="-1"/>
        <w:rPr>
          <w:color w:val="000000"/>
          <w:lang w:val="es-ES_tradnl"/>
        </w:rPr>
      </w:pPr>
      <w:r w:rsidRPr="00F30A08">
        <w:rPr>
          <w:color w:val="000000"/>
          <w:lang w:val="es-ES_tradnl"/>
        </w:rPr>
        <w:t>Según el artículo 74 numeral 1 de la Ley 142 de 1994, la Comisión de Regulación de Energía y Gas, CREG, es competente para regular el ejercicio de las actividades de los sectores de energía eléctrica y gas combustible.</w:t>
      </w:r>
    </w:p>
    <w:p w14:paraId="4B60FDEE" w14:textId="38F3D082" w:rsidR="007526A4" w:rsidRPr="007526A4" w:rsidRDefault="007526A4" w:rsidP="0086595D">
      <w:pPr>
        <w:pStyle w:val="Textoindependiente2"/>
        <w:spacing w:before="240" w:line="240" w:lineRule="auto"/>
        <w:ind w:left="142" w:right="425"/>
        <w:rPr>
          <w:color w:val="000000"/>
          <w:lang w:val="es-ES_tradnl"/>
        </w:rPr>
      </w:pPr>
      <w:r w:rsidRPr="007526A4">
        <w:rPr>
          <w:color w:val="000000"/>
          <w:lang w:val="es-ES_tradnl"/>
        </w:rPr>
        <w:t xml:space="preserve">De acuerdo con el numeral 14.28 del artículo 14 de la Ley 142 de 1994, el servicio público domiciliario de gas combustible es el conjunto de actividades ordenadas a la distribución de gas combustible, por tubería u otro medio, desde un sitio de acopio de grandes volúmenes o desde un gasoducto central hasta la instalación de un consumidor final, incluyendo su conexión y medición. También se aplicará esta ley a las actividades complementarias de </w:t>
      </w:r>
      <w:r w:rsidRPr="007526A4">
        <w:rPr>
          <w:color w:val="000000"/>
          <w:lang w:val="es-ES_tradnl"/>
        </w:rPr>
        <w:lastRenderedPageBreak/>
        <w:t>comercialización desde la producción y transporte de gas por un gasoducto principal, o por otros medios, desde el sitio de generación hasta aquel en donde se conecte a una red secundaria.</w:t>
      </w:r>
    </w:p>
    <w:p w14:paraId="3BD8794D" w14:textId="790690F0" w:rsidR="007526A4" w:rsidRPr="007526A4" w:rsidRDefault="007526A4" w:rsidP="001107B7">
      <w:pPr>
        <w:pStyle w:val="Textoindependiente2"/>
        <w:spacing w:before="240" w:line="240" w:lineRule="auto"/>
        <w:ind w:left="142" w:right="141"/>
        <w:rPr>
          <w:color w:val="000000"/>
          <w:lang w:val="es-ES_tradnl"/>
        </w:rPr>
      </w:pPr>
      <w:r w:rsidRPr="007526A4">
        <w:rPr>
          <w:color w:val="000000"/>
          <w:lang w:val="es-ES_tradnl"/>
        </w:rPr>
        <w:t>La Comisión de Regulación de Energía y Gas tiene, conforme al artículo 73 de la Ley 142 de 1994, la función de regular los monopolios en la prestación del servicio público domiciliario de gas,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p>
    <w:p w14:paraId="26313ECE" w14:textId="0BF3461F" w:rsidR="007526A4" w:rsidRDefault="007526A4" w:rsidP="001107B7">
      <w:pPr>
        <w:pStyle w:val="Textoindependiente2"/>
        <w:spacing w:before="240" w:line="240" w:lineRule="auto"/>
        <w:ind w:left="142" w:right="141"/>
        <w:rPr>
          <w:color w:val="000000"/>
          <w:lang w:val="es-ES_tradnl"/>
        </w:rPr>
      </w:pPr>
      <w:r w:rsidRPr="007526A4">
        <w:rPr>
          <w:color w:val="000000"/>
          <w:lang w:val="es-ES_tradnl"/>
        </w:rPr>
        <w:t>A través del Decreto 2345 de 2015 se adicionó el Decreto Único Reglamentario del Sector Administrativo de Minas y Energía, 1073 de 2015, con lineamientos orientados a aumentar la confiabilidad y seguridad de abastecimiento de gas natural.</w:t>
      </w:r>
    </w:p>
    <w:p w14:paraId="706D7631" w14:textId="125257FB" w:rsidR="007F3750" w:rsidRPr="007526A4" w:rsidRDefault="007F3750" w:rsidP="001107B7">
      <w:pPr>
        <w:pStyle w:val="Textoindependiente2"/>
        <w:spacing w:before="240" w:line="240" w:lineRule="auto"/>
        <w:ind w:left="142" w:right="141"/>
        <w:rPr>
          <w:color w:val="000000"/>
          <w:lang w:val="es-ES_tradnl"/>
        </w:rPr>
      </w:pPr>
      <w:r>
        <w:rPr>
          <w:color w:val="000000"/>
          <w:lang w:val="es-ES_tradnl"/>
        </w:rPr>
        <w:t>Mediante la Resolución CR</w:t>
      </w:r>
      <w:r w:rsidR="0039228F">
        <w:rPr>
          <w:color w:val="000000"/>
          <w:lang w:val="es-ES_tradnl"/>
        </w:rPr>
        <w:t>E</w:t>
      </w:r>
      <w:r>
        <w:rPr>
          <w:color w:val="000000"/>
          <w:lang w:val="es-ES_tradnl"/>
        </w:rPr>
        <w:t xml:space="preserve">G 102 008 de 2022 </w:t>
      </w:r>
      <w:r w:rsidR="0039228F" w:rsidRPr="0039228F">
        <w:rPr>
          <w:color w:val="000000"/>
          <w:lang w:val="es-ES_tradnl"/>
        </w:rPr>
        <w:t>se h</w:t>
      </w:r>
      <w:r w:rsidR="0039228F">
        <w:rPr>
          <w:color w:val="000000"/>
          <w:lang w:val="es-ES_tradnl"/>
        </w:rPr>
        <w:t>icieron</w:t>
      </w:r>
      <w:r w:rsidR="0039228F" w:rsidRPr="0039228F">
        <w:rPr>
          <w:color w:val="000000"/>
          <w:lang w:val="es-ES_tradnl"/>
        </w:rPr>
        <w:t xml:space="preserve"> unos ajustes y se compil</w:t>
      </w:r>
      <w:r w:rsidR="0039228F">
        <w:rPr>
          <w:color w:val="000000"/>
          <w:lang w:val="es-ES_tradnl"/>
        </w:rPr>
        <w:t>ó</w:t>
      </w:r>
      <w:r w:rsidR="0039228F" w:rsidRPr="0039228F">
        <w:rPr>
          <w:color w:val="000000"/>
          <w:lang w:val="es-ES_tradnl"/>
        </w:rPr>
        <w:t xml:space="preserve"> la Resolución CREG 107 de</w:t>
      </w:r>
      <w:r w:rsidR="0039228F">
        <w:rPr>
          <w:color w:val="000000"/>
          <w:lang w:val="es-ES_tradnl"/>
        </w:rPr>
        <w:t xml:space="preserve"> </w:t>
      </w:r>
      <w:r w:rsidR="0039228F" w:rsidRPr="0039228F">
        <w:rPr>
          <w:color w:val="000000"/>
          <w:lang w:val="es-ES_tradnl"/>
        </w:rPr>
        <w:t>2017 “</w:t>
      </w:r>
      <w:r w:rsidR="0039228F" w:rsidRPr="0039228F">
        <w:rPr>
          <w:i/>
          <w:iCs/>
          <w:color w:val="000000"/>
          <w:lang w:val="es-ES_tradnl"/>
        </w:rPr>
        <w:t>Por la cual se establecen los procedimientos que se deben seguir para ejecutar proyectos del plan de abastecimiento de gas natural</w:t>
      </w:r>
      <w:r w:rsidR="0039228F" w:rsidRPr="0039228F">
        <w:rPr>
          <w:color w:val="000000"/>
          <w:lang w:val="es-ES_tradnl"/>
        </w:rPr>
        <w:t>”</w:t>
      </w:r>
      <w:r w:rsidR="0039228F">
        <w:rPr>
          <w:color w:val="000000"/>
          <w:lang w:val="es-ES_tradnl"/>
        </w:rPr>
        <w:t>. Posteriormente, mediante la Resolución CREG 102 003 de 2023 se hicieron ajustes a la Resolución CRG 102 008 de 2022.</w:t>
      </w:r>
    </w:p>
    <w:p w14:paraId="1ED3EECC" w14:textId="62780111" w:rsidR="00604DE3" w:rsidRDefault="00604DE3" w:rsidP="001107B7">
      <w:pPr>
        <w:pStyle w:val="Textoindependiente2"/>
        <w:spacing w:before="240" w:line="240" w:lineRule="auto"/>
        <w:ind w:left="142" w:right="141"/>
        <w:rPr>
          <w:color w:val="000000"/>
          <w:lang w:val="es-ES_tradnl"/>
        </w:rPr>
      </w:pPr>
      <w:r>
        <w:rPr>
          <w:color w:val="000000"/>
          <w:lang w:val="es-ES_tradnl"/>
        </w:rPr>
        <w:t xml:space="preserve">Con el fin de determinar </w:t>
      </w:r>
      <w:r w:rsidR="005F7B98">
        <w:rPr>
          <w:color w:val="000000"/>
          <w:lang w:val="es-ES_tradnl"/>
        </w:rPr>
        <w:t>que</w:t>
      </w:r>
      <w:r w:rsidRPr="00604DE3">
        <w:rPr>
          <w:color w:val="000000"/>
          <w:lang w:val="es-ES_tradnl"/>
        </w:rPr>
        <w:t xml:space="preserve"> </w:t>
      </w:r>
      <w:r w:rsidR="005F7B98" w:rsidRPr="005F7B98">
        <w:rPr>
          <w:color w:val="000000"/>
          <w:lang w:val="es-ES_tradnl"/>
        </w:rPr>
        <w:t xml:space="preserve">la estructura </w:t>
      </w:r>
      <w:r w:rsidR="00E06400">
        <w:rPr>
          <w:color w:val="000000"/>
          <w:lang w:val="es-ES_tradnl"/>
        </w:rPr>
        <w:t xml:space="preserve">técnica </w:t>
      </w:r>
      <w:r w:rsidR="003B7DF9">
        <w:rPr>
          <w:color w:val="000000"/>
          <w:lang w:val="es-ES_tradnl"/>
        </w:rPr>
        <w:t>para</w:t>
      </w:r>
      <w:r w:rsidR="005F7B98">
        <w:rPr>
          <w:color w:val="000000"/>
          <w:lang w:val="es-ES_tradnl"/>
        </w:rPr>
        <w:t xml:space="preserve"> la ejecución de un proyecto adoptado por el Ministerio de Minas y Energía</w:t>
      </w:r>
      <w:r w:rsidR="00942235">
        <w:rPr>
          <w:color w:val="000000"/>
          <w:lang w:val="es-ES_tradnl"/>
        </w:rPr>
        <w:t xml:space="preserve"> en el Plan de Abastecimiento de Gas Natural</w:t>
      </w:r>
      <w:r w:rsidR="00B93284">
        <w:rPr>
          <w:color w:val="000000"/>
          <w:lang w:val="es-ES_tradnl"/>
        </w:rPr>
        <w:t>, ya sea</w:t>
      </w:r>
      <w:r w:rsidR="00D007B5">
        <w:rPr>
          <w:color w:val="000000"/>
          <w:lang w:val="es-ES_tradnl"/>
        </w:rPr>
        <w:t xml:space="preserve"> la prevista</w:t>
      </w:r>
      <w:r w:rsidR="00B93284">
        <w:rPr>
          <w:color w:val="000000"/>
          <w:lang w:val="es-ES_tradnl"/>
        </w:rPr>
        <w:t xml:space="preserve"> </w:t>
      </w:r>
      <w:r w:rsidR="00076352">
        <w:rPr>
          <w:color w:val="000000"/>
          <w:lang w:val="es-ES_tradnl"/>
        </w:rPr>
        <w:t xml:space="preserve">por parte del transportador incumbente en el caso de </w:t>
      </w:r>
      <w:r w:rsidR="003B6F9A">
        <w:rPr>
          <w:color w:val="000000"/>
          <w:lang w:val="es-ES_tradnl"/>
        </w:rPr>
        <w:t xml:space="preserve">la ejecución de </w:t>
      </w:r>
      <w:r w:rsidR="00B020AC">
        <w:rPr>
          <w:color w:val="000000"/>
          <w:lang w:val="es-ES_tradnl"/>
        </w:rPr>
        <w:t xml:space="preserve">un </w:t>
      </w:r>
      <w:r w:rsidR="00076352">
        <w:rPr>
          <w:color w:val="000000"/>
          <w:lang w:val="es-ES_tradnl"/>
        </w:rPr>
        <w:t>proyecto IPAT</w:t>
      </w:r>
      <w:r w:rsidR="00B020AC">
        <w:rPr>
          <w:color w:val="000000"/>
          <w:lang w:val="es-ES_tradnl"/>
        </w:rPr>
        <w:t xml:space="preserve"> en primera instancia</w:t>
      </w:r>
      <w:r w:rsidR="00076352">
        <w:rPr>
          <w:color w:val="000000"/>
          <w:lang w:val="es-ES_tradnl"/>
        </w:rPr>
        <w:t xml:space="preserve"> o </w:t>
      </w:r>
      <w:r w:rsidR="00D007B5">
        <w:rPr>
          <w:color w:val="000000"/>
          <w:lang w:val="es-ES_tradnl"/>
        </w:rPr>
        <w:t xml:space="preserve">la prevista </w:t>
      </w:r>
      <w:r w:rsidR="00076352">
        <w:rPr>
          <w:color w:val="000000"/>
          <w:lang w:val="es-ES_tradnl"/>
        </w:rPr>
        <w:t>por parte de</w:t>
      </w:r>
      <w:r w:rsidR="003B6F9A">
        <w:rPr>
          <w:color w:val="000000"/>
          <w:lang w:val="es-ES_tradnl"/>
        </w:rPr>
        <w:t>l adjudicatario de</w:t>
      </w:r>
      <w:r w:rsidR="00076352">
        <w:rPr>
          <w:color w:val="000000"/>
          <w:lang w:val="es-ES_tradnl"/>
        </w:rPr>
        <w:t xml:space="preserve"> un proceso de selección </w:t>
      </w:r>
      <w:r w:rsidR="001F72EE">
        <w:rPr>
          <w:color w:val="000000"/>
          <w:lang w:val="es-ES_tradnl"/>
        </w:rPr>
        <w:t xml:space="preserve">abierto por </w:t>
      </w:r>
      <w:r w:rsidR="00076352">
        <w:rPr>
          <w:color w:val="000000"/>
          <w:lang w:val="es-ES_tradnl"/>
        </w:rPr>
        <w:t xml:space="preserve">la UPME para la ejecución de dicho proyecto </w:t>
      </w:r>
      <w:r w:rsidR="001F72EE">
        <w:rPr>
          <w:color w:val="000000"/>
          <w:lang w:val="es-ES_tradnl"/>
        </w:rPr>
        <w:t>en segunda instancia</w:t>
      </w:r>
      <w:r w:rsidR="008B48D2">
        <w:rPr>
          <w:color w:val="000000"/>
          <w:lang w:val="es-ES_tradnl"/>
        </w:rPr>
        <w:t>, o de cualquier otro proyecto,</w:t>
      </w:r>
      <w:r w:rsidR="00D7320E">
        <w:rPr>
          <w:color w:val="000000"/>
          <w:lang w:val="es-ES_tradnl"/>
        </w:rPr>
        <w:t xml:space="preserve"> </w:t>
      </w:r>
      <w:r w:rsidR="003B7DF9">
        <w:rPr>
          <w:color w:val="000000"/>
          <w:lang w:val="es-ES_tradnl"/>
        </w:rPr>
        <w:t xml:space="preserve">cumpla con las </w:t>
      </w:r>
      <w:r w:rsidR="00B93284">
        <w:rPr>
          <w:color w:val="000000"/>
          <w:lang w:val="es-ES_tradnl"/>
        </w:rPr>
        <w:t xml:space="preserve">capacidades y demás características técnicas </w:t>
      </w:r>
      <w:r w:rsidR="00D7320E">
        <w:rPr>
          <w:color w:val="000000"/>
          <w:lang w:val="es-ES_tradnl"/>
        </w:rPr>
        <w:t xml:space="preserve">del proyecto </w:t>
      </w:r>
      <w:r w:rsidR="00B93284">
        <w:rPr>
          <w:color w:val="000000"/>
          <w:lang w:val="es-ES_tradnl"/>
        </w:rPr>
        <w:t>adoptado</w:t>
      </w:r>
      <w:r w:rsidR="00E06400">
        <w:rPr>
          <w:color w:val="000000"/>
          <w:lang w:val="es-ES_tradnl"/>
        </w:rPr>
        <w:t>, s</w:t>
      </w:r>
      <w:r w:rsidR="00D7320E">
        <w:rPr>
          <w:color w:val="000000"/>
          <w:lang w:val="es-ES_tradnl"/>
        </w:rPr>
        <w:t>e</w:t>
      </w:r>
      <w:r w:rsidR="00E06400">
        <w:rPr>
          <w:color w:val="000000"/>
          <w:lang w:val="es-ES_tradnl"/>
        </w:rPr>
        <w:t xml:space="preserve"> hace necesario que dicha entidad proceda a evaluar </w:t>
      </w:r>
      <w:r w:rsidR="00EB4DF4">
        <w:rPr>
          <w:color w:val="000000"/>
          <w:lang w:val="es-ES_tradnl"/>
        </w:rPr>
        <w:t xml:space="preserve">que </w:t>
      </w:r>
      <w:r w:rsidR="00E06400">
        <w:rPr>
          <w:color w:val="000000"/>
          <w:lang w:val="es-ES_tradnl"/>
        </w:rPr>
        <w:t xml:space="preserve">dicha estructura </w:t>
      </w:r>
      <w:r w:rsidR="00472471">
        <w:rPr>
          <w:color w:val="000000"/>
          <w:lang w:val="es-ES_tradnl"/>
        </w:rPr>
        <w:t xml:space="preserve">técnica </w:t>
      </w:r>
      <w:r w:rsidR="001B3904">
        <w:rPr>
          <w:color w:val="000000"/>
          <w:lang w:val="es-ES_tradnl"/>
        </w:rPr>
        <w:t>logre el</w:t>
      </w:r>
      <w:r w:rsidR="00506A5A">
        <w:rPr>
          <w:color w:val="000000"/>
          <w:lang w:val="es-ES_tradnl"/>
        </w:rPr>
        <w:t xml:space="preserve"> </w:t>
      </w:r>
      <w:r w:rsidR="00506A5A" w:rsidRPr="00506A5A">
        <w:rPr>
          <w:color w:val="000000"/>
          <w:lang w:val="es-ES_tradnl"/>
        </w:rPr>
        <w:t>cumplimiento</w:t>
      </w:r>
      <w:r w:rsidR="001B3904">
        <w:rPr>
          <w:color w:val="000000"/>
          <w:lang w:val="es-ES_tradnl"/>
        </w:rPr>
        <w:t xml:space="preserve"> de</w:t>
      </w:r>
      <w:r w:rsidR="00506A5A" w:rsidRPr="00506A5A">
        <w:t xml:space="preserve"> las condiciones de prestación del servicio </w:t>
      </w:r>
      <w:r w:rsidR="008A2282">
        <w:t xml:space="preserve">establecidas </w:t>
      </w:r>
      <w:r w:rsidR="00506A5A" w:rsidRPr="00506A5A">
        <w:t>en el Plan de Abastecimiento de Gas Natural</w:t>
      </w:r>
      <w:r w:rsidR="00AF7304">
        <w:t>.</w:t>
      </w:r>
    </w:p>
    <w:p w14:paraId="666BEB0D" w14:textId="1A3282E3" w:rsidR="00552E08" w:rsidRPr="0033767A" w:rsidRDefault="00302FCA" w:rsidP="001107B7">
      <w:pPr>
        <w:pStyle w:val="Textoindependiente2"/>
        <w:spacing w:before="240" w:line="240" w:lineRule="auto"/>
        <w:ind w:left="142" w:right="141"/>
        <w:rPr>
          <w:color w:val="000000"/>
          <w:lang w:val="es-ES_tradnl"/>
        </w:rPr>
      </w:pPr>
      <w:r>
        <w:rPr>
          <w:color w:val="000000"/>
          <w:lang w:val="es-ES_tradnl"/>
        </w:rPr>
        <w:t>Con el fin de que sean parte de los documentos de selección</w:t>
      </w:r>
      <w:r w:rsidR="00F97EA3">
        <w:rPr>
          <w:color w:val="000000"/>
          <w:lang w:val="es-ES_tradnl"/>
        </w:rPr>
        <w:t xml:space="preserve"> en los casos que la UPME abra procesos abiertos y competitivos para determinar los ejecutores de los proyectos</w:t>
      </w:r>
      <w:r>
        <w:rPr>
          <w:color w:val="000000"/>
          <w:lang w:val="es-ES_tradnl"/>
        </w:rPr>
        <w:t>, s</w:t>
      </w:r>
      <w:r w:rsidR="00110656" w:rsidRPr="0033767A">
        <w:rPr>
          <w:color w:val="000000"/>
          <w:lang w:val="es-ES_tradnl"/>
        </w:rPr>
        <w:t>e hace necesario adicionar especificaciones respecto de las responsabilidades en la comercialización de los servicios asociados de un proyecto IPAT del Plan de Abastecimiento de Gas Natural</w:t>
      </w:r>
      <w:r w:rsidR="00BD052F" w:rsidRPr="0033767A">
        <w:rPr>
          <w:color w:val="000000"/>
          <w:lang w:val="es-ES_tradnl"/>
        </w:rPr>
        <w:t xml:space="preserve"> - PAGN</w:t>
      </w:r>
      <w:r w:rsidR="00110656" w:rsidRPr="0033767A">
        <w:rPr>
          <w:color w:val="000000"/>
          <w:lang w:val="es-ES_tradnl"/>
        </w:rPr>
        <w:t>, cuando este no es ejecutado en primera instancia por el transportador incumbente</w:t>
      </w:r>
      <w:r w:rsidR="00BD052F" w:rsidRPr="0033767A">
        <w:rPr>
          <w:color w:val="000000"/>
          <w:lang w:val="es-ES_tradnl"/>
        </w:rPr>
        <w:t>.</w:t>
      </w:r>
      <w:r w:rsidR="00110656" w:rsidRPr="0033767A">
        <w:rPr>
          <w:color w:val="000000"/>
          <w:lang w:val="es-ES_tradnl"/>
        </w:rPr>
        <w:t xml:space="preserve">  </w:t>
      </w:r>
    </w:p>
    <w:p w14:paraId="3CF1C66F" w14:textId="26D3E00B" w:rsidR="00CF1236" w:rsidRPr="0033767A" w:rsidRDefault="00B05A3E" w:rsidP="007D1294">
      <w:pPr>
        <w:pStyle w:val="Textoindependiente2"/>
        <w:spacing w:before="240" w:line="240" w:lineRule="auto"/>
        <w:ind w:left="142" w:right="142"/>
        <w:rPr>
          <w:color w:val="000000"/>
          <w:lang w:val="es-ES_tradnl"/>
        </w:rPr>
      </w:pPr>
      <w:r>
        <w:rPr>
          <w:color w:val="000000"/>
          <w:lang w:val="es-ES_tradnl"/>
        </w:rPr>
        <w:t>P</w:t>
      </w:r>
      <w:r w:rsidR="00BD052F" w:rsidRPr="0033767A">
        <w:rPr>
          <w:color w:val="000000"/>
          <w:lang w:val="es-ES_tradnl"/>
        </w:rPr>
        <w:t xml:space="preserve">reviendo la posibilidad de que la Unidad de Planeación Minero Energética, en el uso de las función de identificar los beneficiarios de los proyectos </w:t>
      </w:r>
      <w:r w:rsidR="00DE3858" w:rsidRPr="0033767A">
        <w:rPr>
          <w:color w:val="000000"/>
          <w:lang w:val="es-ES_tradnl"/>
        </w:rPr>
        <w:t>en el Estudio Técnico para el Plan de Abastecimiento de Gas Natural</w:t>
      </w:r>
      <w:r w:rsidR="00BD052F" w:rsidRPr="0033767A">
        <w:rPr>
          <w:color w:val="000000"/>
          <w:lang w:val="es-ES_tradnl"/>
        </w:rPr>
        <w:t xml:space="preserve"> asignada a dicha entidad </w:t>
      </w:r>
      <w:r w:rsidR="00CF1236" w:rsidRPr="0033767A">
        <w:rPr>
          <w:color w:val="000000"/>
          <w:lang w:val="es-ES_tradnl"/>
        </w:rPr>
        <w:t>por el Ministerio de Minas y Energía mediante la Resolución</w:t>
      </w:r>
      <w:r w:rsidR="00DE3858" w:rsidRPr="0033767A">
        <w:rPr>
          <w:color w:val="000000"/>
          <w:lang w:val="es-ES_tradnl"/>
        </w:rPr>
        <w:t xml:space="preserve"> 4 0052 de 2016, </w:t>
      </w:r>
      <w:r w:rsidR="002416B8">
        <w:rPr>
          <w:color w:val="000000"/>
          <w:lang w:val="es-ES_tradnl"/>
        </w:rPr>
        <w:t>determine que</w:t>
      </w:r>
      <w:r w:rsidR="00DE3858" w:rsidRPr="0033767A">
        <w:rPr>
          <w:color w:val="000000"/>
          <w:lang w:val="es-ES_tradnl"/>
        </w:rPr>
        <w:t xml:space="preserve"> la totalidad de los usuarios que tienen contratos de capacidad de transporte en el Sistema Nacional de Transporte</w:t>
      </w:r>
      <w:r w:rsidR="002416B8">
        <w:rPr>
          <w:color w:val="000000"/>
          <w:lang w:val="es-ES_tradnl"/>
        </w:rPr>
        <w:t xml:space="preserve"> son beneficiarios de un proyecto</w:t>
      </w:r>
      <w:r>
        <w:rPr>
          <w:color w:val="000000"/>
          <w:lang w:val="es-ES_tradnl"/>
        </w:rPr>
        <w:t>, s</w:t>
      </w:r>
      <w:r w:rsidRPr="0033767A">
        <w:rPr>
          <w:color w:val="000000"/>
          <w:lang w:val="es-ES_tradnl"/>
        </w:rPr>
        <w:t>e hace necesario incluir las ecuaciones de cálculo complementarias para determinar el valor a cobrar a los beneficiarios</w:t>
      </w:r>
      <w:r w:rsidR="002416B8">
        <w:rPr>
          <w:color w:val="000000"/>
          <w:lang w:val="es-ES_tradnl"/>
        </w:rPr>
        <w:t>.</w:t>
      </w:r>
      <w:r w:rsidRPr="0033767A">
        <w:rPr>
          <w:color w:val="000000"/>
          <w:lang w:val="es-ES_tradnl"/>
        </w:rPr>
        <w:t xml:space="preserve"> </w:t>
      </w:r>
      <w:r w:rsidR="00CF1236" w:rsidRPr="0033767A">
        <w:rPr>
          <w:color w:val="000000"/>
          <w:lang w:val="es-ES_tradnl"/>
        </w:rPr>
        <w:t xml:space="preserve"> </w:t>
      </w:r>
    </w:p>
    <w:p w14:paraId="3D2CFD28" w14:textId="53D75445" w:rsidR="00866922" w:rsidRPr="0033767A" w:rsidRDefault="0033767A" w:rsidP="001107B7">
      <w:pPr>
        <w:pStyle w:val="Textoindependiente2"/>
        <w:spacing w:before="240" w:line="240" w:lineRule="auto"/>
        <w:ind w:left="142" w:right="141"/>
        <w:rPr>
          <w:color w:val="000000"/>
          <w:lang w:val="es-ES_tradnl"/>
        </w:rPr>
      </w:pPr>
      <w:r w:rsidRPr="0033767A">
        <w:rPr>
          <w:color w:val="000000"/>
          <w:lang w:val="es-ES_tradnl"/>
        </w:rPr>
        <w:t>S</w:t>
      </w:r>
      <w:r w:rsidR="00072D02">
        <w:rPr>
          <w:color w:val="000000"/>
          <w:lang w:val="es-ES_tradnl"/>
        </w:rPr>
        <w:t>e</w:t>
      </w:r>
      <w:r w:rsidRPr="0033767A">
        <w:rPr>
          <w:color w:val="000000"/>
          <w:lang w:val="es-ES_tradnl"/>
        </w:rPr>
        <w:t xml:space="preserve"> hace necesario r</w:t>
      </w:r>
      <w:r w:rsidR="00866922" w:rsidRPr="0033767A">
        <w:rPr>
          <w:color w:val="000000"/>
          <w:lang w:val="es-ES_tradnl"/>
        </w:rPr>
        <w:t xml:space="preserve">econocer el costo financiero del saldo </w:t>
      </w:r>
      <w:r w:rsidRPr="0033767A">
        <w:rPr>
          <w:color w:val="000000"/>
          <w:lang w:val="es-ES_tradnl"/>
        </w:rPr>
        <w:t xml:space="preserve">que eventualmente se presente </w:t>
      </w:r>
      <w:r w:rsidR="00866922" w:rsidRPr="0033767A">
        <w:rPr>
          <w:color w:val="000000"/>
          <w:lang w:val="es-ES_tradnl"/>
        </w:rPr>
        <w:t xml:space="preserve">a favor de los beneficiarios de los proyectos </w:t>
      </w:r>
      <w:r w:rsidRPr="0033767A">
        <w:rPr>
          <w:color w:val="000000"/>
          <w:lang w:val="es-ES_tradnl"/>
        </w:rPr>
        <w:t>del PAGN</w:t>
      </w:r>
      <w:r w:rsidR="00866922" w:rsidRPr="0033767A">
        <w:rPr>
          <w:color w:val="000000"/>
          <w:lang w:val="es-ES_tradnl"/>
        </w:rPr>
        <w:t xml:space="preserve">, cuando no se </w:t>
      </w:r>
      <w:r w:rsidR="00FF7A50">
        <w:rPr>
          <w:color w:val="000000"/>
          <w:lang w:val="es-ES_tradnl"/>
        </w:rPr>
        <w:lastRenderedPageBreak/>
        <w:t xml:space="preserve">les </w:t>
      </w:r>
      <w:r w:rsidRPr="0033767A">
        <w:rPr>
          <w:color w:val="000000"/>
          <w:lang w:val="es-ES_tradnl"/>
        </w:rPr>
        <w:t>pued</w:t>
      </w:r>
      <w:r w:rsidR="00FF7A50">
        <w:rPr>
          <w:color w:val="000000"/>
          <w:lang w:val="es-ES_tradnl"/>
        </w:rPr>
        <w:t>a</w:t>
      </w:r>
      <w:r w:rsidRPr="0033767A">
        <w:rPr>
          <w:color w:val="000000"/>
          <w:lang w:val="es-ES_tradnl"/>
        </w:rPr>
        <w:t xml:space="preserve"> </w:t>
      </w:r>
      <w:r w:rsidR="00866922" w:rsidRPr="0033767A">
        <w:rPr>
          <w:color w:val="000000"/>
          <w:lang w:val="es-ES_tradnl"/>
        </w:rPr>
        <w:t>efect</w:t>
      </w:r>
      <w:r w:rsidRPr="0033767A">
        <w:rPr>
          <w:color w:val="000000"/>
          <w:lang w:val="es-ES_tradnl"/>
        </w:rPr>
        <w:t>uar la</w:t>
      </w:r>
      <w:r w:rsidR="00866922" w:rsidRPr="0033767A">
        <w:rPr>
          <w:color w:val="000000"/>
          <w:lang w:val="es-ES_tradnl"/>
        </w:rPr>
        <w:t xml:space="preserve"> compensación inmediata en el mismo mes de creación de</w:t>
      </w:r>
      <w:r w:rsidRPr="0033767A">
        <w:rPr>
          <w:color w:val="000000"/>
          <w:lang w:val="es-ES_tradnl"/>
        </w:rPr>
        <w:t xml:space="preserve"> dicho</w:t>
      </w:r>
      <w:r w:rsidR="00866922" w:rsidRPr="0033767A">
        <w:rPr>
          <w:color w:val="000000"/>
          <w:lang w:val="es-ES_tradnl"/>
        </w:rPr>
        <w:t xml:space="preserve"> saldo.</w:t>
      </w:r>
    </w:p>
    <w:p w14:paraId="30B98013" w14:textId="7398834C" w:rsidR="000C31EF" w:rsidRDefault="003C433E" w:rsidP="001107B7">
      <w:pPr>
        <w:pStyle w:val="Textoindependiente2"/>
        <w:spacing w:before="240" w:line="240" w:lineRule="auto"/>
        <w:ind w:left="142" w:right="141"/>
        <w:rPr>
          <w:bCs/>
          <w:color w:val="000000" w:themeColor="text1"/>
        </w:rPr>
      </w:pPr>
      <w:r>
        <w:rPr>
          <w:bCs/>
          <w:color w:val="000000" w:themeColor="text1"/>
        </w:rPr>
        <w:t>C</w:t>
      </w:r>
      <w:r w:rsidRPr="003267F8">
        <w:rPr>
          <w:bCs/>
          <w:color w:val="000000" w:themeColor="text1"/>
        </w:rPr>
        <w:t>on el fin de determinar la liquidación mensual del servicio de transporte a los remitentes que se benefician de proyectos del plan de abastecimiento de gas natural</w:t>
      </w:r>
      <w:r>
        <w:rPr>
          <w:bCs/>
          <w:color w:val="000000" w:themeColor="text1"/>
        </w:rPr>
        <w:t>, s</w:t>
      </w:r>
      <w:r w:rsidR="00072D02" w:rsidRPr="00072D02">
        <w:rPr>
          <w:bCs/>
          <w:color w:val="000000" w:themeColor="text1"/>
        </w:rPr>
        <w:t xml:space="preserve">e hace necesario establecer el </w:t>
      </w:r>
      <w:r>
        <w:rPr>
          <w:bCs/>
          <w:color w:val="000000" w:themeColor="text1"/>
        </w:rPr>
        <w:t xml:space="preserve">valor del </w:t>
      </w:r>
      <w:r w:rsidR="00072D02" w:rsidRPr="00072D02">
        <w:rPr>
          <w:bCs/>
          <w:color w:val="000000" w:themeColor="text1"/>
        </w:rPr>
        <w:t xml:space="preserve">parámetro FIC </w:t>
      </w:r>
      <w:r>
        <w:rPr>
          <w:bCs/>
          <w:color w:val="000000" w:themeColor="text1"/>
        </w:rPr>
        <w:t>d</w:t>
      </w:r>
      <w:r w:rsidR="00072D02" w:rsidRPr="00072D02">
        <w:rPr>
          <w:bCs/>
          <w:color w:val="000000" w:themeColor="text1"/>
        </w:rPr>
        <w:t xml:space="preserve">e la ecuación establecida en el artículo 43.2 de la Resolución </w:t>
      </w:r>
      <w:proofErr w:type="spellStart"/>
      <w:r w:rsidR="00072D02" w:rsidRPr="00072D02">
        <w:rPr>
          <w:bCs/>
          <w:color w:val="000000" w:themeColor="text1"/>
        </w:rPr>
        <w:t>CREG</w:t>
      </w:r>
      <w:proofErr w:type="spellEnd"/>
      <w:r w:rsidR="00072D02" w:rsidRPr="00072D02">
        <w:rPr>
          <w:bCs/>
          <w:color w:val="000000" w:themeColor="text1"/>
        </w:rPr>
        <w:t xml:space="preserve"> 175 </w:t>
      </w:r>
      <w:r w:rsidR="00072D02" w:rsidRPr="003267F8">
        <w:rPr>
          <w:bCs/>
          <w:color w:val="000000" w:themeColor="text1"/>
        </w:rPr>
        <w:t>de 2021</w:t>
      </w:r>
      <w:r w:rsidR="000C31EF" w:rsidRPr="003267F8">
        <w:rPr>
          <w:bCs/>
          <w:color w:val="000000" w:themeColor="text1"/>
        </w:rPr>
        <w:t>.</w:t>
      </w:r>
    </w:p>
    <w:p w14:paraId="5B4AA0E7" w14:textId="77777777" w:rsidR="00F40D9C" w:rsidRDefault="00F40D9C" w:rsidP="00F40D9C">
      <w:pPr>
        <w:ind w:left="142" w:right="141"/>
        <w:rPr>
          <w:rFonts w:ascii="Bookman Old Style" w:hAnsi="Bookman Old Style" w:cs="Arial"/>
          <w:bCs/>
          <w:color w:val="000000" w:themeColor="text1"/>
        </w:rPr>
      </w:pPr>
    </w:p>
    <w:p w14:paraId="6BCEF0C0" w14:textId="590BB607" w:rsidR="003267F8" w:rsidRDefault="00F40D9C" w:rsidP="00F40D9C">
      <w:pPr>
        <w:ind w:left="142" w:right="141"/>
        <w:rPr>
          <w:rFonts w:ascii="Bookman Old Style" w:hAnsi="Bookman Old Style" w:cs="Arial"/>
          <w:bCs/>
          <w:color w:val="000000" w:themeColor="text1"/>
        </w:rPr>
      </w:pPr>
      <w:r w:rsidRPr="00F40D9C">
        <w:rPr>
          <w:rFonts w:ascii="Bookman Old Style" w:hAnsi="Bookman Old Style" w:cs="Arial"/>
          <w:bCs/>
          <w:color w:val="000000" w:themeColor="text1"/>
        </w:rPr>
        <w:t>La Comisión de Regulación de Energía y Gas, en su sesión 132</w:t>
      </w:r>
      <w:r>
        <w:rPr>
          <w:rFonts w:ascii="Bookman Old Style" w:hAnsi="Bookman Old Style" w:cs="Arial"/>
          <w:bCs/>
          <w:color w:val="000000" w:themeColor="text1"/>
        </w:rPr>
        <w:t>3</w:t>
      </w:r>
      <w:r w:rsidRPr="00F40D9C">
        <w:rPr>
          <w:rFonts w:ascii="Bookman Old Style" w:hAnsi="Bookman Old Style" w:cs="Arial"/>
          <w:bCs/>
          <w:color w:val="000000" w:themeColor="text1"/>
        </w:rPr>
        <w:t xml:space="preserve"> del </w:t>
      </w:r>
      <w:r>
        <w:rPr>
          <w:rFonts w:ascii="Bookman Old Style" w:hAnsi="Bookman Old Style" w:cs="Arial"/>
          <w:bCs/>
          <w:color w:val="000000" w:themeColor="text1"/>
        </w:rPr>
        <w:t xml:space="preserve">24 </w:t>
      </w:r>
      <w:r w:rsidRPr="00F40D9C">
        <w:rPr>
          <w:rFonts w:ascii="Bookman Old Style" w:hAnsi="Bookman Old Style" w:cs="Arial"/>
          <w:bCs/>
          <w:color w:val="000000" w:themeColor="text1"/>
        </w:rPr>
        <w:t>d</w:t>
      </w:r>
      <w:r>
        <w:rPr>
          <w:rFonts w:ascii="Bookman Old Style" w:hAnsi="Bookman Old Style" w:cs="Arial"/>
          <w:bCs/>
          <w:color w:val="000000" w:themeColor="text1"/>
        </w:rPr>
        <w:t xml:space="preserve">e </w:t>
      </w:r>
      <w:r w:rsidRPr="00F40D9C">
        <w:rPr>
          <w:rFonts w:ascii="Bookman Old Style" w:hAnsi="Bookman Old Style" w:cs="Arial"/>
          <w:bCs/>
          <w:color w:val="000000" w:themeColor="text1"/>
        </w:rPr>
        <w:t>junio</w:t>
      </w:r>
      <w:r>
        <w:rPr>
          <w:rFonts w:ascii="Bookman Old Style" w:hAnsi="Bookman Old Style" w:cs="Arial"/>
          <w:bCs/>
          <w:color w:val="000000" w:themeColor="text1"/>
        </w:rPr>
        <w:t xml:space="preserve"> </w:t>
      </w:r>
      <w:r w:rsidRPr="00F40D9C">
        <w:rPr>
          <w:rFonts w:ascii="Bookman Old Style" w:hAnsi="Bookman Old Style" w:cs="Arial"/>
          <w:bCs/>
          <w:color w:val="000000" w:themeColor="text1"/>
        </w:rPr>
        <w:t>de 2024, acordó expedir esta resolución.</w:t>
      </w:r>
    </w:p>
    <w:p w14:paraId="59D60A05" w14:textId="77777777" w:rsidR="00F40D9C" w:rsidRDefault="00F40D9C" w:rsidP="00F40D9C">
      <w:pPr>
        <w:ind w:left="142" w:right="141"/>
        <w:rPr>
          <w:rFonts w:ascii="Bookman Old Style" w:hAnsi="Bookman Old Style" w:cs="Arial"/>
          <w:b/>
          <w:color w:val="000000" w:themeColor="text1"/>
        </w:rPr>
      </w:pPr>
    </w:p>
    <w:p w14:paraId="1C54E5D1" w14:textId="77777777" w:rsidR="00F40D9C" w:rsidRDefault="00F40D9C" w:rsidP="001107B7">
      <w:pPr>
        <w:ind w:left="142" w:right="141"/>
        <w:jc w:val="center"/>
        <w:rPr>
          <w:rFonts w:ascii="Bookman Old Style" w:hAnsi="Bookman Old Style" w:cs="Arial"/>
          <w:b/>
          <w:color w:val="000000" w:themeColor="text1"/>
        </w:rPr>
      </w:pPr>
    </w:p>
    <w:p w14:paraId="0E9C2014" w14:textId="0A6C2B1A" w:rsidR="00A215FB" w:rsidRDefault="00A215FB" w:rsidP="001107B7">
      <w:pPr>
        <w:ind w:left="142" w:right="141"/>
        <w:jc w:val="center"/>
        <w:rPr>
          <w:rFonts w:ascii="Bookman Old Style" w:hAnsi="Bookman Old Style" w:cs="Arial"/>
          <w:b/>
          <w:color w:val="000000"/>
        </w:rPr>
      </w:pPr>
      <w:r w:rsidRPr="227D2BBF">
        <w:rPr>
          <w:rFonts w:ascii="Bookman Old Style" w:hAnsi="Bookman Old Style" w:cs="Arial"/>
          <w:b/>
          <w:color w:val="000000" w:themeColor="text1"/>
        </w:rPr>
        <w:t>R E S U E L V E:</w:t>
      </w:r>
      <w:r w:rsidR="475EB283" w:rsidRPr="227D2BBF">
        <w:rPr>
          <w:rFonts w:ascii="Bookman Old Style" w:hAnsi="Bookman Old Style" w:cs="Arial"/>
          <w:b/>
          <w:bCs/>
          <w:color w:val="000000" w:themeColor="text1"/>
        </w:rPr>
        <w:t xml:space="preserve"> </w:t>
      </w:r>
    </w:p>
    <w:p w14:paraId="767042F1" w14:textId="77777777" w:rsidR="003B248E" w:rsidRPr="00EB4EF4" w:rsidRDefault="003B248E" w:rsidP="001107B7">
      <w:pPr>
        <w:ind w:left="142" w:right="141"/>
        <w:jc w:val="center"/>
        <w:rPr>
          <w:rFonts w:ascii="Bookman Old Style" w:hAnsi="Bookman Old Style" w:cs="Arial"/>
          <w:b/>
          <w:color w:val="000000"/>
        </w:rPr>
      </w:pPr>
    </w:p>
    <w:p w14:paraId="03611AB5" w14:textId="46229A68" w:rsidR="00D176FE" w:rsidRDefault="00D176FE" w:rsidP="005E0846">
      <w:pPr>
        <w:pStyle w:val="Estilo5"/>
        <w:widowControl w:val="0"/>
        <w:numPr>
          <w:ilvl w:val="0"/>
          <w:numId w:val="8"/>
        </w:numPr>
        <w:tabs>
          <w:tab w:val="left" w:pos="142"/>
          <w:tab w:val="left" w:pos="1560"/>
        </w:tabs>
        <w:spacing w:before="0" w:after="0"/>
        <w:ind w:left="142" w:right="141"/>
        <w:rPr>
          <w:rFonts w:ascii="Bookman Old Style" w:hAnsi="Bookman Old Style" w:cs="Arial"/>
          <w:b w:val="0"/>
          <w:color w:val="000000"/>
          <w:spacing w:val="-4"/>
          <w:sz w:val="24"/>
          <w:szCs w:val="24"/>
        </w:rPr>
      </w:pPr>
      <w:r w:rsidRPr="00F875B5">
        <w:rPr>
          <w:rFonts w:ascii="Bookman Old Style" w:hAnsi="Bookman Old Style" w:cs="Arial"/>
          <w:b w:val="0"/>
          <w:color w:val="000000"/>
          <w:spacing w:val="-4"/>
          <w:sz w:val="24"/>
          <w:szCs w:val="24"/>
        </w:rPr>
        <w:t xml:space="preserve">Modificar el </w:t>
      </w:r>
      <w:r w:rsidR="003D00CE">
        <w:rPr>
          <w:rFonts w:ascii="Bookman Old Style" w:hAnsi="Bookman Old Style" w:cs="Arial"/>
          <w:b w:val="0"/>
          <w:color w:val="000000"/>
          <w:spacing w:val="-4"/>
          <w:sz w:val="24"/>
          <w:szCs w:val="24"/>
        </w:rPr>
        <w:t xml:space="preserve">literal a) </w:t>
      </w:r>
      <w:r>
        <w:rPr>
          <w:rFonts w:ascii="Bookman Old Style" w:hAnsi="Bookman Old Style" w:cs="Arial"/>
          <w:b w:val="0"/>
          <w:color w:val="000000"/>
          <w:spacing w:val="-4"/>
          <w:sz w:val="24"/>
          <w:szCs w:val="24"/>
        </w:rPr>
        <w:t xml:space="preserve">del </w:t>
      </w:r>
      <w:r w:rsidRPr="00F875B5">
        <w:rPr>
          <w:rFonts w:ascii="Bookman Old Style" w:hAnsi="Bookman Old Style" w:cs="Arial"/>
          <w:b w:val="0"/>
          <w:color w:val="000000"/>
          <w:spacing w:val="-4"/>
          <w:sz w:val="24"/>
          <w:szCs w:val="24"/>
        </w:rPr>
        <w:t xml:space="preserve">artículo </w:t>
      </w:r>
      <w:r>
        <w:rPr>
          <w:rFonts w:ascii="Bookman Old Style" w:hAnsi="Bookman Old Style" w:cs="Arial"/>
          <w:b w:val="0"/>
          <w:color w:val="000000"/>
          <w:spacing w:val="-4"/>
          <w:sz w:val="24"/>
          <w:szCs w:val="24"/>
        </w:rPr>
        <w:t>4</w:t>
      </w:r>
      <w:r w:rsidRPr="00F875B5">
        <w:rPr>
          <w:rFonts w:ascii="Bookman Old Style" w:hAnsi="Bookman Old Style" w:cs="Arial"/>
          <w:b w:val="0"/>
          <w:color w:val="000000"/>
          <w:spacing w:val="-4"/>
          <w:sz w:val="24"/>
          <w:szCs w:val="24"/>
        </w:rPr>
        <w:t xml:space="preserve"> de la Resolución CREG 102 008 de 2022, que quedará así</w:t>
      </w:r>
      <w:r>
        <w:rPr>
          <w:rFonts w:ascii="Bookman Old Style" w:hAnsi="Bookman Old Style" w:cs="Arial"/>
          <w:b w:val="0"/>
          <w:color w:val="000000"/>
          <w:spacing w:val="-4"/>
          <w:sz w:val="24"/>
          <w:szCs w:val="24"/>
        </w:rPr>
        <w:t>:</w:t>
      </w:r>
    </w:p>
    <w:p w14:paraId="21EAD4CB" w14:textId="77777777" w:rsidR="005E0846" w:rsidRPr="002C4DD3" w:rsidRDefault="005E0846" w:rsidP="005E0846">
      <w:pPr>
        <w:pStyle w:val="Estilo5"/>
        <w:widowControl w:val="0"/>
        <w:numPr>
          <w:ilvl w:val="0"/>
          <w:numId w:val="0"/>
        </w:numPr>
        <w:tabs>
          <w:tab w:val="left" w:pos="142"/>
          <w:tab w:val="left" w:pos="1560"/>
        </w:tabs>
        <w:spacing w:before="0" w:after="0"/>
        <w:ind w:left="142" w:right="141"/>
        <w:rPr>
          <w:rFonts w:ascii="Bookman Old Style" w:hAnsi="Bookman Old Style" w:cs="Arial"/>
          <w:b w:val="0"/>
          <w:color w:val="000000"/>
          <w:spacing w:val="-4"/>
          <w:sz w:val="24"/>
          <w:szCs w:val="24"/>
        </w:rPr>
      </w:pPr>
    </w:p>
    <w:p w14:paraId="1C38B404" w14:textId="76931FD9" w:rsidR="00B554E6" w:rsidRPr="00F854EF" w:rsidRDefault="00730693" w:rsidP="0086595D">
      <w:pPr>
        <w:pStyle w:val="Estilo5"/>
        <w:spacing w:before="0" w:after="0"/>
        <w:ind w:left="993" w:right="141" w:hanging="284"/>
        <w:rPr>
          <w:rFonts w:ascii="Bookman Old Style" w:hAnsi="Bookman Old Style"/>
          <w:b w:val="0"/>
          <w:bCs/>
          <w:sz w:val="24"/>
          <w:szCs w:val="24"/>
        </w:rPr>
      </w:pPr>
      <w:r w:rsidRPr="00F854EF">
        <w:rPr>
          <w:rFonts w:ascii="Bookman Old Style" w:hAnsi="Bookman Old Style"/>
          <w:b w:val="0"/>
          <w:bCs/>
          <w:sz w:val="24"/>
          <w:szCs w:val="24"/>
        </w:rPr>
        <w:t>Dentro de los tres meses siguientes a la fecha en que la UPME defina los</w:t>
      </w:r>
      <w:r w:rsidR="007D1294" w:rsidRPr="00F854EF">
        <w:rPr>
          <w:rFonts w:ascii="Bookman Old Style" w:hAnsi="Bookman Old Style"/>
          <w:b w:val="0"/>
          <w:bCs/>
          <w:sz w:val="24"/>
          <w:szCs w:val="24"/>
        </w:rPr>
        <w:t xml:space="preserve"> </w:t>
      </w:r>
      <w:r w:rsidRPr="00F854EF">
        <w:rPr>
          <w:rFonts w:ascii="Bookman Old Style" w:hAnsi="Bookman Old Style"/>
          <w:b w:val="0"/>
          <w:bCs/>
          <w:sz w:val="24"/>
          <w:szCs w:val="24"/>
        </w:rPr>
        <w:t>proyectos prioritarios del Plan de Abastecimiento de Gas Natural, el</w:t>
      </w:r>
      <w:r w:rsidR="007D1294" w:rsidRPr="00F854EF">
        <w:rPr>
          <w:rFonts w:ascii="Bookman Old Style" w:hAnsi="Bookman Old Style"/>
          <w:b w:val="0"/>
          <w:bCs/>
          <w:sz w:val="24"/>
          <w:szCs w:val="24"/>
        </w:rPr>
        <w:t xml:space="preserve"> </w:t>
      </w:r>
      <w:r w:rsidRPr="00F854EF">
        <w:rPr>
          <w:rFonts w:ascii="Bookman Old Style" w:hAnsi="Bookman Old Style"/>
          <w:b w:val="0"/>
          <w:bCs/>
          <w:sz w:val="24"/>
          <w:szCs w:val="24"/>
        </w:rPr>
        <w:t>transportador podrá declarar ante la UPME y ante la CREG el nombre de</w:t>
      </w:r>
      <w:r w:rsidR="007D1294" w:rsidRPr="00F854EF">
        <w:rPr>
          <w:rFonts w:ascii="Bookman Old Style" w:hAnsi="Bookman Old Style"/>
          <w:b w:val="0"/>
          <w:bCs/>
          <w:sz w:val="24"/>
          <w:szCs w:val="24"/>
        </w:rPr>
        <w:t xml:space="preserve"> </w:t>
      </w:r>
      <w:r w:rsidRPr="00F854EF">
        <w:rPr>
          <w:rFonts w:ascii="Bookman Old Style" w:hAnsi="Bookman Old Style"/>
          <w:b w:val="0"/>
          <w:bCs/>
          <w:sz w:val="24"/>
          <w:szCs w:val="24"/>
        </w:rPr>
        <w:t xml:space="preserve">los proyectos IPAT que prevé realizar. </w:t>
      </w:r>
      <w:r w:rsidR="003D00CE" w:rsidRPr="00F854EF">
        <w:rPr>
          <w:rFonts w:ascii="Bookman Old Style" w:hAnsi="Bookman Old Style"/>
          <w:b w:val="0"/>
          <w:bCs/>
          <w:sz w:val="24"/>
          <w:szCs w:val="24"/>
        </w:rPr>
        <w:t>En la de</w:t>
      </w:r>
      <w:r w:rsidR="006E15BD" w:rsidRPr="00F854EF">
        <w:rPr>
          <w:rFonts w:ascii="Bookman Old Style" w:hAnsi="Bookman Old Style"/>
          <w:b w:val="0"/>
          <w:bCs/>
          <w:sz w:val="24"/>
          <w:szCs w:val="24"/>
        </w:rPr>
        <w:t>claración ante la UPME, el transportador incluirá</w:t>
      </w:r>
      <w:r w:rsidR="000A704D" w:rsidRPr="00F854EF">
        <w:rPr>
          <w:rFonts w:ascii="Bookman Old Style" w:hAnsi="Bookman Old Style"/>
          <w:b w:val="0"/>
          <w:bCs/>
          <w:sz w:val="24"/>
          <w:szCs w:val="24"/>
        </w:rPr>
        <w:t xml:space="preserve">, como mínimo, el listado de los equipos y las obras a desarrollar, el diseño </w:t>
      </w:r>
      <w:r w:rsidR="00B67948" w:rsidRPr="00F854EF">
        <w:rPr>
          <w:rFonts w:ascii="Bookman Old Style" w:hAnsi="Bookman Old Style"/>
          <w:b w:val="0"/>
          <w:bCs/>
          <w:sz w:val="24"/>
          <w:szCs w:val="24"/>
        </w:rPr>
        <w:t xml:space="preserve">técnico, </w:t>
      </w:r>
      <w:r w:rsidR="00B909D0" w:rsidRPr="00F854EF">
        <w:rPr>
          <w:rFonts w:ascii="Bookman Old Style" w:hAnsi="Bookman Old Style"/>
          <w:b w:val="0"/>
          <w:bCs/>
          <w:sz w:val="24"/>
          <w:szCs w:val="24"/>
        </w:rPr>
        <w:t xml:space="preserve">capacidad de transporte </w:t>
      </w:r>
      <w:r w:rsidR="00A11E9D" w:rsidRPr="00F854EF">
        <w:rPr>
          <w:rFonts w:ascii="Bookman Old Style" w:hAnsi="Bookman Old Style"/>
          <w:b w:val="0"/>
          <w:bCs/>
          <w:sz w:val="24"/>
          <w:szCs w:val="24"/>
        </w:rPr>
        <w:t>d</w:t>
      </w:r>
      <w:r w:rsidR="00B909D0" w:rsidRPr="00F854EF">
        <w:rPr>
          <w:rFonts w:ascii="Bookman Old Style" w:hAnsi="Bookman Old Style"/>
          <w:b w:val="0"/>
          <w:bCs/>
          <w:sz w:val="24"/>
          <w:szCs w:val="24"/>
        </w:rPr>
        <w:t xml:space="preserve">el proyecto en </w:t>
      </w:r>
      <w:proofErr w:type="spellStart"/>
      <w:r w:rsidR="00D24117" w:rsidRPr="00F854EF">
        <w:rPr>
          <w:rFonts w:ascii="Bookman Old Style" w:hAnsi="Bookman Old Style"/>
          <w:b w:val="0"/>
          <w:bCs/>
          <w:sz w:val="24"/>
          <w:szCs w:val="24"/>
        </w:rPr>
        <w:t>kPCD</w:t>
      </w:r>
      <w:proofErr w:type="spellEnd"/>
      <w:r w:rsidR="00B909D0" w:rsidRPr="00F854EF">
        <w:rPr>
          <w:rFonts w:ascii="Bookman Old Style" w:hAnsi="Bookman Old Style"/>
          <w:b w:val="0"/>
          <w:bCs/>
          <w:sz w:val="24"/>
          <w:szCs w:val="24"/>
        </w:rPr>
        <w:t>, presiones</w:t>
      </w:r>
      <w:r w:rsidR="00D24117" w:rsidRPr="00F854EF">
        <w:rPr>
          <w:rFonts w:ascii="Bookman Old Style" w:hAnsi="Bookman Old Style"/>
          <w:b w:val="0"/>
          <w:bCs/>
          <w:sz w:val="24"/>
          <w:szCs w:val="24"/>
        </w:rPr>
        <w:t xml:space="preserve"> de entrada y salida</w:t>
      </w:r>
      <w:r w:rsidR="00B909D0" w:rsidRPr="00F854EF">
        <w:rPr>
          <w:rFonts w:ascii="Bookman Old Style" w:hAnsi="Bookman Old Style"/>
          <w:b w:val="0"/>
          <w:bCs/>
          <w:sz w:val="24"/>
          <w:szCs w:val="24"/>
        </w:rPr>
        <w:t>,</w:t>
      </w:r>
      <w:r w:rsidR="00D24117" w:rsidRPr="00F854EF">
        <w:rPr>
          <w:rFonts w:ascii="Bookman Old Style" w:hAnsi="Bookman Old Style"/>
          <w:b w:val="0"/>
          <w:bCs/>
          <w:sz w:val="24"/>
          <w:szCs w:val="24"/>
        </w:rPr>
        <w:t xml:space="preserve"> </w:t>
      </w:r>
      <w:r w:rsidR="007204AC" w:rsidRPr="00F854EF">
        <w:rPr>
          <w:rFonts w:ascii="Bookman Old Style" w:hAnsi="Bookman Old Style"/>
          <w:b w:val="0"/>
          <w:bCs/>
          <w:sz w:val="24"/>
          <w:szCs w:val="24"/>
        </w:rPr>
        <w:t xml:space="preserve">y demás información que la UPME requiera. A partir de lo anterior, la UPME verificará que la propuesta del transportador cumpla con las </w:t>
      </w:r>
      <w:r w:rsidR="00E57D67" w:rsidRPr="00F854EF">
        <w:rPr>
          <w:rFonts w:ascii="Bookman Old Style" w:hAnsi="Bookman Old Style"/>
          <w:b w:val="0"/>
          <w:bCs/>
          <w:sz w:val="24"/>
          <w:szCs w:val="24"/>
        </w:rPr>
        <w:t xml:space="preserve">condiciones de prestación del servicio </w:t>
      </w:r>
      <w:r w:rsidR="004B696F" w:rsidRPr="00F854EF">
        <w:rPr>
          <w:rFonts w:ascii="Bookman Old Style" w:hAnsi="Bookman Old Style"/>
          <w:b w:val="0"/>
          <w:bCs/>
          <w:sz w:val="24"/>
          <w:szCs w:val="24"/>
        </w:rPr>
        <w:t xml:space="preserve">del proyecto </w:t>
      </w:r>
      <w:r w:rsidR="00E57D67" w:rsidRPr="00F854EF">
        <w:rPr>
          <w:rFonts w:ascii="Bookman Old Style" w:hAnsi="Bookman Old Style"/>
          <w:b w:val="0"/>
          <w:bCs/>
          <w:sz w:val="24"/>
          <w:szCs w:val="24"/>
        </w:rPr>
        <w:t>adoptado por el MME en el Plan de A</w:t>
      </w:r>
      <w:r w:rsidR="00CE637F" w:rsidRPr="00F854EF">
        <w:rPr>
          <w:rFonts w:ascii="Bookman Old Style" w:hAnsi="Bookman Old Style"/>
          <w:b w:val="0"/>
          <w:bCs/>
          <w:sz w:val="24"/>
          <w:szCs w:val="24"/>
        </w:rPr>
        <w:t>bastecimiento de Gas Natural</w:t>
      </w:r>
      <w:r w:rsidR="004B696F" w:rsidRPr="00F854EF">
        <w:rPr>
          <w:rFonts w:ascii="Bookman Old Style" w:hAnsi="Bookman Old Style"/>
          <w:b w:val="0"/>
          <w:bCs/>
          <w:sz w:val="24"/>
          <w:szCs w:val="24"/>
        </w:rPr>
        <w:t xml:space="preserve">. </w:t>
      </w:r>
      <w:r w:rsidR="00B554E6" w:rsidRPr="00F854EF">
        <w:rPr>
          <w:rFonts w:ascii="Bookman Old Style" w:hAnsi="Bookman Old Style"/>
          <w:b w:val="0"/>
          <w:bCs/>
          <w:sz w:val="24"/>
          <w:szCs w:val="24"/>
        </w:rPr>
        <w:t xml:space="preserve"> </w:t>
      </w:r>
    </w:p>
    <w:p w14:paraId="71D2EC46" w14:textId="77777777" w:rsidR="005E0846" w:rsidRDefault="005E0846" w:rsidP="005E0846">
      <w:pPr>
        <w:pStyle w:val="Estilo5"/>
        <w:widowControl w:val="0"/>
        <w:numPr>
          <w:ilvl w:val="0"/>
          <w:numId w:val="0"/>
        </w:numPr>
        <w:tabs>
          <w:tab w:val="left" w:pos="1560"/>
        </w:tabs>
        <w:spacing w:before="0" w:after="0"/>
        <w:ind w:left="993" w:right="142"/>
        <w:rPr>
          <w:rFonts w:ascii="Bookman Old Style" w:hAnsi="Bookman Old Style" w:cs="Arial"/>
          <w:b w:val="0"/>
          <w:bCs/>
          <w:color w:val="000000"/>
          <w:spacing w:val="-4"/>
          <w:sz w:val="24"/>
          <w:szCs w:val="24"/>
        </w:rPr>
      </w:pPr>
    </w:p>
    <w:p w14:paraId="370CF07D" w14:textId="1AD82A13" w:rsidR="00730693" w:rsidRPr="00B554E6" w:rsidRDefault="00730693" w:rsidP="005E0846">
      <w:pPr>
        <w:pStyle w:val="Estilo5"/>
        <w:widowControl w:val="0"/>
        <w:numPr>
          <w:ilvl w:val="0"/>
          <w:numId w:val="0"/>
        </w:numPr>
        <w:tabs>
          <w:tab w:val="left" w:pos="1560"/>
        </w:tabs>
        <w:spacing w:before="0" w:after="0"/>
        <w:ind w:left="993" w:right="142"/>
        <w:rPr>
          <w:rFonts w:ascii="Bookman Old Style" w:hAnsi="Bookman Old Style" w:cs="Arial"/>
          <w:b w:val="0"/>
          <w:bCs/>
          <w:color w:val="000000"/>
          <w:spacing w:val="-4"/>
          <w:sz w:val="24"/>
          <w:szCs w:val="24"/>
        </w:rPr>
      </w:pPr>
      <w:r w:rsidRPr="00B554E6">
        <w:rPr>
          <w:rFonts w:ascii="Bookman Old Style" w:hAnsi="Bookman Old Style" w:cs="Arial"/>
          <w:b w:val="0"/>
          <w:bCs/>
          <w:color w:val="000000"/>
          <w:spacing w:val="-4"/>
          <w:sz w:val="24"/>
          <w:szCs w:val="24"/>
        </w:rPr>
        <w:t>En la declaración ante la CREG, el</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transportador incluirá (i) el valor de la inversión de cada proyecto,</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expresado en pesos constantes del 31 de diciembre del año anterior a la</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fecha de la declaración; (</w:t>
      </w:r>
      <w:proofErr w:type="spellStart"/>
      <w:r w:rsidRPr="00B554E6">
        <w:rPr>
          <w:rFonts w:ascii="Bookman Old Style" w:hAnsi="Bookman Old Style" w:cs="Arial"/>
          <w:b w:val="0"/>
          <w:bCs/>
          <w:color w:val="000000"/>
          <w:spacing w:val="-4"/>
          <w:sz w:val="24"/>
          <w:szCs w:val="24"/>
        </w:rPr>
        <w:t>ii</w:t>
      </w:r>
      <w:proofErr w:type="spellEnd"/>
      <w:r w:rsidRPr="00B554E6">
        <w:rPr>
          <w:rFonts w:ascii="Bookman Old Style" w:hAnsi="Bookman Old Style" w:cs="Arial"/>
          <w:b w:val="0"/>
          <w:bCs/>
          <w:color w:val="000000"/>
          <w:spacing w:val="-4"/>
          <w:sz w:val="24"/>
          <w:szCs w:val="24"/>
        </w:rPr>
        <w:t>) la fecha de entrada en operación, la cual deberá</w:t>
      </w:r>
      <w:r w:rsidR="007D1294"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corresponder con la fecha establecida en el plan de abastecimiento de gas</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natural; (</w:t>
      </w:r>
      <w:proofErr w:type="spellStart"/>
      <w:r w:rsidRPr="00B554E6">
        <w:rPr>
          <w:rFonts w:ascii="Bookman Old Style" w:hAnsi="Bookman Old Style" w:cs="Arial"/>
          <w:b w:val="0"/>
          <w:bCs/>
          <w:color w:val="000000"/>
          <w:spacing w:val="-4"/>
          <w:sz w:val="24"/>
          <w:szCs w:val="24"/>
        </w:rPr>
        <w:t>iii</w:t>
      </w:r>
      <w:proofErr w:type="spellEnd"/>
      <w:r w:rsidRPr="00B554E6">
        <w:rPr>
          <w:rFonts w:ascii="Bookman Old Style" w:hAnsi="Bookman Old Style" w:cs="Arial"/>
          <w:b w:val="0"/>
          <w:bCs/>
          <w:color w:val="000000"/>
          <w:spacing w:val="-4"/>
          <w:sz w:val="24"/>
          <w:szCs w:val="24"/>
        </w:rPr>
        <w:t>) la información para determinar el valor eficiente de estas</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inversiones y los gastos de AOM para el período estándar de pagos, y la</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demás información que permita verificar que el proyecto presentado por el</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transportador cumple las condiciones de servicio solicitadas en el Plan de</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Abastecimiento de Gas Natural</w:t>
      </w:r>
      <w:r w:rsidR="007A53B6">
        <w:rPr>
          <w:rFonts w:ascii="Bookman Old Style" w:hAnsi="Bookman Old Style" w:cs="Arial"/>
          <w:b w:val="0"/>
          <w:bCs/>
          <w:color w:val="000000"/>
          <w:spacing w:val="-4"/>
          <w:sz w:val="24"/>
          <w:szCs w:val="24"/>
        </w:rPr>
        <w:t xml:space="preserve">; </w:t>
      </w:r>
      <w:proofErr w:type="spellStart"/>
      <w:r w:rsidR="007A53B6">
        <w:rPr>
          <w:rFonts w:ascii="Bookman Old Style" w:hAnsi="Bookman Old Style" w:cs="Arial"/>
          <w:b w:val="0"/>
          <w:bCs/>
          <w:color w:val="000000"/>
          <w:spacing w:val="-4"/>
          <w:sz w:val="24"/>
          <w:szCs w:val="24"/>
        </w:rPr>
        <w:t>iv</w:t>
      </w:r>
      <w:proofErr w:type="spellEnd"/>
      <w:r w:rsidR="007A53B6">
        <w:rPr>
          <w:rFonts w:ascii="Bookman Old Style" w:hAnsi="Bookman Old Style" w:cs="Arial"/>
          <w:b w:val="0"/>
          <w:bCs/>
          <w:color w:val="000000"/>
          <w:spacing w:val="-4"/>
          <w:sz w:val="24"/>
          <w:szCs w:val="24"/>
        </w:rPr>
        <w:t xml:space="preserve">.) concepto de la UPME de que </w:t>
      </w:r>
      <w:r w:rsidR="00163C07">
        <w:rPr>
          <w:rFonts w:ascii="Bookman Old Style" w:hAnsi="Bookman Old Style" w:cs="Arial"/>
          <w:b w:val="0"/>
          <w:bCs/>
          <w:color w:val="000000"/>
          <w:spacing w:val="-4"/>
          <w:sz w:val="24"/>
          <w:szCs w:val="24"/>
        </w:rPr>
        <w:t xml:space="preserve">el proyecto presentado </w:t>
      </w:r>
      <w:r w:rsidR="00163C07" w:rsidRPr="00B554E6">
        <w:rPr>
          <w:rFonts w:ascii="Bookman Old Style" w:hAnsi="Bookman Old Style" w:cs="Arial"/>
          <w:b w:val="0"/>
          <w:bCs/>
          <w:color w:val="000000"/>
          <w:spacing w:val="-4"/>
          <w:sz w:val="24"/>
          <w:szCs w:val="24"/>
        </w:rPr>
        <w:t>cumpl</w:t>
      </w:r>
      <w:r w:rsidR="00AD747D">
        <w:rPr>
          <w:rFonts w:ascii="Bookman Old Style" w:hAnsi="Bookman Old Style" w:cs="Arial"/>
          <w:b w:val="0"/>
          <w:bCs/>
          <w:color w:val="000000"/>
          <w:spacing w:val="-4"/>
          <w:sz w:val="24"/>
          <w:szCs w:val="24"/>
        </w:rPr>
        <w:t>e</w:t>
      </w:r>
      <w:r w:rsidR="00163C07" w:rsidRPr="00B554E6">
        <w:rPr>
          <w:rFonts w:ascii="Bookman Old Style" w:hAnsi="Bookman Old Style" w:cs="Arial"/>
          <w:b w:val="0"/>
          <w:bCs/>
          <w:color w:val="000000"/>
          <w:spacing w:val="-4"/>
          <w:sz w:val="24"/>
          <w:szCs w:val="24"/>
        </w:rPr>
        <w:t xml:space="preserve"> con las condiciones de prestación del servicio del proyecto adoptado por el MME en el Plan de Abastecimiento de Gas Natural</w:t>
      </w:r>
      <w:r w:rsidR="00AD747D">
        <w:rPr>
          <w:rFonts w:ascii="Bookman Old Style" w:hAnsi="Bookman Old Style" w:cs="Arial"/>
          <w:b w:val="0"/>
          <w:bCs/>
          <w:color w:val="000000"/>
          <w:spacing w:val="-4"/>
          <w:sz w:val="24"/>
          <w:szCs w:val="24"/>
        </w:rPr>
        <w:t>.</w:t>
      </w:r>
      <w:r w:rsidRPr="00B554E6">
        <w:rPr>
          <w:rFonts w:ascii="Bookman Old Style" w:hAnsi="Bookman Old Style" w:cs="Arial"/>
          <w:b w:val="0"/>
          <w:bCs/>
          <w:color w:val="000000"/>
          <w:spacing w:val="-4"/>
          <w:sz w:val="24"/>
          <w:szCs w:val="24"/>
        </w:rPr>
        <w:t xml:space="preserve"> Los parámetros y requerimientos de este</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literal estarán determinados en la resolución CREG 175 de 2021 o aquellas</w:t>
      </w:r>
      <w:r w:rsidR="00F353D3" w:rsidRPr="00B554E6">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que la</w:t>
      </w:r>
      <w:r w:rsidR="00917110">
        <w:rPr>
          <w:rFonts w:ascii="Bookman Old Style" w:hAnsi="Bookman Old Style" w:cs="Arial"/>
          <w:b w:val="0"/>
          <w:bCs/>
          <w:color w:val="000000"/>
          <w:spacing w:val="-4"/>
          <w:sz w:val="24"/>
          <w:szCs w:val="24"/>
        </w:rPr>
        <w:t xml:space="preserve"> </w:t>
      </w:r>
      <w:r w:rsidRPr="00B554E6">
        <w:rPr>
          <w:rFonts w:ascii="Bookman Old Style" w:hAnsi="Bookman Old Style" w:cs="Arial"/>
          <w:b w:val="0"/>
          <w:bCs/>
          <w:color w:val="000000"/>
          <w:spacing w:val="-4"/>
          <w:sz w:val="24"/>
          <w:szCs w:val="24"/>
        </w:rPr>
        <w:t>modifiquen o sustituyan.</w:t>
      </w:r>
    </w:p>
    <w:p w14:paraId="15D43E7D" w14:textId="77777777" w:rsidR="005E0846" w:rsidRDefault="005E0846" w:rsidP="005E0846">
      <w:pPr>
        <w:pStyle w:val="Estilo5"/>
        <w:widowControl w:val="0"/>
        <w:numPr>
          <w:ilvl w:val="0"/>
          <w:numId w:val="0"/>
        </w:numPr>
        <w:tabs>
          <w:tab w:val="left" w:pos="1560"/>
        </w:tabs>
        <w:spacing w:before="0" w:after="0"/>
        <w:ind w:left="993" w:right="142"/>
        <w:rPr>
          <w:rFonts w:ascii="Bookman Old Style" w:hAnsi="Bookman Old Style" w:cs="Arial"/>
          <w:b w:val="0"/>
          <w:bCs/>
          <w:color w:val="000000"/>
          <w:spacing w:val="-4"/>
          <w:sz w:val="24"/>
          <w:szCs w:val="24"/>
        </w:rPr>
      </w:pPr>
    </w:p>
    <w:p w14:paraId="784568F4" w14:textId="43BF1D4F" w:rsidR="00730693" w:rsidRPr="00917110" w:rsidRDefault="00730693" w:rsidP="005E0846">
      <w:pPr>
        <w:pStyle w:val="Estilo5"/>
        <w:widowControl w:val="0"/>
        <w:numPr>
          <w:ilvl w:val="0"/>
          <w:numId w:val="0"/>
        </w:numPr>
        <w:tabs>
          <w:tab w:val="left" w:pos="1560"/>
        </w:tabs>
        <w:spacing w:before="0" w:after="0"/>
        <w:ind w:left="993" w:right="142"/>
        <w:rPr>
          <w:rFonts w:ascii="Bookman Old Style" w:hAnsi="Bookman Old Style" w:cs="Arial"/>
          <w:b w:val="0"/>
          <w:bCs/>
          <w:color w:val="000000"/>
          <w:spacing w:val="-4"/>
          <w:sz w:val="24"/>
          <w:szCs w:val="24"/>
        </w:rPr>
      </w:pPr>
      <w:r w:rsidRPr="00917110">
        <w:rPr>
          <w:rFonts w:ascii="Bookman Old Style" w:hAnsi="Bookman Old Style" w:cs="Arial"/>
          <w:b w:val="0"/>
          <w:bCs/>
          <w:color w:val="000000"/>
          <w:spacing w:val="-4"/>
          <w:sz w:val="24"/>
          <w:szCs w:val="24"/>
        </w:rPr>
        <w:t>En el valor de la inversión, el transportador incluirá de manera</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desagregada, y expresado en pesos, el costo estimado de contratar la fiducia</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que contratará al auditor de que trata el Artículo 23 de la presente</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Resolución, el costo estimado por los servicios que prestará el auditor, y el</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costo estimado de constituir el patrimonio autónomo de que trata el Artículo</w:t>
      </w:r>
      <w:r w:rsid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27 de la presente Resolución.</w:t>
      </w:r>
    </w:p>
    <w:p w14:paraId="360DE903" w14:textId="77777777" w:rsidR="005E0846" w:rsidRDefault="005E0846" w:rsidP="005E0846">
      <w:pPr>
        <w:pStyle w:val="Estilo5"/>
        <w:widowControl w:val="0"/>
        <w:numPr>
          <w:ilvl w:val="0"/>
          <w:numId w:val="0"/>
        </w:numPr>
        <w:tabs>
          <w:tab w:val="left" w:pos="1560"/>
        </w:tabs>
        <w:spacing w:before="0" w:after="0"/>
        <w:ind w:left="993" w:right="142"/>
        <w:rPr>
          <w:rFonts w:ascii="Bookman Old Style" w:hAnsi="Bookman Old Style" w:cs="Arial"/>
          <w:b w:val="0"/>
          <w:bCs/>
          <w:color w:val="000000"/>
          <w:spacing w:val="-4"/>
          <w:sz w:val="24"/>
          <w:szCs w:val="24"/>
        </w:rPr>
      </w:pPr>
    </w:p>
    <w:p w14:paraId="140E6795" w14:textId="0A6DEC46" w:rsidR="00730693" w:rsidRDefault="00730693" w:rsidP="005E0846">
      <w:pPr>
        <w:pStyle w:val="Estilo5"/>
        <w:widowControl w:val="0"/>
        <w:numPr>
          <w:ilvl w:val="0"/>
          <w:numId w:val="0"/>
        </w:numPr>
        <w:tabs>
          <w:tab w:val="left" w:pos="1560"/>
        </w:tabs>
        <w:spacing w:before="0" w:after="0"/>
        <w:ind w:left="993" w:right="142"/>
        <w:rPr>
          <w:rFonts w:ascii="Bookman Old Style" w:hAnsi="Bookman Old Style" w:cs="Arial"/>
          <w:b w:val="0"/>
          <w:bCs/>
          <w:color w:val="000000"/>
          <w:spacing w:val="-4"/>
          <w:sz w:val="24"/>
          <w:szCs w:val="24"/>
        </w:rPr>
      </w:pPr>
      <w:r w:rsidRPr="00917110">
        <w:rPr>
          <w:rFonts w:ascii="Bookman Old Style" w:hAnsi="Bookman Old Style" w:cs="Arial"/>
          <w:b w:val="0"/>
          <w:bCs/>
          <w:color w:val="000000"/>
          <w:spacing w:val="-4"/>
          <w:sz w:val="24"/>
          <w:szCs w:val="24"/>
        </w:rPr>
        <w:t xml:space="preserve">En el caso de proyectos embebidos en dos o más sistemas de transporte </w:t>
      </w:r>
      <w:r w:rsidRPr="00917110">
        <w:rPr>
          <w:rFonts w:ascii="Bookman Old Style" w:hAnsi="Bookman Old Style" w:cs="Arial"/>
          <w:b w:val="0"/>
          <w:bCs/>
          <w:color w:val="000000"/>
          <w:spacing w:val="-4"/>
          <w:sz w:val="24"/>
          <w:szCs w:val="24"/>
        </w:rPr>
        <w:lastRenderedPageBreak/>
        <w:t>de</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diferentes agentes, deberá existir un acuerdo entre dichos transportadores</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con respecto a quien va a ser el único declarante del proyecto IPAT que</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prevén realizar. En caso de no existir dicho acuerdo, y de presentarse dos</w:t>
      </w:r>
      <w:r w:rsidR="00917110" w:rsidRP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solicitudes diferentes, el proyecto IPAT será desarrollado por aquel que</w:t>
      </w:r>
      <w:r w:rsidR="00917110">
        <w:rPr>
          <w:rFonts w:ascii="Bookman Old Style" w:hAnsi="Bookman Old Style" w:cs="Arial"/>
          <w:b w:val="0"/>
          <w:bCs/>
          <w:color w:val="000000"/>
          <w:spacing w:val="-4"/>
          <w:sz w:val="24"/>
          <w:szCs w:val="24"/>
        </w:rPr>
        <w:t xml:space="preserve"> </w:t>
      </w:r>
      <w:r w:rsidRPr="00917110">
        <w:rPr>
          <w:rFonts w:ascii="Bookman Old Style" w:hAnsi="Bookman Old Style" w:cs="Arial"/>
          <w:b w:val="0"/>
          <w:bCs/>
          <w:color w:val="000000"/>
          <w:spacing w:val="-4"/>
          <w:sz w:val="24"/>
          <w:szCs w:val="24"/>
        </w:rPr>
        <w:t>tenga y justifique a la CREG la mayor relación beneficio/costo.</w:t>
      </w:r>
    </w:p>
    <w:p w14:paraId="10DB1827" w14:textId="77777777" w:rsidR="006C6EED" w:rsidRDefault="006C6EED" w:rsidP="005E0846">
      <w:pPr>
        <w:pStyle w:val="Estilo5"/>
        <w:widowControl w:val="0"/>
        <w:numPr>
          <w:ilvl w:val="0"/>
          <w:numId w:val="0"/>
        </w:numPr>
        <w:tabs>
          <w:tab w:val="left" w:pos="1560"/>
        </w:tabs>
        <w:spacing w:before="0" w:after="0"/>
        <w:ind w:left="993" w:right="142"/>
        <w:rPr>
          <w:rFonts w:ascii="Bookman Old Style" w:hAnsi="Bookman Old Style" w:cs="Arial"/>
          <w:b w:val="0"/>
          <w:bCs/>
          <w:color w:val="000000"/>
          <w:spacing w:val="-4"/>
          <w:sz w:val="24"/>
          <w:szCs w:val="24"/>
        </w:rPr>
      </w:pPr>
    </w:p>
    <w:p w14:paraId="6D0F4D68" w14:textId="77777777" w:rsidR="00C4703A" w:rsidRPr="002C4DD3" w:rsidRDefault="00C4703A" w:rsidP="005E0846">
      <w:pPr>
        <w:pStyle w:val="Estilo5"/>
        <w:widowControl w:val="0"/>
        <w:numPr>
          <w:ilvl w:val="0"/>
          <w:numId w:val="8"/>
        </w:numPr>
        <w:tabs>
          <w:tab w:val="left" w:pos="142"/>
          <w:tab w:val="left" w:pos="1560"/>
        </w:tabs>
        <w:spacing w:before="0" w:after="0"/>
        <w:ind w:left="142" w:right="141"/>
        <w:rPr>
          <w:rFonts w:ascii="Bookman Old Style" w:hAnsi="Bookman Old Style" w:cs="Arial"/>
          <w:b w:val="0"/>
          <w:color w:val="000000"/>
          <w:spacing w:val="-4"/>
          <w:sz w:val="24"/>
          <w:szCs w:val="24"/>
        </w:rPr>
      </w:pPr>
      <w:r w:rsidRPr="00F875B5">
        <w:rPr>
          <w:rFonts w:ascii="Bookman Old Style" w:hAnsi="Bookman Old Style" w:cs="Arial"/>
          <w:b w:val="0"/>
          <w:color w:val="000000"/>
          <w:spacing w:val="-4"/>
          <w:sz w:val="24"/>
          <w:szCs w:val="24"/>
        </w:rPr>
        <w:t xml:space="preserve">Modificar el </w:t>
      </w:r>
      <w:r>
        <w:rPr>
          <w:rFonts w:ascii="Bookman Old Style" w:hAnsi="Bookman Old Style" w:cs="Arial"/>
          <w:b w:val="0"/>
          <w:color w:val="000000"/>
          <w:spacing w:val="-4"/>
          <w:sz w:val="24"/>
          <w:szCs w:val="24"/>
        </w:rPr>
        <w:t xml:space="preserve">parágrafo 1 del </w:t>
      </w:r>
      <w:r w:rsidRPr="00F875B5">
        <w:rPr>
          <w:rFonts w:ascii="Bookman Old Style" w:hAnsi="Bookman Old Style" w:cs="Arial"/>
          <w:b w:val="0"/>
          <w:color w:val="000000"/>
          <w:spacing w:val="-4"/>
          <w:sz w:val="24"/>
          <w:szCs w:val="24"/>
        </w:rPr>
        <w:t xml:space="preserve">artículo </w:t>
      </w:r>
      <w:r>
        <w:rPr>
          <w:rFonts w:ascii="Bookman Old Style" w:hAnsi="Bookman Old Style" w:cs="Arial"/>
          <w:b w:val="0"/>
          <w:color w:val="000000"/>
          <w:spacing w:val="-4"/>
          <w:sz w:val="24"/>
          <w:szCs w:val="24"/>
        </w:rPr>
        <w:t>4</w:t>
      </w:r>
      <w:r w:rsidRPr="00F875B5">
        <w:rPr>
          <w:rFonts w:ascii="Bookman Old Style" w:hAnsi="Bookman Old Style" w:cs="Arial"/>
          <w:b w:val="0"/>
          <w:color w:val="000000"/>
          <w:spacing w:val="-4"/>
          <w:sz w:val="24"/>
          <w:szCs w:val="24"/>
        </w:rPr>
        <w:t xml:space="preserve"> de la Resolución CREG 102 008 de 2022, que quedará así</w:t>
      </w:r>
      <w:r>
        <w:rPr>
          <w:rFonts w:ascii="Bookman Old Style" w:hAnsi="Bookman Old Style" w:cs="Arial"/>
          <w:b w:val="0"/>
          <w:color w:val="000000"/>
          <w:spacing w:val="-4"/>
          <w:sz w:val="24"/>
          <w:szCs w:val="24"/>
        </w:rPr>
        <w:t>:</w:t>
      </w:r>
    </w:p>
    <w:p w14:paraId="2E22AD5A" w14:textId="77777777" w:rsidR="00D176FE" w:rsidRDefault="00D176FE" w:rsidP="005E0846">
      <w:pPr>
        <w:pStyle w:val="Estilo5"/>
        <w:widowControl w:val="0"/>
        <w:numPr>
          <w:ilvl w:val="0"/>
          <w:numId w:val="0"/>
        </w:numPr>
        <w:tabs>
          <w:tab w:val="left" w:pos="1560"/>
        </w:tabs>
        <w:spacing w:before="0" w:after="0"/>
        <w:ind w:right="141"/>
        <w:rPr>
          <w:rFonts w:ascii="Bookman Old Style" w:hAnsi="Bookman Old Style" w:cs="Arial"/>
          <w:b w:val="0"/>
          <w:bCs/>
          <w:color w:val="000000"/>
          <w:spacing w:val="-4"/>
          <w:sz w:val="24"/>
          <w:szCs w:val="24"/>
        </w:rPr>
      </w:pPr>
    </w:p>
    <w:p w14:paraId="6D7DF44F" w14:textId="687A1E67" w:rsidR="000653DC" w:rsidRPr="00472FF3" w:rsidRDefault="000653DC" w:rsidP="005E0846">
      <w:pPr>
        <w:pStyle w:val="Estilo3"/>
        <w:widowControl w:val="0"/>
        <w:tabs>
          <w:tab w:val="left" w:pos="1560"/>
        </w:tabs>
        <w:ind w:left="709" w:right="141"/>
        <w:jc w:val="both"/>
        <w:rPr>
          <w:rFonts w:ascii="Bookman Old Style" w:hAnsi="Bookman Old Style"/>
          <w:color w:val="000000"/>
          <w:sz w:val="24"/>
          <w:szCs w:val="24"/>
        </w:rPr>
      </w:pPr>
      <w:r w:rsidRPr="00472FF3">
        <w:rPr>
          <w:rFonts w:ascii="Bookman Old Style" w:hAnsi="Bookman Old Style"/>
          <w:b/>
          <w:bCs/>
          <w:color w:val="000000"/>
          <w:sz w:val="24"/>
          <w:szCs w:val="24"/>
        </w:rPr>
        <w:t>Parágrafo</w:t>
      </w:r>
      <w:r w:rsidRPr="00472FF3" w:rsidDel="00F60C74">
        <w:rPr>
          <w:rFonts w:ascii="Bookman Old Style" w:hAnsi="Bookman Old Style"/>
          <w:b/>
          <w:color w:val="000000"/>
          <w:sz w:val="24"/>
          <w:szCs w:val="24"/>
        </w:rPr>
        <w:t xml:space="preserve"> </w:t>
      </w:r>
      <w:r w:rsidRPr="00472FF3">
        <w:rPr>
          <w:rFonts w:ascii="Bookman Old Style" w:hAnsi="Bookman Old Style"/>
          <w:b/>
          <w:color w:val="000000"/>
          <w:sz w:val="24"/>
          <w:szCs w:val="24"/>
        </w:rPr>
        <w:t xml:space="preserve">1. </w:t>
      </w:r>
      <w:r w:rsidRPr="00472FF3">
        <w:rPr>
          <w:rFonts w:ascii="Bookman Old Style" w:hAnsi="Bookman Old Style"/>
          <w:color w:val="000000"/>
          <w:sz w:val="24"/>
          <w:szCs w:val="24"/>
        </w:rPr>
        <w:t>El incremento de capacidad de transporte</w:t>
      </w:r>
      <w:r w:rsidR="00E47212" w:rsidRPr="00472FF3">
        <w:rPr>
          <w:rFonts w:ascii="Bookman Old Style" w:hAnsi="Bookman Old Style"/>
          <w:color w:val="000000"/>
          <w:sz w:val="24"/>
          <w:szCs w:val="24"/>
        </w:rPr>
        <w:t xml:space="preserve"> </w:t>
      </w:r>
      <w:r w:rsidR="003F1393" w:rsidRPr="00472FF3">
        <w:rPr>
          <w:rFonts w:ascii="Bookman Old Style" w:hAnsi="Bookman Old Style"/>
          <w:color w:val="000000"/>
          <w:sz w:val="24"/>
          <w:szCs w:val="24"/>
        </w:rPr>
        <w:t xml:space="preserve">y </w:t>
      </w:r>
      <w:r w:rsidR="00E47212" w:rsidRPr="00472FF3">
        <w:rPr>
          <w:rFonts w:ascii="Bookman Old Style" w:hAnsi="Bookman Old Style"/>
          <w:color w:val="000000"/>
          <w:sz w:val="24"/>
          <w:szCs w:val="24"/>
        </w:rPr>
        <w:t xml:space="preserve">la </w:t>
      </w:r>
      <w:r w:rsidR="00DE5BCF" w:rsidRPr="00472FF3">
        <w:rPr>
          <w:rFonts w:ascii="Bookman Old Style" w:hAnsi="Bookman Old Style"/>
          <w:color w:val="000000"/>
          <w:sz w:val="24"/>
          <w:szCs w:val="24"/>
        </w:rPr>
        <w:t xml:space="preserve">nueva capacidad </w:t>
      </w:r>
      <w:r w:rsidR="00973233" w:rsidRPr="00472FF3">
        <w:rPr>
          <w:rFonts w:ascii="Bookman Old Style" w:hAnsi="Bookman Old Style"/>
          <w:color w:val="000000"/>
          <w:sz w:val="24"/>
          <w:szCs w:val="24"/>
        </w:rPr>
        <w:t xml:space="preserve">de transporte </w:t>
      </w:r>
      <w:r w:rsidR="00FE0B08" w:rsidRPr="00472FF3">
        <w:rPr>
          <w:rFonts w:ascii="Bookman Old Style" w:hAnsi="Bookman Old Style"/>
          <w:color w:val="000000"/>
          <w:sz w:val="24"/>
          <w:szCs w:val="24"/>
        </w:rPr>
        <w:t xml:space="preserve">resultante </w:t>
      </w:r>
      <w:r w:rsidR="003F1393" w:rsidRPr="00472FF3">
        <w:rPr>
          <w:rFonts w:ascii="Bookman Old Style" w:hAnsi="Bookman Old Style"/>
          <w:color w:val="000000"/>
          <w:sz w:val="24"/>
          <w:szCs w:val="24"/>
        </w:rPr>
        <w:t>de</w:t>
      </w:r>
      <w:r w:rsidR="00FE0B08" w:rsidRPr="00472FF3">
        <w:rPr>
          <w:rFonts w:ascii="Bookman Old Style" w:hAnsi="Bookman Old Style"/>
          <w:color w:val="000000"/>
          <w:sz w:val="24"/>
          <w:szCs w:val="24"/>
        </w:rPr>
        <w:t xml:space="preserve"> la ejecución de</w:t>
      </w:r>
      <w:r w:rsidR="003F1393" w:rsidRPr="00472FF3">
        <w:rPr>
          <w:rFonts w:ascii="Bookman Old Style" w:hAnsi="Bookman Old Style"/>
          <w:color w:val="000000"/>
          <w:sz w:val="24"/>
          <w:szCs w:val="24"/>
        </w:rPr>
        <w:t xml:space="preserve"> </w:t>
      </w:r>
      <w:r w:rsidR="0050585C" w:rsidRPr="00472FF3">
        <w:rPr>
          <w:rFonts w:ascii="Bookman Old Style" w:hAnsi="Bookman Old Style"/>
          <w:color w:val="000000"/>
          <w:sz w:val="24"/>
          <w:szCs w:val="24"/>
        </w:rPr>
        <w:t>un proyecto de</w:t>
      </w:r>
      <w:r w:rsidR="00E47212" w:rsidRPr="00472FF3">
        <w:rPr>
          <w:rFonts w:ascii="Bookman Old Style" w:hAnsi="Bookman Old Style"/>
          <w:color w:val="000000"/>
          <w:sz w:val="24"/>
          <w:szCs w:val="24"/>
        </w:rPr>
        <w:t xml:space="preserve"> bidireccionalidad</w:t>
      </w:r>
      <w:r w:rsidR="001C455C" w:rsidRPr="00472FF3">
        <w:rPr>
          <w:rFonts w:ascii="Bookman Old Style" w:hAnsi="Bookman Old Style"/>
          <w:color w:val="000000"/>
          <w:sz w:val="24"/>
          <w:szCs w:val="24"/>
        </w:rPr>
        <w:t xml:space="preserve"> que habilita </w:t>
      </w:r>
      <w:r w:rsidR="00E53FE1" w:rsidRPr="00472FF3">
        <w:rPr>
          <w:rFonts w:ascii="Bookman Old Style" w:hAnsi="Bookman Old Style"/>
          <w:color w:val="000000"/>
          <w:sz w:val="24"/>
          <w:szCs w:val="24"/>
        </w:rPr>
        <w:t xml:space="preserve">capacidad </w:t>
      </w:r>
      <w:r w:rsidR="00DE5BCF" w:rsidRPr="00472FF3">
        <w:rPr>
          <w:rFonts w:ascii="Bookman Old Style" w:hAnsi="Bookman Old Style"/>
          <w:color w:val="000000"/>
          <w:sz w:val="24"/>
          <w:szCs w:val="24"/>
        </w:rPr>
        <w:t xml:space="preserve">de transporte </w:t>
      </w:r>
      <w:r w:rsidR="00E53FE1" w:rsidRPr="00472FF3">
        <w:rPr>
          <w:rFonts w:ascii="Bookman Old Style" w:hAnsi="Bookman Old Style"/>
          <w:color w:val="000000"/>
          <w:sz w:val="24"/>
          <w:szCs w:val="24"/>
        </w:rPr>
        <w:t xml:space="preserve">en </w:t>
      </w:r>
      <w:r w:rsidR="001C455C" w:rsidRPr="00472FF3">
        <w:rPr>
          <w:rFonts w:ascii="Bookman Old Style" w:hAnsi="Bookman Old Style"/>
          <w:color w:val="000000"/>
          <w:sz w:val="24"/>
          <w:szCs w:val="24"/>
        </w:rPr>
        <w:t>condición de contraflujo</w:t>
      </w:r>
      <w:r w:rsidR="00E47212" w:rsidRPr="00472FF3">
        <w:rPr>
          <w:rFonts w:ascii="Bookman Old Style" w:hAnsi="Bookman Old Style"/>
          <w:color w:val="000000"/>
          <w:sz w:val="24"/>
          <w:szCs w:val="24"/>
        </w:rPr>
        <w:t xml:space="preserve">, </w:t>
      </w:r>
      <w:r w:rsidRPr="00472FF3">
        <w:rPr>
          <w:rFonts w:ascii="Bookman Old Style" w:hAnsi="Bookman Old Style"/>
          <w:color w:val="000000"/>
          <w:sz w:val="24"/>
          <w:szCs w:val="24"/>
        </w:rPr>
        <w:t>que se pueda presentar en un tramo o en un grupo de gasoductos de un sistema de transporte debido a la ejecución de un proyecto IPAT, lo comercializará el transportador incumbente de acuerdo con las reglas de comercialización de capacidad de transporte dispuestas en la Resolución CREG 185 de 2020, o aquella que la modifique o sustituya.</w:t>
      </w:r>
    </w:p>
    <w:p w14:paraId="37178208" w14:textId="77777777" w:rsidR="00A575F4" w:rsidRPr="00472FF3" w:rsidRDefault="00A575F4" w:rsidP="005E0846">
      <w:pPr>
        <w:pStyle w:val="Estilo3"/>
        <w:widowControl w:val="0"/>
        <w:tabs>
          <w:tab w:val="left" w:pos="1560"/>
        </w:tabs>
        <w:ind w:left="709" w:right="141"/>
        <w:jc w:val="both"/>
        <w:rPr>
          <w:rFonts w:ascii="Bookman Old Style" w:hAnsi="Bookman Old Style"/>
          <w:color w:val="000000"/>
          <w:sz w:val="24"/>
          <w:szCs w:val="24"/>
        </w:rPr>
      </w:pPr>
    </w:p>
    <w:p w14:paraId="1EE845A8" w14:textId="21E886EE" w:rsidR="00A575F4" w:rsidRPr="00472FF3" w:rsidRDefault="00FE0B08" w:rsidP="005E0846">
      <w:pPr>
        <w:pStyle w:val="Estilo3"/>
        <w:widowControl w:val="0"/>
        <w:tabs>
          <w:tab w:val="left" w:pos="1560"/>
        </w:tabs>
        <w:ind w:left="709" w:right="141"/>
        <w:jc w:val="both"/>
        <w:rPr>
          <w:rFonts w:ascii="Bookman Old Style" w:hAnsi="Bookman Old Style"/>
          <w:color w:val="000000"/>
          <w:sz w:val="24"/>
          <w:szCs w:val="24"/>
          <w:lang w:val="es-ES"/>
        </w:rPr>
      </w:pPr>
      <w:r w:rsidRPr="00472FF3">
        <w:rPr>
          <w:rFonts w:ascii="Bookman Old Style" w:hAnsi="Bookman Old Style"/>
          <w:color w:val="000000" w:themeColor="text1"/>
          <w:sz w:val="24"/>
          <w:szCs w:val="24"/>
          <w:lang w:val="es-ES"/>
        </w:rPr>
        <w:t>Para efectos de lo anterior</w:t>
      </w:r>
      <w:r w:rsidR="004E7A30" w:rsidRPr="00472FF3">
        <w:rPr>
          <w:rFonts w:ascii="Bookman Old Style" w:hAnsi="Bookman Old Style"/>
          <w:color w:val="000000" w:themeColor="text1"/>
          <w:sz w:val="24"/>
          <w:szCs w:val="24"/>
          <w:lang w:val="es-ES"/>
        </w:rPr>
        <w:t xml:space="preserve"> y en el caso de que</w:t>
      </w:r>
      <w:r w:rsidR="00EB6B9B" w:rsidRPr="00472FF3">
        <w:rPr>
          <w:rFonts w:ascii="Bookman Old Style" w:hAnsi="Bookman Old Style"/>
          <w:color w:val="000000" w:themeColor="text1"/>
          <w:sz w:val="24"/>
          <w:szCs w:val="24"/>
          <w:lang w:val="es-ES"/>
        </w:rPr>
        <w:t xml:space="preserve"> un proyecto IPAT no </w:t>
      </w:r>
      <w:r w:rsidR="004E7A30" w:rsidRPr="00472FF3">
        <w:rPr>
          <w:rFonts w:ascii="Bookman Old Style" w:hAnsi="Bookman Old Style"/>
          <w:color w:val="000000" w:themeColor="text1"/>
          <w:sz w:val="24"/>
          <w:szCs w:val="24"/>
          <w:lang w:val="es-ES"/>
        </w:rPr>
        <w:t>sea</w:t>
      </w:r>
      <w:r w:rsidR="00EB6B9B" w:rsidRPr="00472FF3">
        <w:rPr>
          <w:rFonts w:ascii="Bookman Old Style" w:hAnsi="Bookman Old Style"/>
          <w:color w:val="000000" w:themeColor="text1"/>
          <w:sz w:val="24"/>
          <w:szCs w:val="24"/>
          <w:lang w:val="es-ES"/>
        </w:rPr>
        <w:t xml:space="preserve"> ejecutado por el transportador incumbente, dicho transportador deberá suscribir un acuerdo con el ejecutor del proyecto IPAT, en el cual se determinen las </w:t>
      </w:r>
      <w:r w:rsidR="006D789A" w:rsidRPr="00472FF3">
        <w:rPr>
          <w:rFonts w:ascii="Bookman Old Style" w:hAnsi="Bookman Old Style"/>
          <w:color w:val="000000" w:themeColor="text1"/>
          <w:sz w:val="24"/>
          <w:szCs w:val="24"/>
          <w:lang w:val="es-ES"/>
        </w:rPr>
        <w:t xml:space="preserve">funciones y </w:t>
      </w:r>
      <w:r w:rsidR="00EB6B9B" w:rsidRPr="00472FF3">
        <w:rPr>
          <w:rFonts w:ascii="Bookman Old Style" w:hAnsi="Bookman Old Style"/>
          <w:color w:val="000000" w:themeColor="text1"/>
          <w:sz w:val="24"/>
          <w:szCs w:val="24"/>
          <w:lang w:val="es-ES"/>
        </w:rPr>
        <w:t>responsabilidades</w:t>
      </w:r>
      <w:r w:rsidR="006D789A" w:rsidRPr="00472FF3">
        <w:rPr>
          <w:rFonts w:ascii="Bookman Old Style" w:hAnsi="Bookman Old Style"/>
          <w:color w:val="000000" w:themeColor="text1"/>
          <w:sz w:val="24"/>
          <w:szCs w:val="24"/>
          <w:lang w:val="es-ES"/>
        </w:rPr>
        <w:t xml:space="preserve"> para la prestación del servicio de transporte por parte del </w:t>
      </w:r>
      <w:r w:rsidR="004E7A30" w:rsidRPr="00472FF3">
        <w:rPr>
          <w:rFonts w:ascii="Bookman Old Style" w:hAnsi="Bookman Old Style"/>
          <w:color w:val="000000" w:themeColor="text1"/>
          <w:sz w:val="24"/>
          <w:szCs w:val="24"/>
          <w:lang w:val="es-ES"/>
        </w:rPr>
        <w:t>transportador incumbente</w:t>
      </w:r>
      <w:r w:rsidR="001A7D95" w:rsidRPr="00472FF3">
        <w:rPr>
          <w:rFonts w:ascii="Bookman Old Style" w:hAnsi="Bookman Old Style"/>
          <w:color w:val="000000" w:themeColor="text1"/>
          <w:sz w:val="24"/>
          <w:szCs w:val="24"/>
          <w:lang w:val="es-ES"/>
        </w:rPr>
        <w:t>,</w:t>
      </w:r>
      <w:r w:rsidR="006E0572" w:rsidRPr="00472FF3">
        <w:rPr>
          <w:rFonts w:ascii="Bookman Old Style" w:hAnsi="Bookman Old Style"/>
          <w:color w:val="000000" w:themeColor="text1"/>
          <w:sz w:val="24"/>
          <w:szCs w:val="24"/>
          <w:lang w:val="es-ES"/>
        </w:rPr>
        <w:t xml:space="preserve"> </w:t>
      </w:r>
      <w:r w:rsidR="009F62C6" w:rsidRPr="00472FF3">
        <w:rPr>
          <w:rFonts w:ascii="Bookman Old Style" w:hAnsi="Bookman Old Style"/>
          <w:color w:val="000000" w:themeColor="text1"/>
          <w:sz w:val="24"/>
          <w:szCs w:val="24"/>
          <w:lang w:val="es-ES"/>
        </w:rPr>
        <w:t xml:space="preserve">cuando </w:t>
      </w:r>
      <w:r w:rsidR="00636EA4" w:rsidRPr="00472FF3">
        <w:rPr>
          <w:rFonts w:ascii="Bookman Old Style" w:hAnsi="Bookman Old Style"/>
          <w:color w:val="000000" w:themeColor="text1"/>
          <w:sz w:val="24"/>
          <w:szCs w:val="24"/>
          <w:lang w:val="es-ES"/>
        </w:rPr>
        <w:t xml:space="preserve">sea necesario el uso de </w:t>
      </w:r>
      <w:r w:rsidR="009F62C6" w:rsidRPr="00472FF3">
        <w:rPr>
          <w:rFonts w:ascii="Bookman Old Style" w:hAnsi="Bookman Old Style"/>
          <w:color w:val="000000" w:themeColor="text1"/>
          <w:sz w:val="24"/>
          <w:szCs w:val="24"/>
          <w:lang w:val="es-ES"/>
        </w:rPr>
        <w:t xml:space="preserve">la infraestructura del proyecto IPAT </w:t>
      </w:r>
      <w:r w:rsidR="00636EA4" w:rsidRPr="00472FF3">
        <w:rPr>
          <w:rFonts w:ascii="Bookman Old Style" w:hAnsi="Bookman Old Style"/>
          <w:color w:val="000000" w:themeColor="text1"/>
          <w:sz w:val="24"/>
          <w:szCs w:val="24"/>
          <w:lang w:val="es-ES"/>
        </w:rPr>
        <w:t>para cumplir las obligaciones contractuales con los remitentes</w:t>
      </w:r>
      <w:r w:rsidR="004E7A30" w:rsidRPr="00472FF3">
        <w:rPr>
          <w:rFonts w:ascii="Bookman Old Style" w:hAnsi="Bookman Old Style"/>
          <w:color w:val="000000" w:themeColor="text1"/>
          <w:sz w:val="24"/>
          <w:szCs w:val="24"/>
          <w:lang w:val="es-ES"/>
        </w:rPr>
        <w:t>.</w:t>
      </w:r>
      <w:r w:rsidR="00EB6B9B" w:rsidRPr="00472FF3">
        <w:rPr>
          <w:rFonts w:ascii="Bookman Old Style" w:hAnsi="Bookman Old Style"/>
          <w:color w:val="000000" w:themeColor="text1"/>
          <w:sz w:val="24"/>
          <w:szCs w:val="24"/>
          <w:lang w:val="es-ES"/>
        </w:rPr>
        <w:t xml:space="preserve"> </w:t>
      </w:r>
    </w:p>
    <w:p w14:paraId="0599EACD" w14:textId="77777777" w:rsidR="008F6B11" w:rsidRDefault="008F6B11" w:rsidP="005E0846">
      <w:pPr>
        <w:pStyle w:val="Estilo5"/>
        <w:widowControl w:val="0"/>
        <w:numPr>
          <w:ilvl w:val="0"/>
          <w:numId w:val="0"/>
        </w:numPr>
        <w:tabs>
          <w:tab w:val="left" w:pos="1560"/>
        </w:tabs>
        <w:spacing w:before="0" w:after="0"/>
        <w:ind w:right="141"/>
        <w:rPr>
          <w:rFonts w:ascii="Bookman Old Style" w:hAnsi="Bookman Old Style" w:cs="Arial"/>
          <w:b w:val="0"/>
          <w:bCs/>
          <w:color w:val="000000"/>
          <w:spacing w:val="-4"/>
          <w:sz w:val="24"/>
          <w:szCs w:val="24"/>
        </w:rPr>
      </w:pPr>
    </w:p>
    <w:p w14:paraId="6C804DB0" w14:textId="1AB6076B" w:rsidR="002C4DD3" w:rsidRDefault="002C4DD3" w:rsidP="00D91105">
      <w:pPr>
        <w:pStyle w:val="Estilo5"/>
        <w:widowControl w:val="0"/>
        <w:numPr>
          <w:ilvl w:val="0"/>
          <w:numId w:val="8"/>
        </w:numPr>
        <w:tabs>
          <w:tab w:val="left" w:pos="142"/>
          <w:tab w:val="left" w:pos="1560"/>
        </w:tabs>
        <w:spacing w:before="0" w:after="0"/>
        <w:ind w:left="142" w:right="141"/>
        <w:rPr>
          <w:rFonts w:ascii="Bookman Old Style" w:hAnsi="Bookman Old Style" w:cs="Arial"/>
          <w:b w:val="0"/>
          <w:color w:val="000000"/>
          <w:spacing w:val="-4"/>
          <w:sz w:val="24"/>
          <w:szCs w:val="24"/>
        </w:rPr>
      </w:pPr>
      <w:bookmarkStart w:id="0" w:name="_Ref461718005"/>
      <w:bookmarkStart w:id="1" w:name="_Ref443470620"/>
      <w:r w:rsidRPr="00F875B5">
        <w:rPr>
          <w:rFonts w:ascii="Bookman Old Style" w:hAnsi="Bookman Old Style" w:cs="Arial"/>
          <w:b w:val="0"/>
          <w:color w:val="000000"/>
          <w:spacing w:val="-4"/>
          <w:sz w:val="24"/>
          <w:szCs w:val="24"/>
        </w:rPr>
        <w:t>Modificar el artículo 17 de la Resolución CREG 102 008 de 2022, que quedará así</w:t>
      </w:r>
      <w:r w:rsidR="00D75928">
        <w:rPr>
          <w:rFonts w:ascii="Bookman Old Style" w:hAnsi="Bookman Old Style" w:cs="Arial"/>
          <w:b w:val="0"/>
          <w:color w:val="000000"/>
          <w:spacing w:val="-4"/>
          <w:sz w:val="24"/>
          <w:szCs w:val="24"/>
        </w:rPr>
        <w:t>:</w:t>
      </w:r>
    </w:p>
    <w:p w14:paraId="6D9B1652" w14:textId="77777777" w:rsidR="00D75928" w:rsidRDefault="00D75928" w:rsidP="005E0846">
      <w:pPr>
        <w:pStyle w:val="Estilo5"/>
        <w:widowControl w:val="0"/>
        <w:numPr>
          <w:ilvl w:val="0"/>
          <w:numId w:val="0"/>
        </w:numPr>
        <w:tabs>
          <w:tab w:val="left" w:pos="0"/>
          <w:tab w:val="left" w:pos="1560"/>
        </w:tabs>
        <w:spacing w:before="0" w:after="0"/>
        <w:ind w:right="141"/>
        <w:rPr>
          <w:rFonts w:ascii="Bookman Old Style" w:hAnsi="Bookman Old Style" w:cs="Arial"/>
          <w:b w:val="0"/>
          <w:color w:val="000000"/>
          <w:spacing w:val="-4"/>
          <w:sz w:val="24"/>
          <w:szCs w:val="24"/>
        </w:rPr>
      </w:pPr>
    </w:p>
    <w:p w14:paraId="00C4F43F" w14:textId="174760F0" w:rsidR="008F6B11" w:rsidRDefault="002D71E3" w:rsidP="005E0846">
      <w:pPr>
        <w:pStyle w:val="Estilo5"/>
        <w:widowControl w:val="0"/>
        <w:numPr>
          <w:ilvl w:val="0"/>
          <w:numId w:val="0"/>
        </w:numPr>
        <w:tabs>
          <w:tab w:val="left" w:pos="0"/>
          <w:tab w:val="left" w:pos="1560"/>
        </w:tabs>
        <w:spacing w:before="0" w:after="0"/>
        <w:ind w:left="709" w:right="141"/>
        <w:rPr>
          <w:rFonts w:ascii="Bookman Old Style" w:hAnsi="Bookman Old Style" w:cs="Arial"/>
          <w:b w:val="0"/>
          <w:color w:val="000000"/>
          <w:spacing w:val="-4"/>
          <w:sz w:val="24"/>
          <w:szCs w:val="24"/>
        </w:rPr>
      </w:pPr>
      <w:r>
        <w:rPr>
          <w:rFonts w:ascii="Bookman Old Style" w:hAnsi="Bookman Old Style" w:cs="Arial"/>
          <w:color w:val="000000"/>
          <w:spacing w:val="-4"/>
          <w:sz w:val="24"/>
          <w:szCs w:val="24"/>
        </w:rPr>
        <w:t xml:space="preserve">Artículo 17. </w:t>
      </w:r>
      <w:r w:rsidR="008F6B11" w:rsidRPr="005F14F2">
        <w:rPr>
          <w:rFonts w:ascii="Bookman Old Style" w:hAnsi="Bookman Old Style" w:cs="Arial"/>
          <w:color w:val="000000"/>
          <w:spacing w:val="-4"/>
          <w:sz w:val="24"/>
          <w:szCs w:val="24"/>
        </w:rPr>
        <w:t xml:space="preserve">Proceso de pago de los transportadores a los adjudicatarios de proyectos </w:t>
      </w:r>
      <w:r w:rsidR="008F6B11">
        <w:rPr>
          <w:rFonts w:ascii="Bookman Old Style" w:hAnsi="Bookman Old Style" w:cs="Arial"/>
          <w:color w:val="000000"/>
          <w:spacing w:val="-4"/>
          <w:sz w:val="24"/>
          <w:szCs w:val="24"/>
        </w:rPr>
        <w:t>PAGN</w:t>
      </w:r>
      <w:r w:rsidR="008F6B11" w:rsidRPr="005F14F2">
        <w:rPr>
          <w:rFonts w:ascii="Bookman Old Style" w:hAnsi="Bookman Old Style" w:cs="Arial"/>
          <w:color w:val="000000"/>
          <w:spacing w:val="-4"/>
          <w:sz w:val="24"/>
          <w:szCs w:val="24"/>
        </w:rPr>
        <w:t xml:space="preserve"> o transportadores incumbentes que desarrollen proyectos </w:t>
      </w:r>
      <w:r w:rsidR="008F6B11">
        <w:rPr>
          <w:rFonts w:ascii="Bookman Old Style" w:hAnsi="Bookman Old Style" w:cs="Arial"/>
          <w:color w:val="000000"/>
          <w:spacing w:val="-4"/>
          <w:sz w:val="24"/>
          <w:szCs w:val="24"/>
        </w:rPr>
        <w:t>IPAT</w:t>
      </w:r>
      <w:r w:rsidR="008F6B11" w:rsidRPr="005F14F2">
        <w:rPr>
          <w:rFonts w:ascii="Bookman Old Style" w:hAnsi="Bookman Old Style" w:cs="Arial"/>
          <w:color w:val="000000"/>
          <w:spacing w:val="-4"/>
          <w:sz w:val="24"/>
          <w:szCs w:val="24"/>
        </w:rPr>
        <w:t>.</w:t>
      </w:r>
      <w:r w:rsidR="008F6B11">
        <w:rPr>
          <w:rFonts w:ascii="Bookman Old Style" w:hAnsi="Bookman Old Style" w:cs="Arial"/>
          <w:color w:val="000000"/>
          <w:spacing w:val="-4"/>
          <w:sz w:val="24"/>
          <w:szCs w:val="24"/>
        </w:rPr>
        <w:t xml:space="preserve"> </w:t>
      </w:r>
      <w:r w:rsidR="008F6B11" w:rsidRPr="000F4D2C">
        <w:rPr>
          <w:rFonts w:ascii="Bookman Old Style" w:hAnsi="Bookman Old Style" w:cs="Arial"/>
          <w:b w:val="0"/>
          <w:color w:val="000000"/>
          <w:spacing w:val="-4"/>
          <w:sz w:val="24"/>
          <w:szCs w:val="24"/>
        </w:rPr>
        <w:t>Para los proyectos del Plan de Abastecimiento de Gas Natural adjudicados mediante procesos de selección, y para los proyectos IPAT ejecutados por los transportadores incumbentes, serán los transportadores responsables de los sistemas de transporte que sean utilizados por los beneficiarios de los proyectos, los responsables de liquidar, actualizar, facturar y recaudar el valor de los pagos de los beneficiarios, y transferirlos al adjudicatario.</w:t>
      </w:r>
    </w:p>
    <w:p w14:paraId="140F5CFC" w14:textId="77777777" w:rsidR="00D75928" w:rsidRPr="000F4D2C" w:rsidRDefault="00D75928" w:rsidP="001107B7">
      <w:pPr>
        <w:pStyle w:val="Estilo5"/>
        <w:widowControl w:val="0"/>
        <w:numPr>
          <w:ilvl w:val="0"/>
          <w:numId w:val="0"/>
        </w:numPr>
        <w:tabs>
          <w:tab w:val="left" w:pos="0"/>
          <w:tab w:val="left" w:pos="1560"/>
        </w:tabs>
        <w:spacing w:before="0" w:after="0"/>
        <w:ind w:left="709" w:right="141"/>
        <w:rPr>
          <w:rFonts w:ascii="Bookman Old Style" w:hAnsi="Bookman Old Style" w:cs="Arial"/>
          <w:b w:val="0"/>
          <w:color w:val="000000"/>
          <w:spacing w:val="-4"/>
          <w:sz w:val="24"/>
          <w:szCs w:val="24"/>
        </w:rPr>
      </w:pPr>
    </w:p>
    <w:p w14:paraId="1EDAC3F2" w14:textId="77777777" w:rsidR="008F6B11" w:rsidRDefault="008F6B11" w:rsidP="001107B7">
      <w:pPr>
        <w:pStyle w:val="Estilo5"/>
        <w:widowControl w:val="0"/>
        <w:numPr>
          <w:ilvl w:val="0"/>
          <w:numId w:val="0"/>
        </w:numPr>
        <w:tabs>
          <w:tab w:val="left" w:pos="0"/>
          <w:tab w:val="left" w:pos="1560"/>
        </w:tabs>
        <w:spacing w:before="0" w:after="0"/>
        <w:ind w:left="709" w:right="141"/>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Teniendo en cuenta lo dispuesto en el inciso final del Artículo 2.2.2.2.29 del Decreto 1073 de 2015, los pagos a los que están obligados los beneficiarios por concepto de los proyectos de los planes de abastecimiento de gas natural, son parte de los pagos </w:t>
      </w:r>
      <w:r w:rsidRPr="006F5703">
        <w:rPr>
          <w:rFonts w:ascii="Bookman Old Style" w:hAnsi="Bookman Old Style" w:cs="Arial"/>
          <w:b w:val="0"/>
          <w:color w:val="000000"/>
          <w:spacing w:val="-4"/>
          <w:sz w:val="24"/>
          <w:szCs w:val="24"/>
        </w:rPr>
        <w:t>por la prestación del servicio de transporte de gas natural.</w:t>
      </w:r>
    </w:p>
    <w:p w14:paraId="2F8DC017" w14:textId="77777777" w:rsidR="00D75928" w:rsidRPr="006F5703" w:rsidRDefault="00D75928" w:rsidP="001107B7">
      <w:pPr>
        <w:pStyle w:val="Estilo5"/>
        <w:widowControl w:val="0"/>
        <w:numPr>
          <w:ilvl w:val="0"/>
          <w:numId w:val="0"/>
        </w:numPr>
        <w:tabs>
          <w:tab w:val="left" w:pos="0"/>
          <w:tab w:val="left" w:pos="1560"/>
        </w:tabs>
        <w:spacing w:before="0" w:after="0"/>
        <w:ind w:left="709" w:right="141"/>
        <w:outlineLvl w:val="9"/>
        <w:rPr>
          <w:rFonts w:ascii="Bookman Old Style" w:hAnsi="Bookman Old Style" w:cs="Arial"/>
          <w:b w:val="0"/>
          <w:color w:val="000000"/>
          <w:spacing w:val="-4"/>
          <w:sz w:val="24"/>
          <w:szCs w:val="24"/>
        </w:rPr>
      </w:pPr>
    </w:p>
    <w:p w14:paraId="499BD117" w14:textId="3221A22D" w:rsidR="008F6B11" w:rsidRDefault="008F6B11" w:rsidP="001107B7">
      <w:pPr>
        <w:pStyle w:val="Estilo5"/>
        <w:widowControl w:val="0"/>
        <w:numPr>
          <w:ilvl w:val="0"/>
          <w:numId w:val="0"/>
        </w:numPr>
        <w:tabs>
          <w:tab w:val="left" w:pos="0"/>
          <w:tab w:val="left" w:pos="1560"/>
        </w:tabs>
        <w:spacing w:before="0" w:after="0"/>
        <w:ind w:left="709" w:right="141"/>
        <w:outlineLvl w:val="9"/>
        <w:rPr>
          <w:rFonts w:ascii="Bookman Old Style" w:hAnsi="Bookman Old Style" w:cs="Arial"/>
          <w:b w:val="0"/>
          <w:color w:val="000000"/>
          <w:spacing w:val="-4"/>
          <w:sz w:val="24"/>
          <w:szCs w:val="24"/>
        </w:rPr>
      </w:pPr>
      <w:r w:rsidRPr="006F5703">
        <w:rPr>
          <w:rFonts w:ascii="Bookman Old Style" w:hAnsi="Bookman Old Style" w:cs="Arial"/>
          <w:b w:val="0"/>
          <w:color w:val="000000"/>
          <w:spacing w:val="-4"/>
          <w:sz w:val="24"/>
          <w:szCs w:val="24"/>
        </w:rPr>
        <w:t>El valor</w:t>
      </w:r>
      <w:r>
        <w:rPr>
          <w:rFonts w:ascii="Bookman Old Style" w:hAnsi="Bookman Old Style" w:cs="Arial"/>
          <w:b w:val="0"/>
          <w:color w:val="000000"/>
          <w:spacing w:val="-4"/>
          <w:sz w:val="24"/>
          <w:szCs w:val="24"/>
        </w:rPr>
        <w:t xml:space="preserve"> </w:t>
      </w:r>
      <w:r w:rsidRPr="006F5703">
        <w:rPr>
          <w:rFonts w:ascii="Bookman Old Style" w:hAnsi="Bookman Old Style" w:cs="Arial"/>
          <w:b w:val="0"/>
          <w:color w:val="000000"/>
          <w:spacing w:val="-4"/>
          <w:sz w:val="24"/>
          <w:szCs w:val="24"/>
        </w:rPr>
        <w:t>a</w:t>
      </w:r>
      <w:r>
        <w:rPr>
          <w:rFonts w:ascii="Bookman Old Style" w:hAnsi="Bookman Old Style" w:cs="Arial"/>
          <w:b w:val="0"/>
          <w:color w:val="000000"/>
          <w:spacing w:val="-4"/>
          <w:sz w:val="24"/>
          <w:szCs w:val="24"/>
        </w:rPr>
        <w:t xml:space="preserve"> </w:t>
      </w:r>
      <w:r w:rsidRPr="006F5703">
        <w:rPr>
          <w:rFonts w:ascii="Bookman Old Style" w:hAnsi="Bookman Old Style" w:cs="Arial"/>
          <w:b w:val="0"/>
          <w:color w:val="000000"/>
          <w:spacing w:val="-4"/>
          <w:sz w:val="24"/>
          <w:szCs w:val="24"/>
        </w:rPr>
        <w:t>facturar a los beneficiarios que son atendidos directamente por el adjudicatario o el transportador incumbente que ejecuta un proyecto IPAT, se obtendrá de acuerdo con lo establecido en el ANEXO 4 d</w:t>
      </w:r>
      <w:r w:rsidRPr="00472FF3">
        <w:rPr>
          <w:rFonts w:ascii="Bookman Old Style" w:hAnsi="Bookman Old Style" w:cs="Arial"/>
          <w:b w:val="0"/>
          <w:color w:val="000000"/>
          <w:spacing w:val="-4"/>
          <w:sz w:val="24"/>
          <w:szCs w:val="24"/>
        </w:rPr>
        <w:t>e l</w:t>
      </w:r>
      <w:r w:rsidR="00373E06" w:rsidRPr="00472FF3">
        <w:rPr>
          <w:rFonts w:ascii="Bookman Old Style" w:hAnsi="Bookman Old Style" w:cs="Arial"/>
          <w:b w:val="0"/>
          <w:color w:val="000000"/>
          <w:spacing w:val="-4"/>
          <w:sz w:val="24"/>
          <w:szCs w:val="24"/>
        </w:rPr>
        <w:t>a</w:t>
      </w:r>
      <w:r w:rsidRPr="006F5703">
        <w:rPr>
          <w:rFonts w:ascii="Bookman Old Style" w:hAnsi="Bookman Old Style" w:cs="Arial"/>
          <w:b w:val="0"/>
          <w:color w:val="000000"/>
          <w:spacing w:val="-4"/>
          <w:sz w:val="24"/>
          <w:szCs w:val="24"/>
        </w:rPr>
        <w:t xml:space="preserve"> presente </w:t>
      </w:r>
      <w:r w:rsidRPr="006F5703">
        <w:rPr>
          <w:rFonts w:ascii="Bookman Old Style" w:hAnsi="Bookman Old Style" w:cs="Arial"/>
          <w:b w:val="0"/>
          <w:color w:val="000000"/>
          <w:spacing w:val="-4"/>
          <w:sz w:val="24"/>
          <w:szCs w:val="24"/>
        </w:rPr>
        <w:lastRenderedPageBreak/>
        <w:t xml:space="preserve">resolución. </w:t>
      </w:r>
    </w:p>
    <w:p w14:paraId="28D69414" w14:textId="77777777" w:rsidR="00D75928" w:rsidRPr="006F5703" w:rsidRDefault="00D75928" w:rsidP="001107B7">
      <w:pPr>
        <w:pStyle w:val="Estilo5"/>
        <w:widowControl w:val="0"/>
        <w:numPr>
          <w:ilvl w:val="0"/>
          <w:numId w:val="0"/>
        </w:numPr>
        <w:tabs>
          <w:tab w:val="left" w:pos="0"/>
          <w:tab w:val="left" w:pos="1560"/>
        </w:tabs>
        <w:spacing w:before="0" w:after="0"/>
        <w:ind w:left="709" w:right="141"/>
        <w:outlineLvl w:val="9"/>
        <w:rPr>
          <w:rFonts w:ascii="Bookman Old Style" w:hAnsi="Bookman Old Style" w:cs="Arial"/>
          <w:b w:val="0"/>
          <w:color w:val="000000"/>
          <w:spacing w:val="-4"/>
          <w:sz w:val="24"/>
          <w:szCs w:val="24"/>
        </w:rPr>
      </w:pPr>
    </w:p>
    <w:p w14:paraId="79B12AD8" w14:textId="00EB6CFB" w:rsidR="008F6B11" w:rsidRDefault="008F6B11" w:rsidP="001107B7">
      <w:pPr>
        <w:pStyle w:val="Estilo5"/>
        <w:widowControl w:val="0"/>
        <w:numPr>
          <w:ilvl w:val="0"/>
          <w:numId w:val="0"/>
        </w:numPr>
        <w:tabs>
          <w:tab w:val="left" w:pos="0"/>
          <w:tab w:val="left" w:pos="1560"/>
        </w:tabs>
        <w:spacing w:before="0" w:after="0"/>
        <w:ind w:left="709" w:right="141"/>
        <w:outlineLvl w:val="9"/>
        <w:rPr>
          <w:rFonts w:ascii="Bookman Old Style" w:hAnsi="Bookman Old Style" w:cs="Arial"/>
          <w:b w:val="0"/>
          <w:color w:val="000000"/>
          <w:spacing w:val="-4"/>
          <w:sz w:val="24"/>
          <w:szCs w:val="24"/>
        </w:rPr>
      </w:pPr>
      <w:r w:rsidRPr="006F5703">
        <w:rPr>
          <w:rFonts w:ascii="Bookman Old Style" w:hAnsi="Bookman Old Style" w:cs="Arial"/>
          <w:b w:val="0"/>
          <w:color w:val="000000"/>
          <w:spacing w:val="-4"/>
          <w:sz w:val="24"/>
          <w:szCs w:val="24"/>
        </w:rPr>
        <w:t>El valor a facturar a los transportadores de los demás sistemas de transporte y el cobro a los beneficiarios que ellos atienden</w:t>
      </w:r>
      <w:r w:rsidR="00472FF3">
        <w:rPr>
          <w:rFonts w:ascii="Bookman Old Style" w:hAnsi="Bookman Old Style" w:cs="Arial"/>
          <w:b w:val="0"/>
          <w:color w:val="000000"/>
          <w:spacing w:val="-4"/>
          <w:sz w:val="24"/>
          <w:szCs w:val="24"/>
        </w:rPr>
        <w:t>,</w:t>
      </w:r>
      <w:r w:rsidRPr="006F5703">
        <w:rPr>
          <w:rFonts w:ascii="Bookman Old Style" w:hAnsi="Bookman Old Style" w:cs="Arial"/>
          <w:b w:val="0"/>
          <w:color w:val="000000"/>
          <w:spacing w:val="-4"/>
          <w:sz w:val="24"/>
          <w:szCs w:val="24"/>
        </w:rPr>
        <w:t xml:space="preserve"> se hará </w:t>
      </w:r>
      <w:r w:rsidR="00472FF3">
        <w:rPr>
          <w:rFonts w:ascii="Bookman Old Style" w:hAnsi="Bookman Old Style" w:cs="Arial"/>
          <w:b w:val="0"/>
          <w:color w:val="000000"/>
          <w:spacing w:val="-4"/>
          <w:sz w:val="24"/>
          <w:szCs w:val="24"/>
        </w:rPr>
        <w:t>de conformidad con</w:t>
      </w:r>
      <w:r w:rsidRPr="006F5703">
        <w:rPr>
          <w:rFonts w:ascii="Bookman Old Style" w:hAnsi="Bookman Old Style" w:cs="Arial"/>
          <w:b w:val="0"/>
          <w:color w:val="000000"/>
          <w:spacing w:val="-4"/>
          <w:sz w:val="24"/>
          <w:szCs w:val="24"/>
        </w:rPr>
        <w:t xml:space="preserve"> lo siguiente:</w:t>
      </w:r>
    </w:p>
    <w:p w14:paraId="3B312558" w14:textId="77777777" w:rsidR="00652F2C" w:rsidRDefault="00652F2C" w:rsidP="001107B7">
      <w:pPr>
        <w:pStyle w:val="Estilo5"/>
        <w:widowControl w:val="0"/>
        <w:numPr>
          <w:ilvl w:val="0"/>
          <w:numId w:val="0"/>
        </w:numPr>
        <w:tabs>
          <w:tab w:val="left" w:pos="0"/>
          <w:tab w:val="left" w:pos="1560"/>
        </w:tabs>
        <w:spacing w:before="0" w:after="0"/>
        <w:ind w:left="709" w:right="141"/>
        <w:outlineLvl w:val="9"/>
        <w:rPr>
          <w:rFonts w:ascii="Bookman Old Style" w:hAnsi="Bookman Old Style" w:cs="Arial"/>
          <w:b w:val="0"/>
          <w:color w:val="000000"/>
          <w:spacing w:val="-4"/>
          <w:sz w:val="24"/>
          <w:szCs w:val="24"/>
        </w:rPr>
      </w:pPr>
    </w:p>
    <w:p w14:paraId="1E00359B" w14:textId="77777777" w:rsidR="002C4DD3" w:rsidRDefault="002C4DD3"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C65D0E">
        <w:rPr>
          <w:rFonts w:ascii="Bookman Old Style" w:hAnsi="Bookman Old Style" w:cs="Arial"/>
          <w:b w:val="0"/>
          <w:color w:val="000000"/>
          <w:spacing w:val="-4"/>
          <w:sz w:val="24"/>
          <w:szCs w:val="24"/>
        </w:rPr>
        <w:t>Preparación de la información:</w:t>
      </w:r>
    </w:p>
    <w:p w14:paraId="2DAD4B12" w14:textId="77777777" w:rsidR="00652F2C" w:rsidRPr="00C65D0E" w:rsidRDefault="00652F2C"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p>
    <w:p w14:paraId="082FC313" w14:textId="77777777" w:rsidR="000F39E0" w:rsidRPr="000F39E0" w:rsidRDefault="00472FF3" w:rsidP="001107B7">
      <w:pPr>
        <w:pStyle w:val="Estilo5"/>
        <w:widowControl w:val="0"/>
        <w:numPr>
          <w:ilvl w:val="0"/>
          <w:numId w:val="45"/>
        </w:numPr>
        <w:spacing w:before="0" w:after="0"/>
        <w:ind w:right="141"/>
        <w:outlineLvl w:val="9"/>
        <w:rPr>
          <w:rFonts w:ascii="Bookman Old Style" w:hAnsi="Bookman Old Style" w:cs="Arial"/>
          <w:b w:val="0"/>
          <w:color w:val="000000"/>
          <w:spacing w:val="-4"/>
          <w:sz w:val="24"/>
          <w:szCs w:val="24"/>
          <w:lang w:val="es-ES"/>
        </w:rPr>
      </w:pPr>
      <w:r w:rsidRPr="000F39E0">
        <w:rPr>
          <w:rFonts w:ascii="Bookman Old Style" w:hAnsi="Bookman Old Style" w:cs="Arial"/>
          <w:b w:val="0"/>
          <w:color w:val="000000"/>
          <w:spacing w:val="-4"/>
          <w:sz w:val="24"/>
          <w:szCs w:val="24"/>
        </w:rPr>
        <w:t>S</w:t>
      </w:r>
      <w:r w:rsidR="002C4DD3" w:rsidRPr="000F39E0">
        <w:rPr>
          <w:rFonts w:ascii="Bookman Old Style" w:hAnsi="Bookman Old Style" w:cs="Arial"/>
          <w:b w:val="0"/>
          <w:color w:val="000000"/>
          <w:spacing w:val="-4"/>
          <w:sz w:val="24"/>
          <w:szCs w:val="24"/>
        </w:rPr>
        <w:t>e utilizará la información más actualizada publicada por la UPME</w:t>
      </w:r>
      <w:r w:rsidRPr="000F39E0">
        <w:rPr>
          <w:rFonts w:ascii="Bookman Old Style" w:hAnsi="Bookman Old Style" w:cs="Arial"/>
          <w:b w:val="0"/>
          <w:color w:val="000000"/>
          <w:spacing w:val="-4"/>
          <w:sz w:val="24"/>
          <w:szCs w:val="24"/>
        </w:rPr>
        <w:t xml:space="preserve"> en cualquier momento antes de la FPO o la fecha anticipada de entrada en operación (total o parcial),</w:t>
      </w:r>
      <w:r w:rsidR="002C4DD3" w:rsidRPr="000F39E0">
        <w:rPr>
          <w:rFonts w:ascii="Bookman Old Style" w:hAnsi="Bookman Old Style" w:cs="Arial"/>
          <w:b w:val="0"/>
          <w:color w:val="000000"/>
          <w:spacing w:val="-4"/>
          <w:sz w:val="24"/>
          <w:szCs w:val="24"/>
        </w:rPr>
        <w:t xml:space="preserve"> sobre la identificación de la demanda atendible de los beneficiarios por el respectivo proyecto PAGN.</w:t>
      </w:r>
    </w:p>
    <w:p w14:paraId="6C289019" w14:textId="77777777" w:rsidR="000F39E0" w:rsidRPr="000F39E0" w:rsidRDefault="000F39E0" w:rsidP="001107B7">
      <w:pPr>
        <w:pStyle w:val="Estilo5"/>
        <w:widowControl w:val="0"/>
        <w:numPr>
          <w:ilvl w:val="0"/>
          <w:numId w:val="0"/>
        </w:numPr>
        <w:spacing w:before="0" w:after="0"/>
        <w:ind w:left="1778" w:right="141"/>
        <w:outlineLvl w:val="9"/>
        <w:rPr>
          <w:rFonts w:ascii="Bookman Old Style" w:hAnsi="Bookman Old Style" w:cs="Arial"/>
          <w:b w:val="0"/>
          <w:color w:val="000000"/>
          <w:spacing w:val="-4"/>
          <w:sz w:val="24"/>
          <w:szCs w:val="24"/>
          <w:lang w:val="es-ES"/>
        </w:rPr>
      </w:pPr>
    </w:p>
    <w:p w14:paraId="63E2C67F" w14:textId="79DA9292" w:rsidR="000F39E0" w:rsidRPr="000F39E0" w:rsidRDefault="002C4DD3" w:rsidP="001107B7">
      <w:pPr>
        <w:pStyle w:val="Estilo5"/>
        <w:widowControl w:val="0"/>
        <w:numPr>
          <w:ilvl w:val="0"/>
          <w:numId w:val="45"/>
        </w:numPr>
        <w:spacing w:before="0" w:after="0"/>
        <w:ind w:right="141"/>
        <w:outlineLvl w:val="9"/>
        <w:rPr>
          <w:rFonts w:ascii="Bookman Old Style" w:hAnsi="Bookman Old Style" w:cs="Arial"/>
          <w:b w:val="0"/>
          <w:color w:val="000000"/>
          <w:spacing w:val="-4"/>
          <w:sz w:val="24"/>
          <w:szCs w:val="24"/>
        </w:rPr>
      </w:pPr>
      <w:r w:rsidRPr="000F39E0">
        <w:rPr>
          <w:rFonts w:ascii="Bookman Old Style" w:hAnsi="Bookman Old Style" w:cs="Arial"/>
          <w:b w:val="0"/>
          <w:color w:val="000000"/>
          <w:spacing w:val="-4"/>
          <w:sz w:val="24"/>
          <w:szCs w:val="24"/>
          <w:lang w:val="es-ES"/>
        </w:rPr>
        <w:t xml:space="preserve">Cada transportador, incluido el adjudicatario o el transportador incumbente que ejecuta en primera instancia </w:t>
      </w:r>
      <w:r w:rsidR="00DD4721">
        <w:rPr>
          <w:rFonts w:ascii="Bookman Old Style" w:hAnsi="Bookman Old Style" w:cs="Arial"/>
          <w:b w:val="0"/>
          <w:color w:val="000000"/>
          <w:spacing w:val="-4"/>
          <w:sz w:val="24"/>
          <w:szCs w:val="24"/>
          <w:lang w:val="es-ES"/>
        </w:rPr>
        <w:t xml:space="preserve">el </w:t>
      </w:r>
      <w:r w:rsidRPr="000F39E0">
        <w:rPr>
          <w:rFonts w:ascii="Bookman Old Style" w:hAnsi="Bookman Old Style" w:cs="Arial"/>
          <w:b w:val="0"/>
          <w:color w:val="000000"/>
          <w:spacing w:val="-4"/>
          <w:sz w:val="24"/>
          <w:szCs w:val="24"/>
          <w:lang w:val="es-ES"/>
        </w:rPr>
        <w:t xml:space="preserve">proyecto IPAT, calculará la demanda atendible por el proyecto PAGN de su sistema de transporte </w:t>
      </w:r>
      <w:proofErr w:type="spellStart"/>
      <w:r w:rsidRPr="000F39E0">
        <w:rPr>
          <w:rFonts w:ascii="Bookman Old Style" w:hAnsi="Bookman Old Style" w:cs="Arial"/>
          <w:b w:val="0"/>
          <w:color w:val="000000"/>
          <w:spacing w:val="-4"/>
          <w:sz w:val="24"/>
          <w:szCs w:val="24"/>
          <w:lang w:val="es-ES"/>
        </w:rPr>
        <w:t>t</w:t>
      </w:r>
      <w:r w:rsidRPr="000F39E0">
        <w:rPr>
          <w:rFonts w:ascii="Bookman Old Style" w:hAnsi="Bookman Old Style" w:cs="Arial"/>
          <w:b w:val="0"/>
          <w:color w:val="000000"/>
          <w:spacing w:val="-4"/>
          <w:sz w:val="24"/>
          <w:szCs w:val="24"/>
          <w:vertAlign w:val="subscript"/>
          <w:lang w:val="es-ES"/>
        </w:rPr>
        <w:t>PAGN,m</w:t>
      </w:r>
      <w:proofErr w:type="spellEnd"/>
      <w:r w:rsidRPr="000F39E0">
        <w:rPr>
          <w:rFonts w:ascii="Bookman Old Style" w:hAnsi="Bookman Old Style" w:cs="Arial"/>
          <w:b w:val="0"/>
          <w:color w:val="000000"/>
          <w:spacing w:val="-4"/>
          <w:sz w:val="24"/>
          <w:szCs w:val="24"/>
          <w:vertAlign w:val="subscript"/>
          <w:lang w:val="es-ES"/>
        </w:rPr>
        <w:t xml:space="preserve">  </w:t>
      </w:r>
      <w:r w:rsidRPr="000F39E0">
        <w:rPr>
          <w:rFonts w:ascii="Bookman Old Style" w:hAnsi="Bookman Old Style" w:cs="Arial"/>
          <w:b w:val="0"/>
          <w:color w:val="000000"/>
          <w:spacing w:val="-4"/>
          <w:sz w:val="24"/>
          <w:szCs w:val="24"/>
          <w:lang w:val="es-ES"/>
        </w:rPr>
        <w:t>en el mes de prestación del servicio m, para el escenario de “</w:t>
      </w:r>
      <w:r w:rsidR="00472FF3" w:rsidRPr="000F39E0">
        <w:rPr>
          <w:rFonts w:ascii="Bookman Old Style" w:hAnsi="Bookman Old Style" w:cs="Arial"/>
          <w:b w:val="0"/>
          <w:color w:val="000000"/>
          <w:spacing w:val="-4"/>
          <w:sz w:val="24"/>
          <w:szCs w:val="24"/>
          <w:lang w:val="es-ES"/>
        </w:rPr>
        <w:t>C</w:t>
      </w:r>
      <w:r w:rsidRPr="000F39E0">
        <w:rPr>
          <w:rFonts w:ascii="Bookman Old Style" w:hAnsi="Bookman Old Style" w:cs="Arial"/>
          <w:b w:val="0"/>
          <w:color w:val="000000"/>
          <w:spacing w:val="-4"/>
          <w:sz w:val="24"/>
          <w:szCs w:val="24"/>
          <w:lang w:val="es-ES"/>
        </w:rPr>
        <w:t>onfiabilidad”, con la información obtenida por medio del numeral i. anterior, de acuerdo con lo publicado por la UPME, aplicando la ecuación 3c del numeral 1.) del Anexo 4 de la presente resolución.</w:t>
      </w:r>
      <w:r w:rsidR="000F39E0" w:rsidRPr="000F39E0">
        <w:rPr>
          <w:rFonts w:ascii="Bookman Old Style" w:hAnsi="Bookman Old Style" w:cs="Arial"/>
          <w:b w:val="0"/>
          <w:color w:val="000000"/>
          <w:spacing w:val="-4"/>
          <w:sz w:val="24"/>
          <w:szCs w:val="24"/>
          <w:lang w:val="es-ES"/>
        </w:rPr>
        <w:t xml:space="preserve"> </w:t>
      </w:r>
      <w:r w:rsidRPr="000F39E0">
        <w:rPr>
          <w:rFonts w:ascii="Bookman Old Style" w:hAnsi="Bookman Old Style" w:cs="Arial"/>
          <w:b w:val="0"/>
          <w:color w:val="000000"/>
          <w:spacing w:val="-4"/>
          <w:sz w:val="24"/>
          <w:szCs w:val="24"/>
          <w:lang w:val="es-ES"/>
        </w:rPr>
        <w:t>Cuando la UPME requiera agregar la demanda de varios beneficiarios del proyecto PAGN que estén conectados a lo largo de un tramo troncal, deberá indicar dicha situación. En el caso de que para un nodo se terminen los contratos de transporte de ese nodo, las cantidades proyectadas por la UPME para ese nodo deberán ser retiradas del cálculo por el transportador que atiende dichos contratos y se recalcularán los porcentajes de participación de cada nodo, entre los nodos que permanecen</w:t>
      </w:r>
      <w:r w:rsidR="00472FF3" w:rsidRPr="000F39E0">
        <w:rPr>
          <w:rFonts w:ascii="Bookman Old Style" w:hAnsi="Bookman Old Style" w:cs="Arial"/>
          <w:b w:val="0"/>
          <w:color w:val="000000"/>
          <w:spacing w:val="-4"/>
          <w:sz w:val="24"/>
          <w:szCs w:val="24"/>
          <w:lang w:val="es-ES"/>
        </w:rPr>
        <w:t>,</w:t>
      </w:r>
      <w:r w:rsidRPr="000F39E0">
        <w:rPr>
          <w:rFonts w:ascii="Bookman Old Style" w:hAnsi="Bookman Old Style" w:cs="Arial"/>
          <w:b w:val="0"/>
          <w:color w:val="000000"/>
          <w:spacing w:val="-4"/>
          <w:sz w:val="24"/>
          <w:szCs w:val="24"/>
          <w:lang w:val="es-ES"/>
        </w:rPr>
        <w:t xml:space="preserve"> a partir de las cantidades proyectadas por la UPME.</w:t>
      </w:r>
      <w:r w:rsidR="000F39E0">
        <w:rPr>
          <w:rFonts w:ascii="Bookman Old Style" w:hAnsi="Bookman Old Style" w:cs="Arial"/>
          <w:b w:val="0"/>
          <w:color w:val="000000"/>
          <w:spacing w:val="-4"/>
          <w:sz w:val="24"/>
          <w:szCs w:val="24"/>
          <w:lang w:val="es-ES"/>
        </w:rPr>
        <w:t xml:space="preserve"> </w:t>
      </w:r>
    </w:p>
    <w:p w14:paraId="0DE5DD77" w14:textId="77777777" w:rsidR="000F39E0" w:rsidRDefault="000F39E0" w:rsidP="001107B7">
      <w:pPr>
        <w:pStyle w:val="Prrafodelista"/>
        <w:ind w:right="141"/>
        <w:rPr>
          <w:rFonts w:cs="Arial"/>
          <w:b/>
          <w:color w:val="000000"/>
          <w:spacing w:val="-4"/>
          <w:szCs w:val="24"/>
        </w:rPr>
      </w:pPr>
    </w:p>
    <w:p w14:paraId="32977F64" w14:textId="0C098292" w:rsidR="002C4DD3" w:rsidRPr="00472FF3" w:rsidRDefault="002C4DD3" w:rsidP="001107B7">
      <w:pPr>
        <w:pStyle w:val="Estilo5"/>
        <w:widowControl w:val="0"/>
        <w:numPr>
          <w:ilvl w:val="0"/>
          <w:numId w:val="0"/>
        </w:numPr>
        <w:spacing w:before="0" w:after="0"/>
        <w:ind w:left="1778" w:right="141"/>
        <w:outlineLvl w:val="9"/>
        <w:rPr>
          <w:rFonts w:ascii="Bookman Old Style" w:hAnsi="Bookman Old Style" w:cs="Arial"/>
          <w:b w:val="0"/>
          <w:color w:val="000000"/>
          <w:spacing w:val="-4"/>
          <w:sz w:val="24"/>
          <w:szCs w:val="24"/>
        </w:rPr>
      </w:pPr>
      <w:r w:rsidRPr="00472FF3">
        <w:rPr>
          <w:rFonts w:ascii="Bookman Old Style" w:hAnsi="Bookman Old Style" w:cs="Arial"/>
          <w:b w:val="0"/>
          <w:color w:val="000000"/>
          <w:spacing w:val="-4"/>
          <w:sz w:val="24"/>
          <w:szCs w:val="24"/>
        </w:rPr>
        <w:t xml:space="preserve">Para lo anterior se asume que un nodo de demanda atendible proyectada por la UPME es atendido por un solo sistema de transporte. </w:t>
      </w:r>
    </w:p>
    <w:p w14:paraId="6D0F8DB9" w14:textId="77777777" w:rsidR="00652F2C" w:rsidRDefault="00652F2C" w:rsidP="001107B7">
      <w:pPr>
        <w:pStyle w:val="Estilo5"/>
        <w:widowControl w:val="0"/>
        <w:numPr>
          <w:ilvl w:val="0"/>
          <w:numId w:val="0"/>
        </w:numPr>
        <w:spacing w:before="0" w:after="0"/>
        <w:ind w:left="1560" w:right="141"/>
        <w:outlineLvl w:val="9"/>
        <w:rPr>
          <w:rFonts w:ascii="Bookman Old Style" w:hAnsi="Bookman Old Style" w:cs="Arial"/>
          <w:bCs/>
          <w:color w:val="000000"/>
          <w:spacing w:val="-4"/>
          <w:sz w:val="24"/>
          <w:szCs w:val="24"/>
          <w:highlight w:val="green"/>
        </w:rPr>
      </w:pPr>
    </w:p>
    <w:p w14:paraId="2A996DC9" w14:textId="1C3E4F16" w:rsidR="00652F2C" w:rsidRPr="00472FF3" w:rsidRDefault="002C4DD3" w:rsidP="001107B7">
      <w:pPr>
        <w:pStyle w:val="Estilo5"/>
        <w:widowControl w:val="0"/>
        <w:numPr>
          <w:ilvl w:val="0"/>
          <w:numId w:val="0"/>
        </w:numPr>
        <w:spacing w:before="0" w:after="0"/>
        <w:ind w:left="1778" w:right="141"/>
        <w:rPr>
          <w:rFonts w:ascii="Bookman Old Style" w:hAnsi="Bookman Old Style" w:cs="Arial"/>
          <w:b w:val="0"/>
          <w:bCs/>
          <w:color w:val="000000"/>
          <w:spacing w:val="-4"/>
          <w:sz w:val="24"/>
          <w:szCs w:val="24"/>
          <w:lang w:val="es-ES"/>
        </w:rPr>
      </w:pPr>
      <w:r w:rsidRPr="00472FF3">
        <w:rPr>
          <w:rFonts w:ascii="Bookman Old Style" w:hAnsi="Bookman Old Style" w:cs="Arial"/>
          <w:b w:val="0"/>
          <w:bCs/>
          <w:color w:val="000000"/>
          <w:spacing w:val="-4"/>
          <w:sz w:val="24"/>
          <w:szCs w:val="24"/>
          <w:lang w:val="es-ES"/>
        </w:rPr>
        <w:t xml:space="preserve">Dado el caso que la UPME identifique que los beneficiarios de un proyecto PAGN, ya sea por el concepto de “seguridad de abastecimiento” o por el concepto de “confiabilidad”, son la totalidad de los usuarios del servicio que sean atendidos mediante la contratación de capacidad de transporte en </w:t>
      </w:r>
      <w:r w:rsidR="006F7ED0" w:rsidRPr="00472FF3">
        <w:rPr>
          <w:rFonts w:ascii="Bookman Old Style" w:hAnsi="Bookman Old Style" w:cs="Arial"/>
          <w:b w:val="0"/>
          <w:bCs/>
          <w:color w:val="000000"/>
          <w:spacing w:val="-4"/>
          <w:sz w:val="24"/>
          <w:szCs w:val="24"/>
          <w:lang w:val="es-ES"/>
        </w:rPr>
        <w:t>cualquier punto d</w:t>
      </w:r>
      <w:r w:rsidRPr="00472FF3">
        <w:rPr>
          <w:rFonts w:ascii="Bookman Old Style" w:hAnsi="Bookman Old Style" w:cs="Arial"/>
          <w:b w:val="0"/>
          <w:bCs/>
          <w:color w:val="000000"/>
          <w:spacing w:val="-4"/>
          <w:sz w:val="24"/>
          <w:szCs w:val="24"/>
          <w:lang w:val="es-ES"/>
        </w:rPr>
        <w:t xml:space="preserve">el SNT y no especifique la demanda atendible proyectada por nodo, la demanda atendible será calculada por cada transportador para su sistema de transporte </w:t>
      </w:r>
      <w:proofErr w:type="spellStart"/>
      <w:r w:rsidRPr="00472FF3">
        <w:rPr>
          <w:rFonts w:ascii="Bookman Old Style" w:hAnsi="Bookman Old Style" w:cs="Arial"/>
          <w:b w:val="0"/>
          <w:bCs/>
          <w:color w:val="000000"/>
          <w:spacing w:val="-4"/>
          <w:sz w:val="24"/>
          <w:szCs w:val="24"/>
          <w:lang w:val="es-ES"/>
        </w:rPr>
        <w:t>t</w:t>
      </w:r>
      <w:r w:rsidRPr="00472FF3">
        <w:rPr>
          <w:rFonts w:ascii="Bookman Old Style" w:hAnsi="Bookman Old Style" w:cs="Arial"/>
          <w:b w:val="0"/>
          <w:bCs/>
          <w:color w:val="000000"/>
          <w:spacing w:val="-4"/>
          <w:sz w:val="24"/>
          <w:szCs w:val="24"/>
          <w:vertAlign w:val="subscript"/>
          <w:lang w:val="es-ES"/>
        </w:rPr>
        <w:t>PAGN,m</w:t>
      </w:r>
      <w:proofErr w:type="spellEnd"/>
      <w:r w:rsidRPr="00472FF3">
        <w:rPr>
          <w:rFonts w:ascii="Bookman Old Style" w:hAnsi="Bookman Old Style" w:cs="Arial"/>
          <w:b w:val="0"/>
          <w:bCs/>
          <w:color w:val="000000"/>
          <w:spacing w:val="-4"/>
          <w:sz w:val="24"/>
          <w:szCs w:val="24"/>
          <w:lang w:val="es-ES"/>
        </w:rPr>
        <w:t>, como igual a la capacidad de transporte contratada para el mes m, mediante cualquier modalidad contractual en el Mercado Primario</w:t>
      </w:r>
      <w:r w:rsidR="00472FF3" w:rsidRPr="00472FF3">
        <w:rPr>
          <w:rFonts w:ascii="Bookman Old Style" w:hAnsi="Bookman Old Style" w:cs="Arial"/>
          <w:b w:val="0"/>
          <w:bCs/>
          <w:color w:val="000000"/>
          <w:spacing w:val="-4"/>
          <w:sz w:val="24"/>
          <w:szCs w:val="24"/>
          <w:lang w:val="es-ES"/>
        </w:rPr>
        <w:t>, sea firme o con interrupciones</w:t>
      </w:r>
      <w:r w:rsidRPr="00472FF3">
        <w:rPr>
          <w:rFonts w:ascii="Bookman Old Style" w:hAnsi="Bookman Old Style" w:cs="Arial"/>
          <w:b w:val="0"/>
          <w:bCs/>
          <w:color w:val="000000"/>
          <w:spacing w:val="-4"/>
          <w:sz w:val="24"/>
          <w:szCs w:val="24"/>
          <w:lang w:val="es-ES"/>
        </w:rPr>
        <w:t>, en el punto de transferencia de custodia  de entrega al beneficiario que contrata el servicio de transporte de cualquier ruta o tramo del sistema de transporte correspondiente. Para el cálculo de lo anterior, cada transportador deberá aplicar la ecuación 3d del numeral 1.) del Anexo 4 de la presente resolución.</w:t>
      </w:r>
    </w:p>
    <w:p w14:paraId="78FEDE6A" w14:textId="180FA0D3" w:rsidR="002C4DD3" w:rsidRDefault="002C4DD3" w:rsidP="001107B7">
      <w:pPr>
        <w:pStyle w:val="Estilo5"/>
        <w:widowControl w:val="0"/>
        <w:numPr>
          <w:ilvl w:val="0"/>
          <w:numId w:val="0"/>
        </w:numPr>
        <w:spacing w:before="0" w:after="0"/>
        <w:ind w:left="1560" w:right="141"/>
        <w:outlineLvl w:val="9"/>
        <w:rPr>
          <w:rFonts w:ascii="Bookman Old Style" w:hAnsi="Bookman Old Style" w:cs="Arial"/>
          <w:bCs/>
          <w:color w:val="000000"/>
          <w:spacing w:val="-4"/>
          <w:sz w:val="24"/>
          <w:szCs w:val="24"/>
        </w:rPr>
      </w:pPr>
      <w:r w:rsidRPr="00C65D0E">
        <w:rPr>
          <w:rFonts w:ascii="Bookman Old Style" w:hAnsi="Bookman Old Style" w:cs="Arial"/>
          <w:bCs/>
          <w:color w:val="000000"/>
          <w:spacing w:val="-4"/>
          <w:sz w:val="24"/>
          <w:szCs w:val="24"/>
        </w:rPr>
        <w:t xml:space="preserve">     </w:t>
      </w:r>
    </w:p>
    <w:p w14:paraId="64A78676" w14:textId="6012D8C9" w:rsidR="002C4DD3" w:rsidRPr="000F39E0" w:rsidRDefault="002C4DD3" w:rsidP="001107B7">
      <w:pPr>
        <w:pStyle w:val="Estilo5"/>
        <w:widowControl w:val="0"/>
        <w:numPr>
          <w:ilvl w:val="0"/>
          <w:numId w:val="45"/>
        </w:numPr>
        <w:spacing w:before="0" w:after="0"/>
        <w:ind w:right="141"/>
        <w:rPr>
          <w:rFonts w:ascii="Bookman Old Style" w:hAnsi="Bookman Old Style" w:cs="Arial"/>
          <w:b w:val="0"/>
          <w:color w:val="000000"/>
          <w:spacing w:val="-4"/>
          <w:sz w:val="24"/>
          <w:szCs w:val="24"/>
          <w:lang w:val="es-ES"/>
        </w:rPr>
      </w:pPr>
      <w:r w:rsidRPr="2D7899E7">
        <w:rPr>
          <w:rFonts w:ascii="Bookman Old Style" w:hAnsi="Bookman Old Style" w:cs="Arial"/>
          <w:b w:val="0"/>
          <w:color w:val="000000"/>
          <w:spacing w:val="-4"/>
          <w:sz w:val="24"/>
          <w:szCs w:val="24"/>
          <w:lang w:val="es-ES"/>
        </w:rPr>
        <w:t xml:space="preserve">Cada transportador, incluido el adjudicatario o el transportador </w:t>
      </w:r>
      <w:r w:rsidRPr="000F39E0">
        <w:rPr>
          <w:rFonts w:ascii="Bookman Old Style" w:hAnsi="Bookman Old Style" w:cs="Arial"/>
          <w:b w:val="0"/>
          <w:color w:val="000000"/>
          <w:spacing w:val="-4"/>
          <w:sz w:val="24"/>
          <w:szCs w:val="24"/>
          <w:lang w:val="es-ES"/>
        </w:rPr>
        <w:lastRenderedPageBreak/>
        <w:t xml:space="preserve">incumbente que ejecuta en primera instancia </w:t>
      </w:r>
      <w:r w:rsidR="00DD4721">
        <w:rPr>
          <w:rFonts w:ascii="Bookman Old Style" w:hAnsi="Bookman Old Style" w:cs="Arial"/>
          <w:b w:val="0"/>
          <w:color w:val="000000"/>
          <w:spacing w:val="-4"/>
          <w:sz w:val="24"/>
          <w:szCs w:val="24"/>
          <w:lang w:val="es-ES"/>
        </w:rPr>
        <w:t xml:space="preserve">el </w:t>
      </w:r>
      <w:r w:rsidRPr="000F39E0">
        <w:rPr>
          <w:rFonts w:ascii="Bookman Old Style" w:hAnsi="Bookman Old Style" w:cs="Arial"/>
          <w:b w:val="0"/>
          <w:color w:val="000000"/>
          <w:spacing w:val="-4"/>
          <w:sz w:val="24"/>
          <w:szCs w:val="24"/>
          <w:lang w:val="es-ES"/>
        </w:rPr>
        <w:t xml:space="preserve">proyecto IPAT, informará al adjudicatario o al transportador incumbente que ejecuta en primera instancia </w:t>
      </w:r>
      <w:r w:rsidR="00472FF3" w:rsidRPr="000F39E0">
        <w:rPr>
          <w:rFonts w:ascii="Bookman Old Style" w:hAnsi="Bookman Old Style" w:cs="Arial"/>
          <w:b w:val="0"/>
          <w:color w:val="000000"/>
          <w:spacing w:val="-4"/>
          <w:sz w:val="24"/>
          <w:szCs w:val="24"/>
          <w:lang w:val="es-ES"/>
        </w:rPr>
        <w:t xml:space="preserve">el </w:t>
      </w:r>
      <w:r w:rsidRPr="000F39E0">
        <w:rPr>
          <w:rFonts w:ascii="Bookman Old Style" w:hAnsi="Bookman Old Style" w:cs="Arial"/>
          <w:b w:val="0"/>
          <w:color w:val="000000"/>
          <w:spacing w:val="-4"/>
          <w:sz w:val="24"/>
          <w:szCs w:val="24"/>
          <w:lang w:val="es-ES"/>
        </w:rPr>
        <w:t xml:space="preserve">proyecto IPAT, a la SSPD y al Gestor del Mercado, </w:t>
      </w:r>
      <w:r w:rsidR="000F39E0" w:rsidRPr="000F39E0">
        <w:rPr>
          <w:rFonts w:ascii="Bookman Old Style" w:hAnsi="Bookman Old Style" w:cs="Arial"/>
          <w:b w:val="0"/>
          <w:color w:val="000000"/>
          <w:spacing w:val="-4"/>
          <w:sz w:val="24"/>
          <w:szCs w:val="24"/>
          <w:lang w:val="es-ES"/>
        </w:rPr>
        <w:t xml:space="preserve">el </w:t>
      </w:r>
      <w:r w:rsidRPr="000F39E0">
        <w:rPr>
          <w:rFonts w:ascii="Bookman Old Style" w:hAnsi="Bookman Old Style" w:cs="Arial"/>
          <w:b w:val="0"/>
          <w:color w:val="000000"/>
          <w:spacing w:val="-4"/>
          <w:sz w:val="24"/>
          <w:szCs w:val="24"/>
          <w:lang w:val="es-ES"/>
        </w:rPr>
        <w:t xml:space="preserve">valor total de la cantidad de la demanda atendible </w:t>
      </w:r>
      <w:proofErr w:type="spellStart"/>
      <w:r w:rsidRPr="000F39E0">
        <w:rPr>
          <w:rFonts w:ascii="Bookman Old Style" w:hAnsi="Bookman Old Style" w:cs="Arial"/>
          <w:b w:val="0"/>
          <w:color w:val="000000"/>
          <w:spacing w:val="-4"/>
          <w:sz w:val="24"/>
          <w:szCs w:val="24"/>
          <w:lang w:val="es-ES"/>
        </w:rPr>
        <w:t>t</w:t>
      </w:r>
      <w:r w:rsidRPr="000F39E0">
        <w:rPr>
          <w:rFonts w:ascii="Bookman Old Style" w:hAnsi="Bookman Old Style" w:cs="Arial"/>
          <w:b w:val="0"/>
          <w:color w:val="000000"/>
          <w:spacing w:val="-4"/>
          <w:sz w:val="24"/>
          <w:szCs w:val="24"/>
          <w:vertAlign w:val="subscript"/>
          <w:lang w:val="es-ES"/>
        </w:rPr>
        <w:t>PAGN,m</w:t>
      </w:r>
      <w:proofErr w:type="spellEnd"/>
      <w:r w:rsidRPr="000F39E0">
        <w:rPr>
          <w:rFonts w:ascii="Bookman Old Style" w:hAnsi="Bookman Old Style" w:cs="Arial"/>
          <w:b w:val="0"/>
          <w:color w:val="000000"/>
          <w:spacing w:val="-4"/>
          <w:sz w:val="24"/>
          <w:szCs w:val="24"/>
          <w:vertAlign w:val="subscript"/>
          <w:lang w:val="es-ES"/>
        </w:rPr>
        <w:t xml:space="preserve">  </w:t>
      </w:r>
      <w:r w:rsidRPr="000F39E0">
        <w:rPr>
          <w:rFonts w:ascii="Bookman Old Style" w:hAnsi="Bookman Old Style" w:cs="Arial"/>
          <w:b w:val="0"/>
          <w:color w:val="000000"/>
          <w:spacing w:val="-4"/>
          <w:sz w:val="24"/>
          <w:szCs w:val="24"/>
          <w:lang w:val="es-ES"/>
        </w:rPr>
        <w:t xml:space="preserve"> en cada uno de los sistemas de transporte del SNT, para el mismo mes m, obtenida según el numeral </w:t>
      </w:r>
      <w:proofErr w:type="spellStart"/>
      <w:r w:rsidRPr="000F39E0">
        <w:rPr>
          <w:rFonts w:ascii="Bookman Old Style" w:hAnsi="Bookman Old Style" w:cs="Arial"/>
          <w:b w:val="0"/>
          <w:color w:val="000000"/>
          <w:spacing w:val="-4"/>
          <w:sz w:val="24"/>
          <w:szCs w:val="24"/>
          <w:lang w:val="es-ES"/>
        </w:rPr>
        <w:t>ii</w:t>
      </w:r>
      <w:proofErr w:type="spellEnd"/>
      <w:r w:rsidRPr="000F39E0">
        <w:rPr>
          <w:rFonts w:ascii="Bookman Old Style" w:hAnsi="Bookman Old Style" w:cs="Arial"/>
          <w:b w:val="0"/>
          <w:color w:val="000000"/>
          <w:spacing w:val="-4"/>
          <w:sz w:val="24"/>
          <w:szCs w:val="24"/>
          <w:lang w:val="es-ES"/>
        </w:rPr>
        <w:t>. anterior.  Lo anterior deberá realizarse en el primer día hábil del mes siguiente al mes de prestación del servicio del proyecto PAGN.</w:t>
      </w:r>
    </w:p>
    <w:p w14:paraId="613C8820" w14:textId="77777777" w:rsidR="00652F2C" w:rsidRPr="000F39E0" w:rsidRDefault="00652F2C" w:rsidP="001107B7">
      <w:pPr>
        <w:pStyle w:val="Estilo5"/>
        <w:widowControl w:val="0"/>
        <w:numPr>
          <w:ilvl w:val="0"/>
          <w:numId w:val="0"/>
        </w:numPr>
        <w:spacing w:before="0" w:after="0"/>
        <w:ind w:left="1560" w:right="141"/>
        <w:outlineLvl w:val="9"/>
        <w:rPr>
          <w:rFonts w:ascii="Bookman Old Style" w:hAnsi="Bookman Old Style" w:cs="Arial"/>
          <w:b w:val="0"/>
          <w:color w:val="000000"/>
          <w:spacing w:val="-4"/>
          <w:sz w:val="24"/>
          <w:szCs w:val="24"/>
        </w:rPr>
      </w:pPr>
    </w:p>
    <w:p w14:paraId="09DE43BF" w14:textId="1F8E772E" w:rsidR="002C4DD3" w:rsidRPr="000F39E0" w:rsidRDefault="002C4DD3" w:rsidP="001107B7">
      <w:pPr>
        <w:pStyle w:val="Estilo5"/>
        <w:widowControl w:val="0"/>
        <w:numPr>
          <w:ilvl w:val="0"/>
          <w:numId w:val="0"/>
        </w:numPr>
        <w:spacing w:before="0" w:after="0"/>
        <w:ind w:left="1701" w:right="141"/>
        <w:rPr>
          <w:rFonts w:ascii="Bookman Old Style" w:hAnsi="Bookman Old Style" w:cs="Arial"/>
          <w:b w:val="0"/>
          <w:color w:val="000000"/>
          <w:spacing w:val="-4"/>
          <w:sz w:val="24"/>
          <w:szCs w:val="24"/>
          <w:lang w:val="es-ES"/>
        </w:rPr>
      </w:pPr>
      <w:r w:rsidRPr="000F39E0">
        <w:rPr>
          <w:rFonts w:ascii="Bookman Old Style" w:hAnsi="Bookman Old Style" w:cs="Arial"/>
          <w:b w:val="0"/>
          <w:color w:val="000000"/>
          <w:spacing w:val="-4"/>
          <w:sz w:val="24"/>
          <w:szCs w:val="24"/>
          <w:lang w:val="es-ES"/>
        </w:rPr>
        <w:t>El Gestor del Mercado deberá publicar, en el tercer día hábil del mes siguiente al mes de prestación del servicio del proyecto PAGN, la información anterior recibida de cada transportador, junto con la información de</w:t>
      </w:r>
      <w:r w:rsidR="000F39E0" w:rsidRPr="000F39E0">
        <w:rPr>
          <w:rFonts w:ascii="Bookman Old Style" w:hAnsi="Bookman Old Style" w:cs="Arial"/>
          <w:b w:val="0"/>
          <w:color w:val="000000"/>
          <w:spacing w:val="-4"/>
          <w:sz w:val="24"/>
          <w:szCs w:val="24"/>
          <w:lang w:val="es-ES"/>
        </w:rPr>
        <w:t>l promedio mensual diario de</w:t>
      </w:r>
      <w:r w:rsidRPr="000F39E0">
        <w:rPr>
          <w:rFonts w:ascii="Bookman Old Style" w:hAnsi="Bookman Old Style" w:cs="Arial"/>
          <w:b w:val="0"/>
          <w:color w:val="000000"/>
          <w:spacing w:val="-4"/>
          <w:sz w:val="24"/>
          <w:szCs w:val="24"/>
          <w:lang w:val="es-ES"/>
        </w:rPr>
        <w:t xml:space="preserve"> las cantidades contratadas totales en el mercado primario para el respectivo transportador que tienen punto de transferencia de custodia de entrega al beneficiario que contrata el servicio, de acuerdo con los contratos de capacidad de transporte registrados por los transportadores.</w:t>
      </w:r>
    </w:p>
    <w:p w14:paraId="01A0A6AC" w14:textId="77777777" w:rsidR="00FE27C0" w:rsidRPr="00C65D0E" w:rsidRDefault="00FE27C0" w:rsidP="001107B7">
      <w:pPr>
        <w:pStyle w:val="Estilo5"/>
        <w:widowControl w:val="0"/>
        <w:numPr>
          <w:ilvl w:val="0"/>
          <w:numId w:val="0"/>
        </w:numPr>
        <w:spacing w:before="0" w:after="0"/>
        <w:ind w:left="1560" w:right="141"/>
        <w:outlineLvl w:val="9"/>
        <w:rPr>
          <w:rFonts w:ascii="Bookman Old Style" w:hAnsi="Bookman Old Style" w:cs="Arial"/>
          <w:b w:val="0"/>
          <w:color w:val="000000"/>
          <w:spacing w:val="-4"/>
          <w:sz w:val="24"/>
          <w:szCs w:val="24"/>
        </w:rPr>
      </w:pPr>
    </w:p>
    <w:p w14:paraId="71981AF6" w14:textId="2B763AC1" w:rsidR="002C4DD3" w:rsidRPr="00DD4721" w:rsidRDefault="002C4DD3" w:rsidP="001107B7">
      <w:pPr>
        <w:pStyle w:val="Estilo5"/>
        <w:widowControl w:val="0"/>
        <w:numPr>
          <w:ilvl w:val="0"/>
          <w:numId w:val="45"/>
        </w:numPr>
        <w:spacing w:before="0" w:after="0"/>
        <w:ind w:right="141"/>
        <w:outlineLvl w:val="9"/>
        <w:rPr>
          <w:rFonts w:ascii="Bookman Old Style" w:hAnsi="Bookman Old Style" w:cs="Arial"/>
          <w:b w:val="0"/>
          <w:color w:val="000000"/>
          <w:spacing w:val="-4"/>
          <w:sz w:val="24"/>
          <w:szCs w:val="24"/>
          <w:lang w:val="es-ES"/>
        </w:rPr>
      </w:pPr>
      <w:r w:rsidRPr="00DD4721">
        <w:rPr>
          <w:rFonts w:ascii="Bookman Old Style" w:hAnsi="Bookman Old Style" w:cs="Arial"/>
          <w:b w:val="0"/>
          <w:color w:val="000000"/>
          <w:spacing w:val="-4"/>
          <w:sz w:val="24"/>
          <w:szCs w:val="24"/>
          <w:lang w:val="es-ES"/>
        </w:rPr>
        <w:t xml:space="preserve">El adjudicatario o el transportador incumbente que ejecuta en primera instancia </w:t>
      </w:r>
      <w:r w:rsidR="00DD4721">
        <w:rPr>
          <w:rFonts w:ascii="Bookman Old Style" w:hAnsi="Bookman Old Style" w:cs="Arial"/>
          <w:b w:val="0"/>
          <w:color w:val="000000"/>
          <w:spacing w:val="-4"/>
          <w:sz w:val="24"/>
          <w:szCs w:val="24"/>
          <w:lang w:val="es-ES"/>
        </w:rPr>
        <w:t xml:space="preserve">el </w:t>
      </w:r>
      <w:r w:rsidRPr="00DD4721">
        <w:rPr>
          <w:rFonts w:ascii="Bookman Old Style" w:hAnsi="Bookman Old Style" w:cs="Arial"/>
          <w:b w:val="0"/>
          <w:color w:val="000000"/>
          <w:spacing w:val="-4"/>
          <w:sz w:val="24"/>
          <w:szCs w:val="24"/>
          <w:lang w:val="es-ES"/>
        </w:rPr>
        <w:t>proyecto IPAT, deberá</w:t>
      </w:r>
      <w:r w:rsidR="00DD4721" w:rsidRPr="00DD4721">
        <w:rPr>
          <w:rFonts w:ascii="Bookman Old Style" w:hAnsi="Bookman Old Style" w:cs="Arial"/>
          <w:b w:val="0"/>
          <w:color w:val="000000"/>
          <w:spacing w:val="-4"/>
          <w:sz w:val="24"/>
          <w:szCs w:val="24"/>
          <w:lang w:val="es-ES"/>
        </w:rPr>
        <w:t xml:space="preserve"> </w:t>
      </w:r>
      <w:r w:rsidRPr="00DD4721">
        <w:rPr>
          <w:rFonts w:ascii="Bookman Old Style" w:hAnsi="Bookman Old Style" w:cs="Arial"/>
          <w:b w:val="0"/>
          <w:color w:val="000000"/>
          <w:spacing w:val="-4"/>
          <w:sz w:val="24"/>
          <w:szCs w:val="24"/>
          <w:lang w:val="es-ES"/>
        </w:rPr>
        <w:t xml:space="preserve">determinar la participación en el pago de cada sistema de transporte que atiende beneficiarios del proyecto </w:t>
      </w:r>
      <w:proofErr w:type="spellStart"/>
      <w:r w:rsidRPr="00DD4721">
        <w:rPr>
          <w:rFonts w:ascii="Bookman Old Style" w:hAnsi="Bookman Old Style" w:cs="Arial"/>
          <w:b w:val="0"/>
          <w:color w:val="000000"/>
          <w:spacing w:val="-4"/>
          <w:sz w:val="24"/>
          <w:szCs w:val="24"/>
          <w:lang w:val="es-ES"/>
        </w:rPr>
        <w:t>PAGN</w:t>
      </w:r>
      <w:proofErr w:type="spellEnd"/>
      <w:r w:rsidRPr="00DD4721">
        <w:rPr>
          <w:rFonts w:ascii="Bookman Old Style" w:hAnsi="Bookman Old Style" w:cs="Arial"/>
          <w:b w:val="0"/>
          <w:color w:val="000000"/>
          <w:spacing w:val="-4"/>
          <w:sz w:val="24"/>
          <w:szCs w:val="24"/>
          <w:lang w:val="es-ES"/>
        </w:rPr>
        <w:t xml:space="preserve"> – </w:t>
      </w:r>
      <w:proofErr w:type="spellStart"/>
      <w:r w:rsidRPr="00DD4721">
        <w:rPr>
          <w:rFonts w:ascii="Bookman Old Style" w:hAnsi="Bookman Old Style" w:cs="Arial"/>
          <w:b w:val="0"/>
          <w:color w:val="000000"/>
          <w:spacing w:val="-4"/>
          <w:sz w:val="24"/>
          <w:szCs w:val="24"/>
          <w:lang w:val="es-ES"/>
        </w:rPr>
        <w:t>P</w:t>
      </w:r>
      <w:r w:rsidRPr="00DD4721">
        <w:rPr>
          <w:rFonts w:ascii="Bookman Old Style" w:hAnsi="Bookman Old Style" w:cs="Arial"/>
          <w:b w:val="0"/>
          <w:color w:val="000000"/>
          <w:spacing w:val="-4"/>
          <w:sz w:val="24"/>
          <w:szCs w:val="24"/>
          <w:vertAlign w:val="subscript"/>
          <w:lang w:val="es-ES"/>
        </w:rPr>
        <w:t>PAGN,m,t</w:t>
      </w:r>
      <w:proofErr w:type="spellEnd"/>
      <w:r w:rsidR="00DD4721" w:rsidRPr="00DD4721">
        <w:rPr>
          <w:rFonts w:ascii="Bookman Old Style" w:hAnsi="Bookman Old Style" w:cs="Arial"/>
          <w:b w:val="0"/>
          <w:color w:val="000000"/>
          <w:spacing w:val="-4"/>
          <w:sz w:val="24"/>
          <w:szCs w:val="24"/>
          <w:lang w:val="es-ES"/>
        </w:rPr>
        <w:t>,</w:t>
      </w:r>
      <w:r w:rsidR="00DD4721" w:rsidRPr="00DD4721">
        <w:rPr>
          <w:rFonts w:ascii="Bookman Old Style" w:hAnsi="Bookman Old Style" w:cs="Arial"/>
          <w:b w:val="0"/>
          <w:color w:val="000000"/>
          <w:spacing w:val="-4"/>
          <w:sz w:val="24"/>
          <w:szCs w:val="24"/>
          <w:vertAlign w:val="subscript"/>
          <w:lang w:val="es-ES"/>
        </w:rPr>
        <w:t xml:space="preserve"> </w:t>
      </w:r>
      <w:r w:rsidRPr="00DD4721">
        <w:rPr>
          <w:rFonts w:ascii="Bookman Old Style" w:hAnsi="Bookman Old Style" w:cs="Arial"/>
          <w:b w:val="0"/>
          <w:color w:val="000000"/>
          <w:spacing w:val="-4"/>
          <w:sz w:val="24"/>
          <w:szCs w:val="24"/>
          <w:lang w:val="es-ES"/>
        </w:rPr>
        <w:t xml:space="preserve">con base en la información que le fue entregada de acuerdo con el numeral </w:t>
      </w:r>
      <w:proofErr w:type="spellStart"/>
      <w:r w:rsidRPr="00DD4721">
        <w:rPr>
          <w:rFonts w:ascii="Bookman Old Style" w:hAnsi="Bookman Old Style" w:cs="Arial"/>
          <w:b w:val="0"/>
          <w:color w:val="000000"/>
          <w:spacing w:val="-4"/>
          <w:sz w:val="24"/>
          <w:szCs w:val="24"/>
          <w:lang w:val="es-ES"/>
        </w:rPr>
        <w:t>iii</w:t>
      </w:r>
      <w:proofErr w:type="spellEnd"/>
      <w:r w:rsidRPr="00DD4721">
        <w:rPr>
          <w:rFonts w:ascii="Bookman Old Style" w:hAnsi="Bookman Old Style" w:cs="Arial"/>
          <w:b w:val="0"/>
          <w:color w:val="000000"/>
          <w:spacing w:val="-4"/>
          <w:sz w:val="24"/>
          <w:szCs w:val="24"/>
          <w:lang w:val="es-ES"/>
        </w:rPr>
        <w:t>. anterior, aplicando la ecuación 3b del numeral 1.) del Anexo 4 de la presente resolución</w:t>
      </w:r>
      <w:r w:rsidR="00DD4721" w:rsidRPr="00DD4721">
        <w:rPr>
          <w:rFonts w:ascii="Bookman Old Style" w:hAnsi="Bookman Old Style" w:cs="Arial"/>
          <w:b w:val="0"/>
          <w:color w:val="000000"/>
          <w:spacing w:val="-4"/>
          <w:sz w:val="24"/>
          <w:szCs w:val="24"/>
          <w:lang w:val="es-ES"/>
        </w:rPr>
        <w:t xml:space="preserve">. </w:t>
      </w:r>
      <w:r w:rsidRPr="00DD4721">
        <w:rPr>
          <w:rFonts w:ascii="Bookman Old Style" w:hAnsi="Bookman Old Style" w:cs="Arial"/>
          <w:b w:val="0"/>
          <w:color w:val="000000"/>
          <w:spacing w:val="-4"/>
          <w:sz w:val="24"/>
          <w:szCs w:val="24"/>
          <w:lang w:val="es-ES"/>
        </w:rPr>
        <w:t xml:space="preserve">El adjudicatario o el transportador incumbente que ejecuta en primera instancia </w:t>
      </w:r>
      <w:r w:rsidR="00DD4721" w:rsidRPr="00DD4721">
        <w:rPr>
          <w:rFonts w:ascii="Bookman Old Style" w:hAnsi="Bookman Old Style" w:cs="Arial"/>
          <w:b w:val="0"/>
          <w:color w:val="000000"/>
          <w:spacing w:val="-4"/>
          <w:sz w:val="24"/>
          <w:szCs w:val="24"/>
          <w:lang w:val="es-ES"/>
        </w:rPr>
        <w:t xml:space="preserve">el </w:t>
      </w:r>
      <w:r w:rsidRPr="00DD4721">
        <w:rPr>
          <w:rFonts w:ascii="Bookman Old Style" w:hAnsi="Bookman Old Style" w:cs="Arial"/>
          <w:b w:val="0"/>
          <w:color w:val="000000"/>
          <w:spacing w:val="-4"/>
          <w:sz w:val="24"/>
          <w:szCs w:val="24"/>
          <w:lang w:val="es-ES"/>
        </w:rPr>
        <w:t xml:space="preserve">proyecto IPAT, deberá informar la participación en el pago </w:t>
      </w:r>
      <w:proofErr w:type="spellStart"/>
      <w:r w:rsidRPr="00DD4721">
        <w:rPr>
          <w:rFonts w:ascii="Bookman Old Style" w:hAnsi="Bookman Old Style" w:cs="Arial"/>
          <w:b w:val="0"/>
          <w:color w:val="000000"/>
          <w:spacing w:val="-4"/>
          <w:sz w:val="24"/>
          <w:szCs w:val="24"/>
          <w:lang w:val="es-ES"/>
        </w:rPr>
        <w:t>PAGN</w:t>
      </w:r>
      <w:proofErr w:type="spellEnd"/>
      <w:r w:rsidRPr="00DD4721">
        <w:rPr>
          <w:rFonts w:ascii="Bookman Old Style" w:hAnsi="Bookman Old Style" w:cs="Arial"/>
          <w:b w:val="0"/>
          <w:color w:val="000000"/>
          <w:spacing w:val="-4"/>
          <w:sz w:val="24"/>
          <w:szCs w:val="24"/>
          <w:lang w:val="es-ES"/>
        </w:rPr>
        <w:t xml:space="preserve">, </w:t>
      </w:r>
      <w:proofErr w:type="spellStart"/>
      <w:r w:rsidRPr="00DD4721">
        <w:rPr>
          <w:rFonts w:ascii="Bookman Old Style" w:hAnsi="Bookman Old Style" w:cs="Arial"/>
          <w:b w:val="0"/>
          <w:color w:val="000000"/>
          <w:spacing w:val="-4"/>
          <w:sz w:val="24"/>
          <w:szCs w:val="24"/>
          <w:lang w:val="es-ES"/>
        </w:rPr>
        <w:t>P</w:t>
      </w:r>
      <w:r w:rsidRPr="00DD4721">
        <w:rPr>
          <w:rFonts w:ascii="Bookman Old Style" w:hAnsi="Bookman Old Style" w:cs="Arial"/>
          <w:b w:val="0"/>
          <w:color w:val="000000"/>
          <w:spacing w:val="-4"/>
          <w:sz w:val="24"/>
          <w:szCs w:val="24"/>
          <w:vertAlign w:val="subscript"/>
          <w:lang w:val="es-ES"/>
        </w:rPr>
        <w:t>PAGN,m,t</w:t>
      </w:r>
      <w:proofErr w:type="spellEnd"/>
      <w:r w:rsidRPr="00DD4721">
        <w:rPr>
          <w:rFonts w:ascii="Bookman Old Style" w:hAnsi="Bookman Old Style" w:cs="Arial"/>
          <w:b w:val="0"/>
          <w:color w:val="000000"/>
          <w:spacing w:val="-4"/>
          <w:sz w:val="24"/>
          <w:szCs w:val="24"/>
          <w:vertAlign w:val="subscript"/>
          <w:lang w:val="es-ES"/>
        </w:rPr>
        <w:t>,</w:t>
      </w:r>
      <w:r w:rsidRPr="00DD4721">
        <w:rPr>
          <w:rFonts w:ascii="Bookman Old Style" w:hAnsi="Bookman Old Style" w:cs="Arial"/>
          <w:b w:val="0"/>
          <w:color w:val="000000"/>
          <w:spacing w:val="-4"/>
          <w:sz w:val="24"/>
          <w:szCs w:val="24"/>
          <w:lang w:val="es-ES"/>
        </w:rPr>
        <w:t>,</w:t>
      </w:r>
      <w:r w:rsidRPr="00DD4721">
        <w:rPr>
          <w:rFonts w:ascii="Bookman Old Style" w:hAnsi="Bookman Old Style" w:cs="Arial"/>
          <w:b w:val="0"/>
          <w:color w:val="000000"/>
          <w:spacing w:val="-4"/>
          <w:sz w:val="24"/>
          <w:szCs w:val="24"/>
          <w:vertAlign w:val="subscript"/>
          <w:lang w:val="es-ES"/>
        </w:rPr>
        <w:t xml:space="preserve"> </w:t>
      </w:r>
      <w:r w:rsidRPr="00DD4721">
        <w:rPr>
          <w:rFonts w:ascii="Bookman Old Style" w:hAnsi="Bookman Old Style" w:cs="Arial"/>
          <w:b w:val="0"/>
          <w:color w:val="000000"/>
          <w:spacing w:val="-4"/>
          <w:sz w:val="24"/>
          <w:szCs w:val="24"/>
          <w:lang w:val="es-ES"/>
        </w:rPr>
        <w:t>de cada sistema de transporte que atiende beneficiarios del proyecto, a cada uno de los transportadores que atienden beneficiarios en el mes de prestación del servicio del proyecto PAGN, como parte del soporte de la factura de cobro que se establece en el literal f) del presente artículo.</w:t>
      </w:r>
      <w:r w:rsidRPr="00DD4721">
        <w:rPr>
          <w:rFonts w:ascii="Bookman Old Style" w:hAnsi="Bookman Old Style" w:cs="Arial"/>
          <w:color w:val="000000"/>
          <w:spacing w:val="-4"/>
          <w:sz w:val="24"/>
          <w:szCs w:val="24"/>
          <w:lang w:val="es-ES"/>
        </w:rPr>
        <w:t xml:space="preserve">  </w:t>
      </w:r>
    </w:p>
    <w:p w14:paraId="71549ABE" w14:textId="77777777" w:rsidR="00304F41" w:rsidRDefault="00304F41" w:rsidP="001107B7">
      <w:pPr>
        <w:pStyle w:val="Estilo5"/>
        <w:widowControl w:val="0"/>
        <w:numPr>
          <w:ilvl w:val="0"/>
          <w:numId w:val="0"/>
        </w:numPr>
        <w:spacing w:before="0" w:after="0"/>
        <w:ind w:left="1560" w:right="141"/>
        <w:outlineLvl w:val="9"/>
        <w:rPr>
          <w:rFonts w:ascii="Bookman Old Style" w:hAnsi="Bookman Old Style" w:cs="Arial"/>
          <w:b w:val="0"/>
          <w:color w:val="000000"/>
          <w:spacing w:val="-4"/>
          <w:sz w:val="24"/>
          <w:szCs w:val="24"/>
        </w:rPr>
      </w:pPr>
    </w:p>
    <w:p w14:paraId="734F386A" w14:textId="72981149" w:rsidR="002C4DD3" w:rsidRDefault="002C4DD3" w:rsidP="001107B7">
      <w:pPr>
        <w:pStyle w:val="Estilo5"/>
        <w:widowControl w:val="0"/>
        <w:numPr>
          <w:ilvl w:val="0"/>
          <w:numId w:val="45"/>
        </w:numPr>
        <w:spacing w:before="0" w:after="0"/>
        <w:ind w:right="141"/>
        <w:rPr>
          <w:rFonts w:ascii="Bookman Old Style" w:hAnsi="Bookman Old Style" w:cs="Arial"/>
          <w:b w:val="0"/>
          <w:color w:val="000000"/>
          <w:spacing w:val="-4"/>
          <w:sz w:val="24"/>
          <w:szCs w:val="24"/>
          <w:lang w:val="es-ES"/>
        </w:rPr>
      </w:pPr>
      <w:r w:rsidRPr="2D7899E7">
        <w:rPr>
          <w:rFonts w:ascii="Bookman Old Style" w:hAnsi="Bookman Old Style" w:cs="Arial"/>
          <w:b w:val="0"/>
          <w:color w:val="000000"/>
          <w:spacing w:val="-4"/>
          <w:sz w:val="24"/>
          <w:szCs w:val="24"/>
          <w:lang w:val="es-ES"/>
        </w:rPr>
        <w:t xml:space="preserve">Los beneficiarios que serán objeto de recaudo por los </w:t>
      </w:r>
      <w:r w:rsidRPr="00DD4721">
        <w:rPr>
          <w:rFonts w:ascii="Bookman Old Style" w:hAnsi="Bookman Old Style" w:cs="Arial"/>
          <w:b w:val="0"/>
          <w:color w:val="000000"/>
          <w:spacing w:val="-4"/>
          <w:sz w:val="24"/>
          <w:szCs w:val="24"/>
          <w:lang w:val="es-ES"/>
        </w:rPr>
        <w:t xml:space="preserve">transportadores, incluido el adjudicatario o el transportador incumbente que ejecuta en primera instancia </w:t>
      </w:r>
      <w:r w:rsidR="00DD4721" w:rsidRPr="00DD4721">
        <w:rPr>
          <w:rFonts w:ascii="Bookman Old Style" w:hAnsi="Bookman Old Style" w:cs="Arial"/>
          <w:b w:val="0"/>
          <w:color w:val="000000"/>
          <w:spacing w:val="-4"/>
          <w:sz w:val="24"/>
          <w:szCs w:val="24"/>
          <w:lang w:val="es-ES"/>
        </w:rPr>
        <w:t xml:space="preserve">el </w:t>
      </w:r>
      <w:r w:rsidRPr="00DD4721">
        <w:rPr>
          <w:rFonts w:ascii="Bookman Old Style" w:hAnsi="Bookman Old Style" w:cs="Arial"/>
          <w:b w:val="0"/>
          <w:color w:val="000000"/>
          <w:spacing w:val="-4"/>
          <w:sz w:val="24"/>
          <w:szCs w:val="24"/>
          <w:lang w:val="es-ES"/>
        </w:rPr>
        <w:t>proyecto IPAT, serán los asociados a los contratos que correspondan a cualquier modalidad del Mercado Primario, vigentes en el mes de prestación del servicio del proyecto PAGN, para cada nodo publicado por la UPME, en caso</w:t>
      </w:r>
      <w:r w:rsidR="00311330" w:rsidRPr="00DD4721">
        <w:rPr>
          <w:rFonts w:ascii="Bookman Old Style" w:hAnsi="Bookman Old Style" w:cs="Arial"/>
          <w:b w:val="0"/>
          <w:color w:val="000000"/>
          <w:spacing w:val="-4"/>
          <w:sz w:val="24"/>
          <w:szCs w:val="24"/>
          <w:lang w:val="es-ES"/>
        </w:rPr>
        <w:t xml:space="preserve"> de</w:t>
      </w:r>
      <w:r w:rsidRPr="00DD4721">
        <w:rPr>
          <w:rFonts w:ascii="Bookman Old Style" w:hAnsi="Bookman Old Style" w:cs="Arial"/>
          <w:b w:val="0"/>
          <w:color w:val="000000"/>
          <w:spacing w:val="-4"/>
          <w:sz w:val="24"/>
          <w:szCs w:val="24"/>
          <w:lang w:val="es-ES"/>
        </w:rPr>
        <w:t xml:space="preserve"> que se hayan identificado los beneficiarios del proyecto por nodo, </w:t>
      </w:r>
      <w:r w:rsidR="00DD4721" w:rsidRPr="00DD4721">
        <w:rPr>
          <w:rFonts w:ascii="Bookman Old Style" w:hAnsi="Bookman Old Style" w:cs="Arial"/>
          <w:b w:val="0"/>
          <w:color w:val="000000"/>
          <w:spacing w:val="-4"/>
          <w:sz w:val="24"/>
          <w:szCs w:val="24"/>
          <w:lang w:val="es-ES"/>
        </w:rPr>
        <w:t xml:space="preserve">o en caso contrario, para cada punto de transferencia de custodia  de entrega al beneficiario que contrata el servicio de transporte, </w:t>
      </w:r>
      <w:r w:rsidRPr="00DD4721">
        <w:rPr>
          <w:rFonts w:ascii="Bookman Old Style" w:hAnsi="Bookman Old Style" w:cs="Arial"/>
          <w:b w:val="0"/>
          <w:color w:val="000000"/>
          <w:spacing w:val="-4"/>
          <w:sz w:val="24"/>
          <w:szCs w:val="24"/>
          <w:lang w:val="es-ES"/>
        </w:rPr>
        <w:t>de acuerdo con lo establecido en el numeral 2.) del Anexo 4 de la presente Resolución.</w:t>
      </w:r>
    </w:p>
    <w:p w14:paraId="79271736" w14:textId="77777777" w:rsidR="00304F41" w:rsidRDefault="00304F41" w:rsidP="001107B7">
      <w:pPr>
        <w:pStyle w:val="Estilo5"/>
        <w:widowControl w:val="0"/>
        <w:numPr>
          <w:ilvl w:val="0"/>
          <w:numId w:val="0"/>
        </w:numPr>
        <w:spacing w:before="0" w:after="0"/>
        <w:ind w:left="1560" w:right="141"/>
        <w:outlineLvl w:val="9"/>
        <w:rPr>
          <w:rFonts w:ascii="Bookman Old Style" w:hAnsi="Bookman Old Style" w:cs="Arial"/>
          <w:bCs/>
          <w:color w:val="000000"/>
          <w:spacing w:val="-4"/>
          <w:sz w:val="24"/>
          <w:szCs w:val="24"/>
          <w:highlight w:val="green"/>
        </w:rPr>
      </w:pPr>
    </w:p>
    <w:p w14:paraId="41342DD3" w14:textId="32496E5F" w:rsidR="002C4DD3" w:rsidRPr="001A24F3" w:rsidRDefault="002C4DD3" w:rsidP="001107B7">
      <w:pPr>
        <w:pStyle w:val="Estilo5"/>
        <w:widowControl w:val="0"/>
        <w:numPr>
          <w:ilvl w:val="0"/>
          <w:numId w:val="45"/>
        </w:numPr>
        <w:spacing w:before="0" w:after="0"/>
        <w:ind w:right="141"/>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Para efectos de la comercialización de la capacidad </w:t>
      </w:r>
      <w:r w:rsidR="007E3B41" w:rsidRPr="001A24F3">
        <w:rPr>
          <w:rFonts w:ascii="Bookman Old Style" w:hAnsi="Bookman Old Style" w:cs="Arial"/>
          <w:b w:val="0"/>
          <w:color w:val="000000"/>
          <w:spacing w:val="-4"/>
          <w:sz w:val="24"/>
          <w:szCs w:val="24"/>
        </w:rPr>
        <w:t>disponible primaria asociada a</w:t>
      </w:r>
      <w:r w:rsidR="007977CA" w:rsidRPr="001A24F3">
        <w:rPr>
          <w:rFonts w:ascii="Bookman Old Style" w:hAnsi="Bookman Old Style" w:cs="Arial"/>
          <w:b w:val="0"/>
          <w:color w:val="000000"/>
          <w:spacing w:val="-4"/>
          <w:sz w:val="24"/>
          <w:szCs w:val="24"/>
        </w:rPr>
        <w:t>l</w:t>
      </w:r>
      <w:r w:rsidR="007E3B41" w:rsidRPr="001A24F3">
        <w:rPr>
          <w:rFonts w:ascii="Bookman Old Style" w:hAnsi="Bookman Old Style" w:cs="Arial"/>
          <w:b w:val="0"/>
          <w:color w:val="000000"/>
          <w:spacing w:val="-4"/>
          <w:sz w:val="24"/>
          <w:szCs w:val="24"/>
        </w:rPr>
        <w:t xml:space="preserve"> transportador incumbente</w:t>
      </w:r>
      <w:r w:rsidR="007977CA" w:rsidRPr="001A24F3">
        <w:rPr>
          <w:rFonts w:ascii="Bookman Old Style" w:hAnsi="Bookman Old Style" w:cs="Arial"/>
          <w:b w:val="0"/>
          <w:color w:val="000000"/>
          <w:spacing w:val="-4"/>
          <w:sz w:val="24"/>
          <w:szCs w:val="24"/>
        </w:rPr>
        <w:t>, para la aplicación de la Resolución CREG 185 de 2020 o aquellas que la modifiquen o sustituyan</w:t>
      </w:r>
      <w:r w:rsidR="001B1ED4" w:rsidRPr="001A24F3">
        <w:rPr>
          <w:rFonts w:ascii="Bookman Old Style" w:hAnsi="Bookman Old Style" w:cs="Arial"/>
          <w:b w:val="0"/>
          <w:color w:val="000000"/>
          <w:spacing w:val="-4"/>
          <w:sz w:val="24"/>
          <w:szCs w:val="24"/>
        </w:rPr>
        <w:t>,</w:t>
      </w:r>
      <w:r w:rsidRPr="001A24F3">
        <w:rPr>
          <w:rFonts w:ascii="Bookman Old Style" w:hAnsi="Bookman Old Style" w:cs="Arial"/>
          <w:b w:val="0"/>
          <w:color w:val="000000"/>
          <w:spacing w:val="-4"/>
          <w:sz w:val="24"/>
          <w:szCs w:val="24"/>
        </w:rPr>
        <w:t xml:space="preserve"> se deberá tener en cuenta que: </w:t>
      </w:r>
    </w:p>
    <w:p w14:paraId="343FBE40" w14:textId="77777777" w:rsidR="00304F41" w:rsidRPr="001A24F3" w:rsidRDefault="00304F41" w:rsidP="001107B7">
      <w:pPr>
        <w:pStyle w:val="Estilo5"/>
        <w:widowControl w:val="0"/>
        <w:numPr>
          <w:ilvl w:val="0"/>
          <w:numId w:val="0"/>
        </w:numPr>
        <w:spacing w:before="0" w:after="0"/>
        <w:ind w:left="1560" w:right="141"/>
        <w:outlineLvl w:val="9"/>
        <w:rPr>
          <w:rFonts w:ascii="Bookman Old Style" w:hAnsi="Bookman Old Style" w:cs="Arial"/>
          <w:b w:val="0"/>
          <w:color w:val="000000"/>
          <w:spacing w:val="-4"/>
          <w:sz w:val="24"/>
          <w:szCs w:val="24"/>
        </w:rPr>
      </w:pPr>
    </w:p>
    <w:p w14:paraId="09CEC01D" w14:textId="2042BF68" w:rsidR="002C4DD3" w:rsidRPr="001A24F3" w:rsidRDefault="002C4DD3" w:rsidP="001107B7">
      <w:pPr>
        <w:pStyle w:val="Estilo5"/>
        <w:widowControl w:val="0"/>
        <w:numPr>
          <w:ilvl w:val="1"/>
          <w:numId w:val="33"/>
        </w:numPr>
        <w:spacing w:before="0" w:after="0"/>
        <w:ind w:left="2138" w:right="141"/>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La capacidad máxima de mediano </w:t>
      </w:r>
      <w:r w:rsidR="00AE0F2F" w:rsidRPr="001A24F3">
        <w:rPr>
          <w:rFonts w:ascii="Bookman Old Style" w:hAnsi="Bookman Old Style" w:cs="Arial"/>
          <w:b w:val="0"/>
          <w:color w:val="000000"/>
          <w:spacing w:val="-4"/>
          <w:sz w:val="24"/>
          <w:szCs w:val="24"/>
        </w:rPr>
        <w:t>d</w:t>
      </w:r>
      <w:r w:rsidRPr="001A24F3">
        <w:rPr>
          <w:rFonts w:ascii="Bookman Old Style" w:hAnsi="Bookman Old Style" w:cs="Arial"/>
          <w:b w:val="0"/>
          <w:color w:val="000000"/>
          <w:spacing w:val="-4"/>
          <w:sz w:val="24"/>
          <w:szCs w:val="24"/>
        </w:rPr>
        <w:t>el proyecto IPAT, CMMP</w:t>
      </w:r>
      <w:r w:rsidRPr="001A24F3">
        <w:rPr>
          <w:rFonts w:ascii="Bookman Old Style" w:hAnsi="Bookman Old Style" w:cs="Arial"/>
          <w:b w:val="0"/>
          <w:color w:val="000000"/>
          <w:spacing w:val="-4"/>
          <w:sz w:val="24"/>
          <w:szCs w:val="24"/>
          <w:vertAlign w:val="subscript"/>
        </w:rPr>
        <w:t>IPAT</w:t>
      </w:r>
      <w:r w:rsidRPr="001A24F3">
        <w:rPr>
          <w:rFonts w:ascii="Bookman Old Style" w:hAnsi="Bookman Old Style" w:cs="Arial"/>
          <w:b w:val="0"/>
          <w:color w:val="000000"/>
          <w:spacing w:val="-4"/>
          <w:sz w:val="24"/>
          <w:szCs w:val="24"/>
        </w:rPr>
        <w:t xml:space="preserve">, </w:t>
      </w:r>
      <w:r w:rsidRPr="001A24F3">
        <w:rPr>
          <w:rFonts w:ascii="Bookman Old Style" w:hAnsi="Bookman Old Style" w:cs="Arial"/>
          <w:b w:val="0"/>
          <w:color w:val="000000"/>
          <w:spacing w:val="-4"/>
          <w:sz w:val="24"/>
          <w:szCs w:val="24"/>
        </w:rPr>
        <w:lastRenderedPageBreak/>
        <w:t xml:space="preserve">debe </w:t>
      </w:r>
      <w:r w:rsidR="005B636F" w:rsidRPr="001A24F3">
        <w:rPr>
          <w:rFonts w:ascii="Bookman Old Style" w:hAnsi="Bookman Old Style" w:cs="Arial"/>
          <w:b w:val="0"/>
          <w:color w:val="000000"/>
          <w:spacing w:val="-4"/>
          <w:sz w:val="24"/>
          <w:szCs w:val="24"/>
        </w:rPr>
        <w:t>ser la resultante d</w:t>
      </w:r>
      <w:r w:rsidRPr="001A24F3">
        <w:rPr>
          <w:rFonts w:ascii="Bookman Old Style" w:hAnsi="Bookman Old Style" w:cs="Arial"/>
          <w:b w:val="0"/>
          <w:color w:val="000000"/>
          <w:spacing w:val="-4"/>
          <w:sz w:val="24"/>
          <w:szCs w:val="24"/>
        </w:rPr>
        <w:t xml:space="preserve">el cálculo del Anexo 5 de la resolución CREG 175 de 2021 o aquellas que la modifiquen o sustituyan. </w:t>
      </w:r>
    </w:p>
    <w:p w14:paraId="77CAA4EE" w14:textId="77777777" w:rsidR="00C93E74" w:rsidRPr="001A24F3" w:rsidRDefault="00C93E74" w:rsidP="001107B7">
      <w:pPr>
        <w:pStyle w:val="Estilo5"/>
        <w:widowControl w:val="0"/>
        <w:numPr>
          <w:ilvl w:val="0"/>
          <w:numId w:val="0"/>
        </w:numPr>
        <w:spacing w:before="0" w:after="0"/>
        <w:ind w:left="2138" w:right="141"/>
        <w:outlineLvl w:val="9"/>
        <w:rPr>
          <w:rFonts w:ascii="Bookman Old Style" w:hAnsi="Bookman Old Style" w:cs="Arial"/>
          <w:b w:val="0"/>
          <w:color w:val="000000"/>
          <w:spacing w:val="-4"/>
          <w:sz w:val="24"/>
          <w:szCs w:val="24"/>
        </w:rPr>
      </w:pPr>
    </w:p>
    <w:p w14:paraId="17D859F8" w14:textId="3BB5C44F" w:rsidR="00F45079" w:rsidRPr="001A24F3" w:rsidRDefault="002C4DD3" w:rsidP="001107B7">
      <w:pPr>
        <w:pStyle w:val="Estilo5"/>
        <w:widowControl w:val="0"/>
        <w:numPr>
          <w:ilvl w:val="1"/>
          <w:numId w:val="33"/>
        </w:numPr>
        <w:spacing w:before="0" w:after="0"/>
        <w:ind w:left="2138" w:right="141"/>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La capacidad CMMP</w:t>
      </w:r>
      <w:r w:rsidR="003C2FE6" w:rsidRPr="001A24F3">
        <w:rPr>
          <w:rFonts w:ascii="Bookman Old Style" w:hAnsi="Bookman Old Style" w:cs="Arial"/>
          <w:b w:val="0"/>
          <w:color w:val="000000"/>
          <w:spacing w:val="-4"/>
          <w:sz w:val="24"/>
          <w:szCs w:val="24"/>
          <w:vertAlign w:val="subscript"/>
        </w:rPr>
        <w:t>IPAT</w:t>
      </w:r>
      <w:r w:rsidR="003C2FE6" w:rsidRPr="001A24F3">
        <w:rPr>
          <w:rFonts w:ascii="Bookman Old Style" w:hAnsi="Bookman Old Style" w:cs="Arial"/>
          <w:b w:val="0"/>
          <w:color w:val="000000"/>
          <w:spacing w:val="-4"/>
          <w:sz w:val="24"/>
          <w:szCs w:val="24"/>
        </w:rPr>
        <w:t xml:space="preserve"> </w:t>
      </w:r>
      <w:r w:rsidR="007977CA" w:rsidRPr="001A24F3">
        <w:rPr>
          <w:rFonts w:ascii="Bookman Old Style" w:hAnsi="Bookman Old Style" w:cs="Arial"/>
          <w:b w:val="0"/>
          <w:color w:val="000000"/>
          <w:spacing w:val="-4"/>
          <w:sz w:val="24"/>
          <w:szCs w:val="24"/>
        </w:rPr>
        <w:t xml:space="preserve">del proyecto PAGN, </w:t>
      </w:r>
      <w:r w:rsidRPr="001A24F3">
        <w:rPr>
          <w:rFonts w:ascii="Bookman Old Style" w:hAnsi="Bookman Old Style" w:cs="Arial"/>
          <w:b w:val="0"/>
          <w:color w:val="000000"/>
          <w:spacing w:val="-4"/>
          <w:sz w:val="24"/>
          <w:szCs w:val="24"/>
        </w:rPr>
        <w:t>no podrá ser inferior a la capacidad del proyecto adoptado en el PAGN</w:t>
      </w:r>
      <w:r w:rsidR="00A541A4" w:rsidRPr="001A24F3">
        <w:rPr>
          <w:rFonts w:ascii="Bookman Old Style" w:hAnsi="Bookman Old Style" w:cs="Arial"/>
          <w:b w:val="0"/>
          <w:color w:val="000000"/>
          <w:spacing w:val="-4"/>
          <w:sz w:val="24"/>
          <w:szCs w:val="24"/>
        </w:rPr>
        <w:t>.</w:t>
      </w:r>
    </w:p>
    <w:p w14:paraId="62004945" w14:textId="77777777" w:rsidR="00F45079" w:rsidRPr="001A24F3" w:rsidRDefault="00F45079" w:rsidP="001107B7">
      <w:pPr>
        <w:pStyle w:val="Prrafodelista"/>
        <w:ind w:left="861" w:right="141"/>
        <w:rPr>
          <w:rFonts w:cs="Arial"/>
          <w:color w:val="000000"/>
          <w:spacing w:val="-4"/>
          <w:szCs w:val="24"/>
        </w:rPr>
      </w:pPr>
    </w:p>
    <w:p w14:paraId="0D13182C" w14:textId="63A23025" w:rsidR="002C4DD3" w:rsidRPr="001A24F3" w:rsidRDefault="002C4DD3" w:rsidP="001107B7">
      <w:pPr>
        <w:pStyle w:val="Estilo5"/>
        <w:widowControl w:val="0"/>
        <w:numPr>
          <w:ilvl w:val="1"/>
          <w:numId w:val="33"/>
        </w:numPr>
        <w:spacing w:before="0" w:after="0"/>
        <w:ind w:left="2138" w:right="141"/>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La </w:t>
      </w:r>
      <w:r w:rsidR="001A24F3" w:rsidRPr="001A24F3">
        <w:rPr>
          <w:rFonts w:ascii="Bookman Old Style" w:hAnsi="Bookman Old Style" w:cs="Arial"/>
          <w:b w:val="0"/>
          <w:color w:val="000000"/>
          <w:spacing w:val="-4"/>
          <w:sz w:val="24"/>
          <w:szCs w:val="24"/>
        </w:rPr>
        <w:t xml:space="preserve">realización de la </w:t>
      </w:r>
      <w:r w:rsidRPr="001A24F3">
        <w:rPr>
          <w:rFonts w:ascii="Bookman Old Style" w:hAnsi="Bookman Old Style" w:cs="Arial"/>
          <w:b w:val="0"/>
          <w:color w:val="000000"/>
          <w:spacing w:val="-4"/>
          <w:sz w:val="24"/>
          <w:szCs w:val="24"/>
        </w:rPr>
        <w:t xml:space="preserve">contratación de la capacidad disponible </w:t>
      </w:r>
      <w:r w:rsidR="004A78AF" w:rsidRPr="001A24F3">
        <w:rPr>
          <w:rFonts w:ascii="Bookman Old Style" w:hAnsi="Bookman Old Style" w:cs="Arial"/>
          <w:b w:val="0"/>
          <w:color w:val="000000"/>
          <w:spacing w:val="-4"/>
          <w:sz w:val="24"/>
          <w:szCs w:val="24"/>
        </w:rPr>
        <w:t xml:space="preserve">primaria </w:t>
      </w:r>
      <w:r w:rsidR="00747C15" w:rsidRPr="001A24F3">
        <w:rPr>
          <w:rFonts w:ascii="Bookman Old Style" w:hAnsi="Bookman Old Style" w:cs="Arial"/>
          <w:b w:val="0"/>
          <w:color w:val="000000"/>
          <w:spacing w:val="-4"/>
          <w:sz w:val="24"/>
          <w:szCs w:val="24"/>
        </w:rPr>
        <w:t>asociada a transportador incumbente</w:t>
      </w:r>
      <w:r w:rsidR="001A24F3" w:rsidRPr="001A24F3">
        <w:rPr>
          <w:rFonts w:ascii="Bookman Old Style" w:hAnsi="Bookman Old Style" w:cs="Arial"/>
          <w:b w:val="0"/>
          <w:color w:val="000000"/>
          <w:spacing w:val="-4"/>
          <w:sz w:val="24"/>
          <w:szCs w:val="24"/>
        </w:rPr>
        <w:t>,</w:t>
      </w:r>
      <w:r w:rsidR="00747C15" w:rsidRPr="001A24F3">
        <w:rPr>
          <w:rFonts w:ascii="Bookman Old Style" w:hAnsi="Bookman Old Style" w:cs="Arial"/>
          <w:b w:val="0"/>
          <w:color w:val="000000"/>
          <w:spacing w:val="-4"/>
          <w:sz w:val="24"/>
          <w:szCs w:val="24"/>
        </w:rPr>
        <w:t xml:space="preserve"> </w:t>
      </w:r>
      <w:r w:rsidRPr="001A24F3">
        <w:rPr>
          <w:rFonts w:ascii="Bookman Old Style" w:hAnsi="Bookman Old Style" w:cs="Arial"/>
          <w:b w:val="0"/>
          <w:color w:val="000000"/>
          <w:spacing w:val="-4"/>
          <w:sz w:val="24"/>
          <w:szCs w:val="24"/>
        </w:rPr>
        <w:t xml:space="preserve">será primero la correspondiente a la capacidad </w:t>
      </w:r>
      <w:r w:rsidR="00C116D0" w:rsidRPr="001A24F3">
        <w:rPr>
          <w:rFonts w:ascii="Bookman Old Style" w:hAnsi="Bookman Old Style" w:cs="Arial"/>
          <w:b w:val="0"/>
          <w:color w:val="000000"/>
          <w:spacing w:val="-4"/>
          <w:sz w:val="24"/>
          <w:szCs w:val="24"/>
        </w:rPr>
        <w:t xml:space="preserve">existente </w:t>
      </w:r>
      <w:r w:rsidRPr="001A24F3">
        <w:rPr>
          <w:rFonts w:ascii="Bookman Old Style" w:hAnsi="Bookman Old Style" w:cs="Arial"/>
          <w:b w:val="0"/>
          <w:color w:val="000000"/>
          <w:spacing w:val="-4"/>
          <w:sz w:val="24"/>
          <w:szCs w:val="24"/>
        </w:rPr>
        <w:t>disponible primaria del transportador incumbente y después de contratada dicha capacidad, se pasará a la contratación de la capacidad disponible primaria generada por el proyecto IPAT.</w:t>
      </w:r>
    </w:p>
    <w:p w14:paraId="798DE28E" w14:textId="77777777" w:rsidR="00ED0E9D" w:rsidRPr="001A24F3" w:rsidRDefault="00ED0E9D" w:rsidP="001107B7">
      <w:pPr>
        <w:pStyle w:val="Prrafodelista"/>
        <w:ind w:left="861" w:right="141"/>
        <w:rPr>
          <w:rFonts w:cs="Arial"/>
          <w:color w:val="000000"/>
          <w:spacing w:val="-4"/>
          <w:szCs w:val="24"/>
        </w:rPr>
      </w:pPr>
    </w:p>
    <w:p w14:paraId="600D4E9E" w14:textId="409E0633" w:rsidR="00ED0E9D" w:rsidRPr="001A24F3" w:rsidRDefault="00ED0E9D" w:rsidP="001107B7">
      <w:pPr>
        <w:pStyle w:val="Estilo5"/>
        <w:widowControl w:val="0"/>
        <w:numPr>
          <w:ilvl w:val="1"/>
          <w:numId w:val="33"/>
        </w:numPr>
        <w:spacing w:before="0" w:after="0"/>
        <w:ind w:left="2138" w:right="141"/>
        <w:outlineLvl w:val="9"/>
        <w:rPr>
          <w:rFonts w:ascii="Bookman Old Style" w:hAnsi="Bookman Old Style" w:cs="Arial"/>
          <w:b w:val="0"/>
          <w:color w:val="000000"/>
          <w:spacing w:val="-4"/>
          <w:sz w:val="24"/>
          <w:szCs w:val="24"/>
        </w:rPr>
      </w:pPr>
      <w:r w:rsidRPr="001A24F3">
        <w:rPr>
          <w:rFonts w:ascii="Bookman Old Style" w:hAnsi="Bookman Old Style" w:cs="Arial"/>
          <w:b w:val="0"/>
          <w:color w:val="000000"/>
          <w:spacing w:val="-4"/>
          <w:sz w:val="24"/>
          <w:szCs w:val="24"/>
        </w:rPr>
        <w:t xml:space="preserve">Para la ejecución de </w:t>
      </w:r>
      <w:r w:rsidR="002D7B3E" w:rsidRPr="001A24F3">
        <w:rPr>
          <w:rFonts w:ascii="Bookman Old Style" w:hAnsi="Bookman Old Style" w:cs="Arial"/>
          <w:b w:val="0"/>
          <w:color w:val="000000"/>
          <w:spacing w:val="-4"/>
          <w:sz w:val="24"/>
          <w:szCs w:val="24"/>
        </w:rPr>
        <w:t xml:space="preserve">los </w:t>
      </w:r>
      <w:r w:rsidRPr="001A24F3">
        <w:rPr>
          <w:rFonts w:ascii="Bookman Old Style" w:hAnsi="Bookman Old Style" w:cs="Arial"/>
          <w:b w:val="0"/>
          <w:color w:val="000000"/>
          <w:spacing w:val="-4"/>
          <w:sz w:val="24"/>
          <w:szCs w:val="24"/>
        </w:rPr>
        <w:t xml:space="preserve">contratos </w:t>
      </w:r>
      <w:r w:rsidR="002D7B3E" w:rsidRPr="001A24F3">
        <w:rPr>
          <w:rFonts w:ascii="Bookman Old Style" w:hAnsi="Bookman Old Style" w:cs="Arial"/>
          <w:b w:val="0"/>
          <w:color w:val="000000"/>
          <w:spacing w:val="-4"/>
          <w:sz w:val="24"/>
          <w:szCs w:val="24"/>
        </w:rPr>
        <w:t xml:space="preserve">de transporte en los que hay capacidad adicionada de proyecto IPAT, primero se utilizará la capacidad existente del transportador incumbente </w:t>
      </w:r>
      <w:r w:rsidR="005E3C9D" w:rsidRPr="001A24F3">
        <w:rPr>
          <w:rFonts w:ascii="Bookman Old Style" w:hAnsi="Bookman Old Style" w:cs="Arial"/>
          <w:b w:val="0"/>
          <w:color w:val="000000"/>
          <w:spacing w:val="-4"/>
          <w:sz w:val="24"/>
          <w:szCs w:val="24"/>
        </w:rPr>
        <w:t>y</w:t>
      </w:r>
      <w:r w:rsidR="000D4B99" w:rsidRPr="001A24F3">
        <w:rPr>
          <w:rFonts w:ascii="Bookman Old Style" w:hAnsi="Bookman Old Style" w:cs="Arial"/>
          <w:b w:val="0"/>
          <w:color w:val="000000"/>
          <w:spacing w:val="-4"/>
          <w:sz w:val="24"/>
          <w:szCs w:val="24"/>
        </w:rPr>
        <w:t xml:space="preserve"> después de ello</w:t>
      </w:r>
      <w:r w:rsidR="005E3C9D" w:rsidRPr="001A24F3">
        <w:rPr>
          <w:rFonts w:ascii="Bookman Old Style" w:hAnsi="Bookman Old Style" w:cs="Arial"/>
          <w:b w:val="0"/>
          <w:color w:val="000000"/>
          <w:spacing w:val="-4"/>
          <w:sz w:val="24"/>
          <w:szCs w:val="24"/>
        </w:rPr>
        <w:t xml:space="preserve">, en caso de ser necesaria, se utilizará la </w:t>
      </w:r>
      <w:r w:rsidR="000D4B99" w:rsidRPr="001A24F3">
        <w:rPr>
          <w:rFonts w:ascii="Bookman Old Style" w:hAnsi="Bookman Old Style" w:cs="Arial"/>
          <w:b w:val="0"/>
          <w:color w:val="000000"/>
          <w:spacing w:val="-4"/>
          <w:sz w:val="24"/>
          <w:szCs w:val="24"/>
        </w:rPr>
        <w:t>capacidad gener</w:t>
      </w:r>
      <w:r w:rsidR="00462CFA" w:rsidRPr="001A24F3">
        <w:rPr>
          <w:rFonts w:ascii="Bookman Old Style" w:hAnsi="Bookman Old Style" w:cs="Arial"/>
          <w:b w:val="0"/>
          <w:color w:val="000000"/>
          <w:spacing w:val="-4"/>
          <w:sz w:val="24"/>
          <w:szCs w:val="24"/>
        </w:rPr>
        <w:t>a</w:t>
      </w:r>
      <w:r w:rsidR="000D4B99" w:rsidRPr="001A24F3">
        <w:rPr>
          <w:rFonts w:ascii="Bookman Old Style" w:hAnsi="Bookman Old Style" w:cs="Arial"/>
          <w:b w:val="0"/>
          <w:color w:val="000000"/>
          <w:spacing w:val="-4"/>
          <w:sz w:val="24"/>
          <w:szCs w:val="24"/>
        </w:rPr>
        <w:t>da</w:t>
      </w:r>
      <w:r w:rsidR="00462CFA" w:rsidRPr="001A24F3">
        <w:rPr>
          <w:rFonts w:ascii="Bookman Old Style" w:hAnsi="Bookman Old Style" w:cs="Arial"/>
          <w:b w:val="0"/>
          <w:color w:val="000000"/>
          <w:spacing w:val="-4"/>
          <w:sz w:val="24"/>
          <w:szCs w:val="24"/>
        </w:rPr>
        <w:t xml:space="preserve"> por el proyecto IPAT.</w:t>
      </w:r>
      <w:r w:rsidR="000D4B99" w:rsidRPr="001A24F3">
        <w:rPr>
          <w:rFonts w:ascii="Bookman Old Style" w:hAnsi="Bookman Old Style" w:cs="Arial"/>
          <w:b w:val="0"/>
          <w:color w:val="000000"/>
          <w:spacing w:val="-4"/>
          <w:sz w:val="24"/>
          <w:szCs w:val="24"/>
        </w:rPr>
        <w:t xml:space="preserve"> </w:t>
      </w:r>
      <w:r w:rsidR="005E3C9D" w:rsidRPr="001A24F3">
        <w:rPr>
          <w:rFonts w:ascii="Bookman Old Style" w:hAnsi="Bookman Old Style" w:cs="Arial"/>
          <w:b w:val="0"/>
          <w:color w:val="000000"/>
          <w:spacing w:val="-4"/>
          <w:sz w:val="24"/>
          <w:szCs w:val="24"/>
        </w:rPr>
        <w:t xml:space="preserve"> </w:t>
      </w:r>
      <w:r w:rsidR="002D7B3E" w:rsidRPr="001A24F3">
        <w:rPr>
          <w:rFonts w:ascii="Bookman Old Style" w:hAnsi="Bookman Old Style" w:cs="Arial"/>
          <w:b w:val="0"/>
          <w:color w:val="000000"/>
          <w:spacing w:val="-4"/>
          <w:sz w:val="24"/>
          <w:szCs w:val="24"/>
        </w:rPr>
        <w:t xml:space="preserve"> </w:t>
      </w:r>
    </w:p>
    <w:p w14:paraId="6FEBCFDE" w14:textId="77777777" w:rsidR="008E6BC3" w:rsidRPr="00FC11C1" w:rsidRDefault="008E6BC3" w:rsidP="001107B7">
      <w:pPr>
        <w:pStyle w:val="Estilo5"/>
        <w:widowControl w:val="0"/>
        <w:numPr>
          <w:ilvl w:val="0"/>
          <w:numId w:val="0"/>
        </w:numPr>
        <w:spacing w:before="0" w:after="0"/>
        <w:ind w:left="2127" w:right="141"/>
        <w:outlineLvl w:val="9"/>
        <w:rPr>
          <w:rFonts w:ascii="Bookman Old Style" w:hAnsi="Bookman Old Style" w:cs="Arial"/>
          <w:bCs/>
          <w:color w:val="000000"/>
          <w:spacing w:val="-4"/>
          <w:sz w:val="24"/>
          <w:szCs w:val="24"/>
          <w:highlight w:val="green"/>
        </w:rPr>
      </w:pPr>
    </w:p>
    <w:p w14:paraId="798DF91B" w14:textId="7EA18BF3" w:rsidR="001D2DBC" w:rsidRPr="000F4D2C" w:rsidRDefault="001D2DBC"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El ingreso mensual a pagar al adjudicatario, se obtiene mensualizando</w:t>
      </w:r>
      <w:r w:rsidR="006A07A1">
        <w:rPr>
          <w:rFonts w:ascii="Bookman Old Style" w:hAnsi="Bookman Old Style" w:cs="Arial"/>
          <w:b w:val="0"/>
          <w:color w:val="000000"/>
          <w:spacing w:val="-4"/>
          <w:sz w:val="24"/>
          <w:szCs w:val="24"/>
        </w:rPr>
        <w:t>,</w:t>
      </w:r>
      <w:r w:rsidRPr="000F4D2C">
        <w:rPr>
          <w:rFonts w:ascii="Bookman Old Style" w:hAnsi="Bookman Old Style" w:cs="Arial"/>
          <w:b w:val="0"/>
          <w:color w:val="000000"/>
          <w:spacing w:val="-4"/>
          <w:sz w:val="24"/>
          <w:szCs w:val="24"/>
        </w:rPr>
        <w:t xml:space="preserve"> al dividir entre doce (12)</w:t>
      </w:r>
      <w:r w:rsidR="006A07A1">
        <w:rPr>
          <w:rFonts w:ascii="Bookman Old Style" w:hAnsi="Bookman Old Style" w:cs="Arial"/>
          <w:b w:val="0"/>
          <w:color w:val="000000"/>
          <w:spacing w:val="-4"/>
          <w:sz w:val="24"/>
          <w:szCs w:val="24"/>
        </w:rPr>
        <w:t>,</w:t>
      </w:r>
      <w:r w:rsidRPr="000F4D2C">
        <w:rPr>
          <w:rFonts w:ascii="Bookman Old Style" w:hAnsi="Bookman Old Style" w:cs="Arial"/>
          <w:b w:val="0"/>
          <w:color w:val="000000"/>
          <w:spacing w:val="-4"/>
          <w:sz w:val="24"/>
          <w:szCs w:val="24"/>
        </w:rPr>
        <w:t xml:space="preserve"> el valor de IAE.</w:t>
      </w:r>
    </w:p>
    <w:p w14:paraId="3FCAF203" w14:textId="77777777" w:rsidR="008E6BC3" w:rsidRDefault="008E6BC3"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p>
    <w:p w14:paraId="569A85CE" w14:textId="449268CA" w:rsidR="001D2DBC" w:rsidRPr="000F4D2C" w:rsidRDefault="001D2DBC"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En el caso de la remuneración de los procesos de selección que no correspondan a IPAT, los valores en dólares se actualizarán mensualmente con la variación </w:t>
      </w:r>
      <w:r w:rsidRPr="00C04B95">
        <w:rPr>
          <w:rFonts w:ascii="Bookman Old Style" w:hAnsi="Bookman Old Style" w:cs="Arial"/>
          <w:b w:val="0"/>
          <w:color w:val="000000"/>
          <w:spacing w:val="-4"/>
          <w:sz w:val="24"/>
          <w:szCs w:val="24"/>
        </w:rPr>
        <w:t>del CPI del mes anterior al mes de prestación del servicio, respecto del CPI del mes de diciembre que sirvió de referencia para ofertar los valores del IAE INVERSIÓN, y</w:t>
      </w:r>
      <w:r w:rsidRPr="000F4D2C">
        <w:rPr>
          <w:rFonts w:ascii="Bookman Old Style" w:hAnsi="Bookman Old Style" w:cs="Arial"/>
          <w:b w:val="0"/>
          <w:color w:val="000000"/>
          <w:spacing w:val="-4"/>
          <w:sz w:val="24"/>
          <w:szCs w:val="24"/>
        </w:rPr>
        <w:t xml:space="preserve"> se liquidará con la TRM del último día calendario del mes de prestación del servicio.</w:t>
      </w:r>
    </w:p>
    <w:p w14:paraId="60FBBDE2" w14:textId="77777777" w:rsidR="008E6BC3" w:rsidRDefault="008E6BC3"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p>
    <w:p w14:paraId="010C1990" w14:textId="67B334C1" w:rsidR="001D2DBC" w:rsidRDefault="001D2DBC"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Los valores en pesos se actualizarán mensualmente con la variación del IPC del mes anterior al mes de prestación del servicio, respecto del IPC del mes de diciembre que sirvió de referencia para ofertar los valores del</w:t>
      </w:r>
      <w:r>
        <w:rPr>
          <w:rFonts w:ascii="Bookman Old Style" w:hAnsi="Bookman Old Style" w:cs="Arial"/>
          <w:b w:val="0"/>
          <w:color w:val="000000"/>
          <w:spacing w:val="-4"/>
          <w:sz w:val="24"/>
          <w:szCs w:val="24"/>
        </w:rPr>
        <w:t xml:space="preserve"> IAE</w:t>
      </w:r>
      <w:r w:rsidRPr="000F4D2C">
        <w:rPr>
          <w:rFonts w:ascii="Bookman Old Style" w:hAnsi="Bookman Old Style" w:cs="Arial"/>
          <w:b w:val="0"/>
          <w:color w:val="000000"/>
          <w:spacing w:val="-4"/>
          <w:sz w:val="24"/>
          <w:szCs w:val="24"/>
        </w:rPr>
        <w:t>.</w:t>
      </w:r>
    </w:p>
    <w:p w14:paraId="2FB52553" w14:textId="77777777" w:rsidR="009B25C3" w:rsidRPr="000F4D2C" w:rsidRDefault="009B25C3"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p>
    <w:p w14:paraId="483D681A" w14:textId="77777777" w:rsidR="001D2DBC" w:rsidRDefault="001D2DBC"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Los valores en pesos de los proyectos IPAT desarrollados por el transportador incumbente se actualizarán mensualmente conforme lo indique la metodología de transporte de gas natural vigente.</w:t>
      </w:r>
    </w:p>
    <w:p w14:paraId="6E1C285E" w14:textId="77777777" w:rsidR="008E6BC3" w:rsidRDefault="008E6BC3"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p>
    <w:p w14:paraId="76CF8F86" w14:textId="12C1B046" w:rsidR="001D2DBC" w:rsidRDefault="001D2DBC"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Para la facturación, liquidación y pago del primer mes de ingresos, se tomará en cuenta el primer mes calendario completo de prestación del servicio, con base en la certificación del auditor del proyecto, de acuerdo con lo establecido en el literal c) del Artículo 24 de la presente resolución. En consecuencia, no se reconocerá facturación por fracción de mes.</w:t>
      </w:r>
    </w:p>
    <w:p w14:paraId="0ACB0335" w14:textId="77777777" w:rsidR="008E6BC3" w:rsidRPr="000F4D2C" w:rsidRDefault="008E6BC3"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p>
    <w:p w14:paraId="13C20A6F" w14:textId="2946C0C0" w:rsidR="001D2DBC" w:rsidRDefault="001D2DBC"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El IMT se empezará a pagar al adjudicatario o al transportador incumbente que ejecuta proyectos IPAT, según sea el caso, en el mes siguiente al primer mes calendario completo de prestación del servicio</w:t>
      </w:r>
      <w:r w:rsidR="008E6BC3">
        <w:rPr>
          <w:rFonts w:ascii="Bookman Old Style" w:hAnsi="Bookman Old Style" w:cs="Arial"/>
          <w:b w:val="0"/>
          <w:color w:val="000000"/>
          <w:spacing w:val="-4"/>
          <w:sz w:val="24"/>
          <w:szCs w:val="24"/>
        </w:rPr>
        <w:t>.</w:t>
      </w:r>
    </w:p>
    <w:p w14:paraId="4352FBD7" w14:textId="77777777" w:rsidR="008E6BC3" w:rsidRDefault="008E6BC3" w:rsidP="001107B7">
      <w:pPr>
        <w:pStyle w:val="Prrafodelista"/>
        <w:ind w:right="141"/>
        <w:rPr>
          <w:rFonts w:cs="Arial"/>
          <w:b/>
          <w:color w:val="000000"/>
          <w:spacing w:val="-4"/>
          <w:szCs w:val="24"/>
        </w:rPr>
      </w:pPr>
    </w:p>
    <w:p w14:paraId="0428F138" w14:textId="77777777" w:rsidR="008F6B11" w:rsidRDefault="008F6B11"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Para los pagos mensuales a cargo de los transportadores, se descontarán del IMT las compensaciones por indisponibilidad a que haya lugar según lo establecido en el Artículo 18 de la presente Resolución, los ingresos de corto plazo del proyecto, y los ingresos de servicios adicionales </w:t>
      </w:r>
      <w:r w:rsidRPr="000F4D2C">
        <w:rPr>
          <w:rFonts w:ascii="Bookman Old Style" w:hAnsi="Bookman Old Style" w:cs="Arial"/>
          <w:b w:val="0"/>
          <w:color w:val="000000"/>
          <w:spacing w:val="-4"/>
          <w:sz w:val="24"/>
          <w:szCs w:val="24"/>
        </w:rPr>
        <w:lastRenderedPageBreak/>
        <w:t xml:space="preserve">establecidos en el parágrafo del </w:t>
      </w:r>
      <w:r w:rsidRPr="00C04B95">
        <w:rPr>
          <w:rFonts w:ascii="Bookman Old Style" w:hAnsi="Bookman Old Style" w:cs="Arial"/>
          <w:b w:val="0"/>
          <w:color w:val="000000"/>
          <w:spacing w:val="-4"/>
          <w:sz w:val="24"/>
          <w:szCs w:val="24"/>
        </w:rPr>
        <w:t>Artículo 32 de la presente resolución.</w:t>
      </w:r>
      <w:bookmarkEnd w:id="0"/>
    </w:p>
    <w:p w14:paraId="5B3FC18F" w14:textId="77777777" w:rsidR="008E6BC3" w:rsidRDefault="008E6BC3" w:rsidP="001107B7">
      <w:pPr>
        <w:pStyle w:val="Prrafodelista"/>
        <w:ind w:right="141"/>
        <w:rPr>
          <w:rFonts w:cs="Arial"/>
          <w:b/>
          <w:color w:val="000000"/>
          <w:spacing w:val="-4"/>
          <w:szCs w:val="24"/>
        </w:rPr>
      </w:pPr>
    </w:p>
    <w:p w14:paraId="31BAB59B" w14:textId="14A1ED24" w:rsidR="008F6B11" w:rsidRPr="00C04B95" w:rsidRDefault="008F6B11"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 xml:space="preserve">El adjudicatario o el transportador incumbente que ejecute proyectos IPAT deberá facturar mensualmente a los transportadores de los demás sistemas de transporte que atienden beneficiarios del proyecto, dentro </w:t>
      </w:r>
      <w:r w:rsidR="001A641F">
        <w:rPr>
          <w:rFonts w:ascii="Bookman Old Style" w:hAnsi="Bookman Old Style" w:cs="Arial"/>
          <w:b w:val="0"/>
          <w:color w:val="000000"/>
          <w:spacing w:val="-4"/>
          <w:sz w:val="24"/>
          <w:szCs w:val="24"/>
        </w:rPr>
        <w:t xml:space="preserve">de </w:t>
      </w:r>
      <w:r w:rsidRPr="00C04B95">
        <w:rPr>
          <w:rFonts w:ascii="Bookman Old Style" w:hAnsi="Bookman Old Style" w:cs="Arial"/>
          <w:b w:val="0"/>
          <w:color w:val="000000"/>
          <w:spacing w:val="-4"/>
          <w:sz w:val="24"/>
          <w:szCs w:val="24"/>
        </w:rPr>
        <w:t>los primeros tres (3) días hábiles del mes siguiente (m+1) al mes de prestación del servicio (m).</w:t>
      </w:r>
    </w:p>
    <w:p w14:paraId="13ACC391" w14:textId="77777777" w:rsidR="008E6BC3" w:rsidRDefault="008E6BC3" w:rsidP="001107B7">
      <w:pPr>
        <w:pStyle w:val="Estilo5"/>
        <w:widowControl w:val="0"/>
        <w:numPr>
          <w:ilvl w:val="0"/>
          <w:numId w:val="0"/>
        </w:numPr>
        <w:spacing w:before="0" w:after="0"/>
        <w:ind w:left="1134" w:right="141"/>
        <w:outlineLvl w:val="9"/>
        <w:rPr>
          <w:rFonts w:ascii="Bookman Old Style" w:hAnsi="Bookman Old Style" w:cs="Arial"/>
          <w:b w:val="0"/>
          <w:color w:val="000000"/>
          <w:spacing w:val="-4"/>
          <w:sz w:val="24"/>
          <w:szCs w:val="24"/>
        </w:rPr>
      </w:pPr>
    </w:p>
    <w:p w14:paraId="62D5C0FD" w14:textId="550D3129" w:rsidR="008F6B11" w:rsidRDefault="008F6B11" w:rsidP="001107B7">
      <w:pPr>
        <w:pStyle w:val="Estilo5"/>
        <w:widowControl w:val="0"/>
        <w:numPr>
          <w:ilvl w:val="0"/>
          <w:numId w:val="0"/>
        </w:numPr>
        <w:spacing w:before="0" w:after="0"/>
        <w:ind w:left="1134" w:right="141"/>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En la factura de cobro del adjudicatario o del transportador incumbente que ejecut</w:t>
      </w:r>
      <w:r w:rsidR="001A641F">
        <w:rPr>
          <w:rFonts w:ascii="Bookman Old Style" w:hAnsi="Bookman Old Style" w:cs="Arial"/>
          <w:b w:val="0"/>
          <w:color w:val="000000"/>
          <w:spacing w:val="-4"/>
          <w:sz w:val="24"/>
          <w:szCs w:val="24"/>
        </w:rPr>
        <w:t xml:space="preserve">a en primera instancia el </w:t>
      </w:r>
      <w:r w:rsidRPr="00C04B95">
        <w:rPr>
          <w:rFonts w:ascii="Bookman Old Style" w:hAnsi="Bookman Old Style" w:cs="Arial"/>
          <w:b w:val="0"/>
          <w:color w:val="000000"/>
          <w:spacing w:val="-4"/>
          <w:sz w:val="24"/>
          <w:szCs w:val="24"/>
        </w:rPr>
        <w:t xml:space="preserve">proyecto IPAT a los transportadores de los demás sistemas de transporte responsables del recaudo a los beneficiarios, </w:t>
      </w:r>
      <w:r w:rsidR="001A641F">
        <w:rPr>
          <w:rFonts w:ascii="Bookman Old Style" w:hAnsi="Bookman Old Style" w:cs="Arial"/>
          <w:b w:val="0"/>
          <w:color w:val="000000"/>
          <w:spacing w:val="-4"/>
          <w:sz w:val="24"/>
          <w:szCs w:val="24"/>
        </w:rPr>
        <w:t xml:space="preserve">se </w:t>
      </w:r>
      <w:r w:rsidRPr="00C04B95">
        <w:rPr>
          <w:rFonts w:ascii="Bookman Old Style" w:hAnsi="Bookman Old Style" w:cs="Arial"/>
          <w:b w:val="0"/>
          <w:color w:val="000000"/>
          <w:spacing w:val="-4"/>
          <w:sz w:val="24"/>
          <w:szCs w:val="24"/>
        </w:rPr>
        <w:t>deberá incluir el valor a recaudar de los beneficiarios para el mes m correspondiente y, adicionalmente, como soporte de la factura los</w:t>
      </w:r>
      <w:r w:rsidRPr="000F4D2C">
        <w:rPr>
          <w:rFonts w:ascii="Bookman Old Style" w:hAnsi="Bookman Old Style" w:cs="Arial"/>
          <w:b w:val="0"/>
          <w:color w:val="000000"/>
          <w:spacing w:val="-4"/>
          <w:sz w:val="24"/>
          <w:szCs w:val="24"/>
        </w:rPr>
        <w:t xml:space="preserve"> siguientes aspectos:</w:t>
      </w:r>
    </w:p>
    <w:p w14:paraId="10B541A0" w14:textId="77777777" w:rsidR="008E6BC3" w:rsidRPr="000F4D2C" w:rsidRDefault="008E6BC3" w:rsidP="001107B7">
      <w:pPr>
        <w:pStyle w:val="Estilo5"/>
        <w:widowControl w:val="0"/>
        <w:numPr>
          <w:ilvl w:val="0"/>
          <w:numId w:val="0"/>
        </w:numPr>
        <w:spacing w:before="0" w:after="0"/>
        <w:ind w:left="1134" w:right="141"/>
        <w:outlineLvl w:val="9"/>
        <w:rPr>
          <w:rFonts w:ascii="Bookman Old Style" w:hAnsi="Bookman Old Style" w:cs="Arial"/>
          <w:b w:val="0"/>
          <w:color w:val="000000"/>
          <w:spacing w:val="-4"/>
          <w:sz w:val="24"/>
          <w:szCs w:val="24"/>
        </w:rPr>
      </w:pPr>
    </w:p>
    <w:p w14:paraId="3D59A744" w14:textId="7623DE9D" w:rsidR="008F6B11" w:rsidRDefault="008F6B11" w:rsidP="001107B7">
      <w:pPr>
        <w:pStyle w:val="Estilo5"/>
        <w:widowControl w:val="0"/>
        <w:numPr>
          <w:ilvl w:val="0"/>
          <w:numId w:val="39"/>
        </w:numPr>
        <w:spacing w:before="0" w:after="0"/>
        <w:ind w:left="1789" w:right="141"/>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El factor de indisponibilidad para el mes m</w:t>
      </w:r>
      <w:r w:rsidR="001A641F">
        <w:rPr>
          <w:rFonts w:ascii="Bookman Old Style" w:hAnsi="Bookman Old Style" w:cs="Arial"/>
          <w:b w:val="0"/>
          <w:color w:val="000000"/>
          <w:spacing w:val="-4"/>
          <w:sz w:val="24"/>
          <w:szCs w:val="24"/>
        </w:rPr>
        <w:t>,</w:t>
      </w:r>
      <w:r w:rsidRPr="000F4D2C">
        <w:rPr>
          <w:rFonts w:ascii="Bookman Old Style" w:hAnsi="Bookman Old Style" w:cs="Arial"/>
          <w:b w:val="0"/>
          <w:color w:val="000000"/>
          <w:spacing w:val="-4"/>
          <w:sz w:val="24"/>
          <w:szCs w:val="24"/>
        </w:rPr>
        <w:t xml:space="preserve"> obtenido de acuerdo con el literal a) del Artículo 18 de la presente Resolución.</w:t>
      </w:r>
    </w:p>
    <w:p w14:paraId="57AE24E6" w14:textId="77777777" w:rsidR="008E6BC3" w:rsidRPr="000F4D2C" w:rsidRDefault="008E6BC3" w:rsidP="001107B7">
      <w:pPr>
        <w:pStyle w:val="Estilo5"/>
        <w:widowControl w:val="0"/>
        <w:numPr>
          <w:ilvl w:val="0"/>
          <w:numId w:val="0"/>
        </w:numPr>
        <w:spacing w:before="0" w:after="0"/>
        <w:ind w:left="1789" w:right="141"/>
        <w:outlineLvl w:val="9"/>
        <w:rPr>
          <w:rFonts w:ascii="Bookman Old Style" w:hAnsi="Bookman Old Style" w:cs="Arial"/>
          <w:b w:val="0"/>
          <w:color w:val="000000"/>
          <w:spacing w:val="-4"/>
          <w:sz w:val="24"/>
          <w:szCs w:val="24"/>
        </w:rPr>
      </w:pPr>
    </w:p>
    <w:p w14:paraId="3372B11F" w14:textId="59201C61" w:rsidR="008F6B11" w:rsidRDefault="008F6B11" w:rsidP="001107B7">
      <w:pPr>
        <w:pStyle w:val="Estilo5"/>
        <w:widowControl w:val="0"/>
        <w:numPr>
          <w:ilvl w:val="0"/>
          <w:numId w:val="39"/>
        </w:numPr>
        <w:spacing w:before="0" w:after="0"/>
        <w:ind w:left="1789" w:right="141"/>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El valor de la compensación del mes m</w:t>
      </w:r>
      <w:r w:rsidR="001A641F">
        <w:rPr>
          <w:rFonts w:ascii="Bookman Old Style" w:hAnsi="Bookman Old Style" w:cs="Arial"/>
          <w:b w:val="0"/>
          <w:color w:val="000000"/>
          <w:spacing w:val="-4"/>
          <w:sz w:val="24"/>
          <w:szCs w:val="24"/>
        </w:rPr>
        <w:t>,</w:t>
      </w:r>
      <w:r w:rsidRPr="000F4D2C">
        <w:rPr>
          <w:rFonts w:ascii="Bookman Old Style" w:hAnsi="Bookman Old Style" w:cs="Arial"/>
          <w:b w:val="0"/>
          <w:color w:val="000000"/>
          <w:spacing w:val="-4"/>
          <w:sz w:val="24"/>
          <w:szCs w:val="24"/>
        </w:rPr>
        <w:t xml:space="preserve"> calculada con el factor de indisponibilidad.</w:t>
      </w:r>
    </w:p>
    <w:p w14:paraId="4819D72C" w14:textId="77777777" w:rsidR="008E6BC3" w:rsidRDefault="008E6BC3" w:rsidP="001107B7">
      <w:pPr>
        <w:pStyle w:val="Prrafodelista"/>
        <w:ind w:right="141"/>
        <w:rPr>
          <w:rFonts w:cs="Arial"/>
          <w:b/>
          <w:color w:val="000000"/>
          <w:spacing w:val="-4"/>
          <w:szCs w:val="24"/>
        </w:rPr>
      </w:pPr>
    </w:p>
    <w:p w14:paraId="5201CECC" w14:textId="5E5785C7" w:rsidR="008F6B11" w:rsidRPr="00B94157" w:rsidRDefault="008F6B11" w:rsidP="001107B7">
      <w:pPr>
        <w:pStyle w:val="Estilo5"/>
        <w:widowControl w:val="0"/>
        <w:numPr>
          <w:ilvl w:val="0"/>
          <w:numId w:val="39"/>
        </w:numPr>
        <w:spacing w:before="0" w:after="0"/>
        <w:ind w:left="1789" w:right="141"/>
        <w:rPr>
          <w:rFonts w:ascii="Bookman Old Style" w:hAnsi="Bookman Old Style" w:cs="Arial"/>
          <w:b w:val="0"/>
          <w:color w:val="000000"/>
          <w:spacing w:val="-4"/>
          <w:sz w:val="24"/>
          <w:szCs w:val="24"/>
          <w:lang w:val="es-ES"/>
        </w:rPr>
      </w:pPr>
      <w:r w:rsidRPr="00B94157">
        <w:rPr>
          <w:rFonts w:ascii="Bookman Old Style" w:hAnsi="Bookman Old Style" w:cs="Arial"/>
          <w:b w:val="0"/>
          <w:color w:val="000000"/>
          <w:spacing w:val="-4"/>
          <w:sz w:val="24"/>
          <w:szCs w:val="24"/>
          <w:lang w:val="es-ES"/>
        </w:rPr>
        <w:t>Los ingresos de corto plazo del proyecto</w:t>
      </w:r>
      <w:r w:rsidR="001564BC" w:rsidRPr="00B94157">
        <w:rPr>
          <w:rFonts w:ascii="Bookman Old Style" w:hAnsi="Bookman Old Style" w:cs="Arial"/>
          <w:b w:val="0"/>
          <w:color w:val="000000"/>
          <w:spacing w:val="-4"/>
          <w:sz w:val="24"/>
          <w:szCs w:val="24"/>
          <w:lang w:val="es-ES"/>
        </w:rPr>
        <w:t>,</w:t>
      </w:r>
      <w:r w:rsidR="00D965BE" w:rsidRPr="00B94157">
        <w:rPr>
          <w:rFonts w:ascii="Bookman Old Style" w:hAnsi="Bookman Old Style" w:cs="Arial"/>
          <w:b w:val="0"/>
          <w:color w:val="000000"/>
          <w:spacing w:val="-4"/>
          <w:sz w:val="24"/>
          <w:szCs w:val="24"/>
          <w:lang w:val="es-ES"/>
        </w:rPr>
        <w:t xml:space="preserve"> </w:t>
      </w:r>
      <w:r w:rsidR="008A6AA9" w:rsidRPr="00B94157">
        <w:rPr>
          <w:rFonts w:ascii="Bookman Old Style" w:hAnsi="Bookman Old Style" w:cs="Arial"/>
          <w:b w:val="0"/>
          <w:color w:val="000000"/>
          <w:spacing w:val="-4"/>
          <w:sz w:val="24"/>
          <w:szCs w:val="24"/>
          <w:lang w:val="es-ES"/>
        </w:rPr>
        <w:t>recibidos</w:t>
      </w:r>
      <w:r w:rsidR="00D965BE" w:rsidRPr="00B94157">
        <w:rPr>
          <w:rFonts w:ascii="Bookman Old Style" w:hAnsi="Bookman Old Style" w:cs="Arial"/>
          <w:b w:val="0"/>
          <w:color w:val="000000"/>
          <w:spacing w:val="-4"/>
          <w:sz w:val="24"/>
          <w:szCs w:val="24"/>
          <w:lang w:val="es-ES"/>
        </w:rPr>
        <w:t xml:space="preserve"> ya sea por</w:t>
      </w:r>
      <w:r w:rsidR="008B267C" w:rsidRPr="00B94157">
        <w:rPr>
          <w:rFonts w:ascii="Bookman Old Style" w:hAnsi="Bookman Old Style" w:cs="Arial"/>
          <w:b w:val="0"/>
          <w:color w:val="000000"/>
          <w:spacing w:val="-4"/>
          <w:sz w:val="24"/>
          <w:szCs w:val="24"/>
          <w:lang w:val="es-ES"/>
        </w:rPr>
        <w:t xml:space="preserve"> i.) la facturación directa que hará</w:t>
      </w:r>
      <w:r w:rsidR="00B94157" w:rsidRPr="00B94157">
        <w:rPr>
          <w:rFonts w:ascii="Bookman Old Style" w:hAnsi="Bookman Old Style" w:cs="Arial"/>
          <w:b w:val="0"/>
          <w:color w:val="000000"/>
          <w:spacing w:val="-4"/>
          <w:sz w:val="24"/>
          <w:szCs w:val="24"/>
          <w:lang w:val="es-ES"/>
        </w:rPr>
        <w:t xml:space="preserve"> </w:t>
      </w:r>
      <w:r w:rsidRPr="00B94157">
        <w:rPr>
          <w:rFonts w:ascii="Bookman Old Style" w:hAnsi="Bookman Old Style" w:cs="Arial"/>
          <w:b w:val="0"/>
          <w:color w:val="000000"/>
          <w:spacing w:val="-4"/>
          <w:sz w:val="24"/>
          <w:szCs w:val="24"/>
          <w:lang w:val="es-ES"/>
        </w:rPr>
        <w:t xml:space="preserve">el adjudicatario </w:t>
      </w:r>
      <w:r w:rsidR="00B94157" w:rsidRPr="00B94157">
        <w:rPr>
          <w:rFonts w:ascii="Bookman Old Style" w:hAnsi="Bookman Old Style" w:cs="Arial"/>
          <w:b w:val="0"/>
          <w:color w:val="000000"/>
          <w:spacing w:val="-4"/>
          <w:sz w:val="24"/>
          <w:szCs w:val="24"/>
          <w:lang w:val="es-ES"/>
        </w:rPr>
        <w:t xml:space="preserve">o el transportador incumbente que ejecuta en primera instancia el proyecto IPAT, </w:t>
      </w:r>
      <w:r w:rsidRPr="00B94157">
        <w:rPr>
          <w:rFonts w:ascii="Bookman Old Style" w:hAnsi="Bookman Old Style" w:cs="Arial"/>
          <w:b w:val="0"/>
          <w:color w:val="000000"/>
          <w:spacing w:val="-4"/>
          <w:sz w:val="24"/>
          <w:szCs w:val="24"/>
          <w:lang w:val="es-ES"/>
        </w:rPr>
        <w:t>por el mes m de prestación del servicio</w:t>
      </w:r>
      <w:r w:rsidR="008A6AA9" w:rsidRPr="00B94157">
        <w:rPr>
          <w:rFonts w:ascii="Bookman Old Style" w:hAnsi="Bookman Old Style" w:cs="Arial"/>
          <w:b w:val="0"/>
          <w:color w:val="000000"/>
          <w:spacing w:val="-4"/>
          <w:sz w:val="24"/>
          <w:szCs w:val="24"/>
          <w:lang w:val="es-ES"/>
        </w:rPr>
        <w:t xml:space="preserve">; </w:t>
      </w:r>
      <w:r w:rsidR="00A961CB" w:rsidRPr="00B94157">
        <w:rPr>
          <w:rFonts w:ascii="Bookman Old Style" w:hAnsi="Bookman Old Style" w:cs="Arial"/>
          <w:b w:val="0"/>
          <w:color w:val="000000"/>
          <w:spacing w:val="-4"/>
          <w:sz w:val="24"/>
          <w:szCs w:val="24"/>
          <w:lang w:val="es-ES"/>
        </w:rPr>
        <w:t>y/</w:t>
      </w:r>
      <w:r w:rsidR="008A6AA9" w:rsidRPr="00B94157">
        <w:rPr>
          <w:rFonts w:ascii="Bookman Old Style" w:hAnsi="Bookman Old Style" w:cs="Arial"/>
          <w:b w:val="0"/>
          <w:color w:val="000000"/>
          <w:spacing w:val="-4"/>
          <w:sz w:val="24"/>
          <w:szCs w:val="24"/>
          <w:lang w:val="es-ES"/>
        </w:rPr>
        <w:t>o</w:t>
      </w:r>
      <w:r w:rsidR="00B94157" w:rsidRPr="00B94157">
        <w:rPr>
          <w:rFonts w:ascii="Bookman Old Style" w:hAnsi="Bookman Old Style" w:cs="Arial"/>
          <w:b w:val="0"/>
          <w:color w:val="000000"/>
          <w:spacing w:val="-4"/>
          <w:sz w:val="24"/>
          <w:szCs w:val="24"/>
          <w:lang w:val="es-ES"/>
        </w:rPr>
        <w:t xml:space="preserve"> por</w:t>
      </w:r>
      <w:r w:rsidR="008A6AA9" w:rsidRPr="00B94157">
        <w:rPr>
          <w:rFonts w:ascii="Bookman Old Style" w:hAnsi="Bookman Old Style" w:cs="Arial"/>
          <w:b w:val="0"/>
          <w:color w:val="000000"/>
          <w:spacing w:val="-4"/>
          <w:sz w:val="24"/>
          <w:szCs w:val="24"/>
          <w:lang w:val="es-ES"/>
        </w:rPr>
        <w:t xml:space="preserve">, </w:t>
      </w:r>
      <w:proofErr w:type="spellStart"/>
      <w:r w:rsidR="008A6AA9" w:rsidRPr="00B94157">
        <w:rPr>
          <w:rFonts w:ascii="Bookman Old Style" w:hAnsi="Bookman Old Style" w:cs="Arial"/>
          <w:b w:val="0"/>
          <w:color w:val="000000"/>
          <w:spacing w:val="-4"/>
          <w:sz w:val="24"/>
          <w:szCs w:val="24"/>
          <w:lang w:val="es-ES"/>
        </w:rPr>
        <w:t>ii</w:t>
      </w:r>
      <w:proofErr w:type="spellEnd"/>
      <w:r w:rsidR="008A6AA9" w:rsidRPr="00B94157">
        <w:rPr>
          <w:rFonts w:ascii="Bookman Old Style" w:hAnsi="Bookman Old Style" w:cs="Arial"/>
          <w:b w:val="0"/>
          <w:color w:val="000000"/>
          <w:spacing w:val="-4"/>
          <w:sz w:val="24"/>
          <w:szCs w:val="24"/>
          <w:lang w:val="es-ES"/>
        </w:rPr>
        <w:t xml:space="preserve">.) </w:t>
      </w:r>
      <w:r w:rsidRPr="00B94157">
        <w:rPr>
          <w:rFonts w:ascii="Bookman Old Style" w:hAnsi="Bookman Old Style" w:cs="Arial"/>
          <w:b w:val="0"/>
          <w:color w:val="000000"/>
          <w:spacing w:val="-4"/>
          <w:sz w:val="24"/>
          <w:szCs w:val="24"/>
          <w:lang w:val="es-ES"/>
        </w:rPr>
        <w:t xml:space="preserve">el valor </w:t>
      </w:r>
      <w:r w:rsidR="008358D3" w:rsidRPr="00B94157">
        <w:rPr>
          <w:rFonts w:ascii="Bookman Old Style" w:hAnsi="Bookman Old Style" w:cs="Arial"/>
          <w:b w:val="0"/>
          <w:color w:val="000000"/>
          <w:spacing w:val="-4"/>
          <w:sz w:val="24"/>
          <w:szCs w:val="24"/>
          <w:lang w:val="es-ES"/>
        </w:rPr>
        <w:t xml:space="preserve">que recibirá el adjudicatario </w:t>
      </w:r>
      <w:r w:rsidR="00B94157" w:rsidRPr="00B94157">
        <w:rPr>
          <w:rFonts w:ascii="Bookman Old Style" w:hAnsi="Bookman Old Style" w:cs="Arial"/>
          <w:b w:val="0"/>
          <w:color w:val="000000"/>
          <w:spacing w:val="-4"/>
          <w:sz w:val="24"/>
          <w:szCs w:val="24"/>
          <w:lang w:val="es-ES"/>
        </w:rPr>
        <w:t xml:space="preserve">del proyecto IPAT proveniente </w:t>
      </w:r>
      <w:r w:rsidR="00446B4A" w:rsidRPr="00B94157">
        <w:rPr>
          <w:rFonts w:ascii="Bookman Old Style" w:hAnsi="Bookman Old Style" w:cs="Arial"/>
          <w:b w:val="0"/>
          <w:color w:val="000000"/>
          <w:spacing w:val="-4"/>
          <w:sz w:val="24"/>
          <w:szCs w:val="24"/>
          <w:lang w:val="es-ES"/>
        </w:rPr>
        <w:t xml:space="preserve">del transportador incumbente, </w:t>
      </w:r>
      <w:r w:rsidR="00B80015" w:rsidRPr="00B94157">
        <w:rPr>
          <w:rFonts w:ascii="Bookman Old Style" w:hAnsi="Bookman Old Style" w:cs="Arial"/>
          <w:b w:val="0"/>
          <w:color w:val="000000"/>
          <w:spacing w:val="-4"/>
          <w:sz w:val="24"/>
          <w:szCs w:val="24"/>
          <w:lang w:val="es-ES"/>
        </w:rPr>
        <w:t xml:space="preserve">de acuerdo con el resultado </w:t>
      </w:r>
      <w:r w:rsidRPr="00B94157">
        <w:rPr>
          <w:rFonts w:ascii="Bookman Old Style" w:hAnsi="Bookman Old Style" w:cs="Arial"/>
          <w:b w:val="0"/>
          <w:color w:val="000000"/>
          <w:spacing w:val="-4"/>
          <w:sz w:val="24"/>
          <w:szCs w:val="24"/>
          <w:lang w:val="es-ES"/>
        </w:rPr>
        <w:t xml:space="preserve">del parámetro </w:t>
      </w:r>
      <w:proofErr w:type="spellStart"/>
      <w:r w:rsidRPr="00B94157">
        <w:rPr>
          <w:rFonts w:ascii="Bookman Old Style" w:hAnsi="Bookman Old Style" w:cs="Arial"/>
          <w:b w:val="0"/>
          <w:color w:val="000000"/>
          <w:spacing w:val="-4"/>
          <w:sz w:val="24"/>
          <w:szCs w:val="24"/>
          <w:lang w:val="es-ES"/>
        </w:rPr>
        <w:t>ID</w:t>
      </w:r>
      <w:r w:rsidR="00EB6832" w:rsidRPr="00B94157">
        <w:rPr>
          <w:rFonts w:ascii="Bookman Old Style" w:hAnsi="Bookman Old Style" w:cs="Arial"/>
          <w:b w:val="0"/>
          <w:color w:val="000000"/>
          <w:spacing w:val="-4"/>
          <w:sz w:val="24"/>
          <w:szCs w:val="24"/>
          <w:vertAlign w:val="subscript"/>
          <w:lang w:val="es-ES"/>
        </w:rPr>
        <w:t>k,m</w:t>
      </w:r>
      <w:proofErr w:type="spellEnd"/>
      <w:r w:rsidRPr="00B94157">
        <w:rPr>
          <w:rFonts w:ascii="Bookman Old Style" w:hAnsi="Bookman Old Style" w:cs="Arial"/>
          <w:b w:val="0"/>
          <w:color w:val="000000"/>
          <w:spacing w:val="-4"/>
          <w:sz w:val="24"/>
          <w:szCs w:val="24"/>
          <w:lang w:val="es-ES"/>
        </w:rPr>
        <w:t xml:space="preserve">, </w:t>
      </w:r>
      <w:r w:rsidR="003E2491">
        <w:rPr>
          <w:rFonts w:ascii="Bookman Old Style" w:hAnsi="Bookman Old Style" w:cs="Arial"/>
          <w:b w:val="0"/>
          <w:color w:val="000000"/>
          <w:spacing w:val="-4"/>
          <w:sz w:val="24"/>
          <w:szCs w:val="24"/>
          <w:lang w:val="es-ES"/>
        </w:rPr>
        <w:t>según</w:t>
      </w:r>
      <w:r w:rsidRPr="00B94157">
        <w:rPr>
          <w:rFonts w:ascii="Bookman Old Style" w:hAnsi="Bookman Old Style" w:cs="Arial"/>
          <w:b w:val="0"/>
          <w:color w:val="000000"/>
          <w:spacing w:val="-4"/>
          <w:sz w:val="24"/>
          <w:szCs w:val="24"/>
          <w:lang w:val="es-ES"/>
        </w:rPr>
        <w:t xml:space="preserve"> lo previsto en la resolución CREG 175 de 2021 o aquellas que la modifiquen o sustituyan.</w:t>
      </w:r>
      <w:r w:rsidR="00486009" w:rsidRPr="00B94157">
        <w:rPr>
          <w:rFonts w:ascii="Bookman Old Style" w:hAnsi="Bookman Old Style"/>
          <w:b w:val="0"/>
          <w:spacing w:val="-2"/>
          <w:sz w:val="24"/>
          <w:szCs w:val="24"/>
          <w:lang w:val="es-ES"/>
        </w:rPr>
        <w:t xml:space="preserve"> Para lo anterior, no podrá haber cruce de cuenta</w:t>
      </w:r>
      <w:r w:rsidR="00821AAD" w:rsidRPr="00B94157">
        <w:rPr>
          <w:rFonts w:ascii="Bookman Old Style" w:hAnsi="Bookman Old Style"/>
          <w:b w:val="0"/>
          <w:spacing w:val="-2"/>
          <w:sz w:val="24"/>
          <w:szCs w:val="24"/>
          <w:lang w:val="es-ES"/>
        </w:rPr>
        <w:t xml:space="preserve">s ni </w:t>
      </w:r>
      <w:r w:rsidR="00486009" w:rsidRPr="00B94157">
        <w:rPr>
          <w:rFonts w:ascii="Bookman Old Style" w:hAnsi="Bookman Old Style"/>
          <w:b w:val="0"/>
          <w:spacing w:val="-2"/>
          <w:sz w:val="24"/>
          <w:szCs w:val="24"/>
          <w:lang w:val="es-ES"/>
        </w:rPr>
        <w:t xml:space="preserve">descuentos ni figuras similares, entre la facturación </w:t>
      </w:r>
      <w:r w:rsidR="00821AAD" w:rsidRPr="00B94157">
        <w:rPr>
          <w:rFonts w:ascii="Bookman Old Style" w:hAnsi="Bookman Old Style"/>
          <w:b w:val="0"/>
          <w:spacing w:val="-2"/>
          <w:sz w:val="24"/>
          <w:szCs w:val="24"/>
          <w:lang w:val="es-ES"/>
        </w:rPr>
        <w:t xml:space="preserve">mensual </w:t>
      </w:r>
      <w:r w:rsidR="00486009" w:rsidRPr="00B94157">
        <w:rPr>
          <w:rFonts w:ascii="Bookman Old Style" w:hAnsi="Bookman Old Style"/>
          <w:b w:val="0"/>
          <w:spacing w:val="-2"/>
          <w:sz w:val="24"/>
          <w:szCs w:val="24"/>
          <w:lang w:val="es-ES"/>
        </w:rPr>
        <w:t xml:space="preserve">al remitente de los valores a pagar por el uso de la infraestructura </w:t>
      </w:r>
      <w:r w:rsidR="00821AAD" w:rsidRPr="00B94157">
        <w:rPr>
          <w:rFonts w:ascii="Bookman Old Style" w:hAnsi="Bookman Old Style"/>
          <w:b w:val="0"/>
          <w:spacing w:val="-2"/>
          <w:sz w:val="24"/>
          <w:szCs w:val="24"/>
          <w:lang w:val="es-ES"/>
        </w:rPr>
        <w:t xml:space="preserve">del proyecto </w:t>
      </w:r>
      <w:r w:rsidR="00486009" w:rsidRPr="00B94157">
        <w:rPr>
          <w:rFonts w:ascii="Bookman Old Style" w:hAnsi="Bookman Old Style"/>
          <w:b w:val="0"/>
          <w:spacing w:val="-2"/>
          <w:sz w:val="24"/>
          <w:szCs w:val="24"/>
          <w:lang w:val="es-ES"/>
        </w:rPr>
        <w:t>PAGN y el valor a compensar al remitente por los incumplimientos mencionados, calculados de acuerdo con el Anexo 3 de la Resolución CREG 185 de 2020, o aquellas que la modifiquen o sustituyan</w:t>
      </w:r>
    </w:p>
    <w:p w14:paraId="194DD7BA" w14:textId="77777777" w:rsidR="008E6BC3" w:rsidRDefault="008E6BC3" w:rsidP="001107B7">
      <w:pPr>
        <w:pStyle w:val="Prrafodelista"/>
        <w:ind w:right="141"/>
        <w:rPr>
          <w:rFonts w:cs="Arial"/>
          <w:b/>
          <w:color w:val="000000"/>
          <w:spacing w:val="-4"/>
          <w:szCs w:val="24"/>
        </w:rPr>
      </w:pPr>
    </w:p>
    <w:p w14:paraId="2A674E77" w14:textId="77777777" w:rsidR="008F6B11" w:rsidRPr="00C04B95" w:rsidRDefault="008F6B11" w:rsidP="001107B7">
      <w:pPr>
        <w:pStyle w:val="Estilo5"/>
        <w:widowControl w:val="0"/>
        <w:numPr>
          <w:ilvl w:val="0"/>
          <w:numId w:val="39"/>
        </w:numPr>
        <w:spacing w:before="0" w:after="0"/>
        <w:ind w:left="1789" w:right="141"/>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Los ingresos de servicios adicionales establecidos en el Parágrafo del Artículo 32 de la presente resolución, correspondientes al mes m de prestación del servicio.</w:t>
      </w:r>
    </w:p>
    <w:p w14:paraId="511BCAD4" w14:textId="77777777" w:rsidR="008E6BC3" w:rsidRDefault="008E6BC3"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p>
    <w:p w14:paraId="5839E35A" w14:textId="25B5F8F0" w:rsidR="008F6B11" w:rsidRPr="00C04B95" w:rsidRDefault="008F6B11"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La anterior información deberá tener en cuenta el cumplimiento de lo establecido mediante la Resolución CREG 080 de 2019, o aquellas que la modifiquen, adicionen o sustituyan.</w:t>
      </w:r>
    </w:p>
    <w:p w14:paraId="0628FC70" w14:textId="77777777" w:rsidR="008E6BC3" w:rsidRDefault="008E6BC3"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p>
    <w:p w14:paraId="3FD3CF68" w14:textId="6E9AB816" w:rsidR="008F6B11" w:rsidRPr="001A641F" w:rsidRDefault="008F6B11" w:rsidP="001107B7">
      <w:pPr>
        <w:pStyle w:val="Estilo5"/>
        <w:widowControl w:val="0"/>
        <w:numPr>
          <w:ilvl w:val="0"/>
          <w:numId w:val="0"/>
        </w:numPr>
        <w:spacing w:before="0" w:after="0"/>
        <w:ind w:left="1069" w:right="141"/>
        <w:rPr>
          <w:rFonts w:ascii="Bookman Old Style" w:hAnsi="Bookman Old Style" w:cs="Arial"/>
          <w:b w:val="0"/>
          <w:color w:val="000000"/>
          <w:spacing w:val="-4"/>
          <w:sz w:val="24"/>
          <w:szCs w:val="24"/>
          <w:lang w:val="es-ES"/>
        </w:rPr>
      </w:pPr>
      <w:r w:rsidRPr="2D7899E7">
        <w:rPr>
          <w:rFonts w:ascii="Bookman Old Style" w:hAnsi="Bookman Old Style" w:cs="Arial"/>
          <w:b w:val="0"/>
          <w:color w:val="000000"/>
          <w:spacing w:val="-4"/>
          <w:sz w:val="24"/>
          <w:szCs w:val="24"/>
          <w:lang w:val="es-ES"/>
        </w:rPr>
        <w:t xml:space="preserve">Para los </w:t>
      </w:r>
      <w:r w:rsidRPr="001A641F">
        <w:rPr>
          <w:rFonts w:ascii="Bookman Old Style" w:hAnsi="Bookman Old Style" w:cs="Arial"/>
          <w:b w:val="0"/>
          <w:color w:val="000000"/>
          <w:spacing w:val="-4"/>
          <w:sz w:val="24"/>
          <w:szCs w:val="24"/>
          <w:lang w:val="es-ES"/>
        </w:rPr>
        <w:t>numerales (</w:t>
      </w:r>
      <w:proofErr w:type="spellStart"/>
      <w:r w:rsidRPr="001A641F">
        <w:rPr>
          <w:rFonts w:ascii="Bookman Old Style" w:hAnsi="Bookman Old Style" w:cs="Arial"/>
          <w:b w:val="0"/>
          <w:color w:val="000000"/>
          <w:spacing w:val="-4"/>
          <w:sz w:val="24"/>
          <w:szCs w:val="24"/>
          <w:lang w:val="es-ES"/>
        </w:rPr>
        <w:t>ii</w:t>
      </w:r>
      <w:proofErr w:type="spellEnd"/>
      <w:r w:rsidRPr="001A641F">
        <w:rPr>
          <w:rFonts w:ascii="Bookman Old Style" w:hAnsi="Bookman Old Style" w:cs="Arial"/>
          <w:b w:val="0"/>
          <w:color w:val="000000"/>
          <w:spacing w:val="-4"/>
          <w:sz w:val="24"/>
          <w:szCs w:val="24"/>
          <w:lang w:val="es-ES"/>
        </w:rPr>
        <w:t>), (</w:t>
      </w:r>
      <w:proofErr w:type="spellStart"/>
      <w:r w:rsidRPr="001A641F">
        <w:rPr>
          <w:rFonts w:ascii="Bookman Old Style" w:hAnsi="Bookman Old Style" w:cs="Arial"/>
          <w:b w:val="0"/>
          <w:color w:val="000000"/>
          <w:spacing w:val="-4"/>
          <w:sz w:val="24"/>
          <w:szCs w:val="24"/>
          <w:lang w:val="es-ES"/>
        </w:rPr>
        <w:t>iii</w:t>
      </w:r>
      <w:proofErr w:type="spellEnd"/>
      <w:r w:rsidRPr="001A641F">
        <w:rPr>
          <w:rFonts w:ascii="Bookman Old Style" w:hAnsi="Bookman Old Style" w:cs="Arial"/>
          <w:b w:val="0"/>
          <w:color w:val="000000"/>
          <w:spacing w:val="-4"/>
          <w:sz w:val="24"/>
          <w:szCs w:val="24"/>
          <w:lang w:val="es-ES"/>
        </w:rPr>
        <w:t xml:space="preserve">) </w:t>
      </w:r>
      <w:r w:rsidR="00FE1573" w:rsidRPr="001A641F">
        <w:rPr>
          <w:rFonts w:ascii="Bookman Old Style" w:hAnsi="Bookman Old Style" w:cs="Arial"/>
          <w:b w:val="0"/>
          <w:color w:val="000000"/>
          <w:spacing w:val="-4"/>
          <w:sz w:val="24"/>
          <w:szCs w:val="24"/>
          <w:lang w:val="es-ES"/>
        </w:rPr>
        <w:t xml:space="preserve">y </w:t>
      </w:r>
      <w:r w:rsidRPr="001A641F">
        <w:rPr>
          <w:rFonts w:ascii="Bookman Old Style" w:hAnsi="Bookman Old Style" w:cs="Arial"/>
          <w:b w:val="0"/>
          <w:color w:val="000000"/>
          <w:spacing w:val="-4"/>
          <w:sz w:val="24"/>
          <w:szCs w:val="24"/>
          <w:lang w:val="es-ES"/>
        </w:rPr>
        <w:t>(</w:t>
      </w:r>
      <w:proofErr w:type="spellStart"/>
      <w:r w:rsidRPr="001A641F">
        <w:rPr>
          <w:rFonts w:ascii="Bookman Old Style" w:hAnsi="Bookman Old Style" w:cs="Arial"/>
          <w:b w:val="0"/>
          <w:color w:val="000000"/>
          <w:spacing w:val="-4"/>
          <w:sz w:val="24"/>
          <w:szCs w:val="24"/>
          <w:lang w:val="es-ES"/>
        </w:rPr>
        <w:t>iv</w:t>
      </w:r>
      <w:proofErr w:type="spellEnd"/>
      <w:r w:rsidRPr="001A641F">
        <w:rPr>
          <w:rFonts w:ascii="Bookman Old Style" w:hAnsi="Bookman Old Style" w:cs="Arial"/>
          <w:b w:val="0"/>
          <w:color w:val="000000"/>
          <w:spacing w:val="-4"/>
          <w:sz w:val="24"/>
          <w:szCs w:val="24"/>
          <w:lang w:val="es-ES"/>
        </w:rPr>
        <w:t>)</w:t>
      </w:r>
      <w:r w:rsidR="001A641F" w:rsidRPr="001A641F">
        <w:rPr>
          <w:rFonts w:ascii="Bookman Old Style" w:hAnsi="Bookman Old Style" w:cs="Arial"/>
          <w:b w:val="0"/>
          <w:color w:val="000000"/>
          <w:spacing w:val="-4"/>
          <w:sz w:val="24"/>
          <w:szCs w:val="24"/>
          <w:lang w:val="es-ES"/>
        </w:rPr>
        <w:t xml:space="preserve"> </w:t>
      </w:r>
      <w:r w:rsidRPr="001A641F">
        <w:rPr>
          <w:rFonts w:ascii="Bookman Old Style" w:hAnsi="Bookman Old Style" w:cs="Arial"/>
          <w:b w:val="0"/>
          <w:color w:val="000000"/>
          <w:spacing w:val="-4"/>
          <w:sz w:val="24"/>
          <w:szCs w:val="24"/>
          <w:lang w:val="es-ES"/>
        </w:rPr>
        <w:t xml:space="preserve">anteriores, el adjudicatario o el transportador incumbente que ejecute proyectos IPAT, tendrá en cuenta aplicar previamente el porcentaje que corresponda a cada uno de los demás sistemas de transporte, de acuerdo con la información recibida de los transportadores en aplicación del numeral </w:t>
      </w:r>
      <w:proofErr w:type="spellStart"/>
      <w:r w:rsidRPr="001A641F">
        <w:rPr>
          <w:rFonts w:ascii="Bookman Old Style" w:hAnsi="Bookman Old Style" w:cs="Arial"/>
          <w:b w:val="0"/>
          <w:color w:val="000000"/>
          <w:spacing w:val="-4"/>
          <w:sz w:val="24"/>
          <w:szCs w:val="24"/>
          <w:lang w:val="es-ES"/>
        </w:rPr>
        <w:t>iv</w:t>
      </w:r>
      <w:proofErr w:type="spellEnd"/>
      <w:r w:rsidRPr="001A641F">
        <w:rPr>
          <w:rFonts w:ascii="Bookman Old Style" w:hAnsi="Bookman Old Style" w:cs="Arial"/>
          <w:b w:val="0"/>
          <w:color w:val="000000"/>
          <w:spacing w:val="-4"/>
          <w:sz w:val="24"/>
          <w:szCs w:val="24"/>
          <w:lang w:val="es-ES"/>
        </w:rPr>
        <w:t>. del literal a) del presente artículo.</w:t>
      </w:r>
    </w:p>
    <w:p w14:paraId="700C54B4" w14:textId="77777777" w:rsidR="008E6BC3" w:rsidRPr="001A641F" w:rsidRDefault="008E6BC3"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p>
    <w:p w14:paraId="3BC8AF35" w14:textId="40951E80" w:rsidR="008F6B11" w:rsidRPr="001A641F" w:rsidRDefault="008F6B11"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r w:rsidRPr="001A641F">
        <w:rPr>
          <w:rFonts w:ascii="Bookman Old Style" w:hAnsi="Bookman Old Style" w:cs="Arial"/>
          <w:b w:val="0"/>
          <w:color w:val="000000"/>
          <w:spacing w:val="-4"/>
          <w:sz w:val="24"/>
          <w:szCs w:val="24"/>
        </w:rPr>
        <w:t xml:space="preserve">Para obtener el valor de los ingresos de corto plazo a informar a los </w:t>
      </w:r>
      <w:r w:rsidRPr="001A641F">
        <w:rPr>
          <w:rFonts w:ascii="Bookman Old Style" w:hAnsi="Bookman Old Style" w:cs="Arial"/>
          <w:b w:val="0"/>
          <w:color w:val="000000"/>
          <w:spacing w:val="-4"/>
          <w:sz w:val="24"/>
          <w:szCs w:val="24"/>
        </w:rPr>
        <w:lastRenderedPageBreak/>
        <w:t>transportadores de los demás sistemas de transporte que atienden beneficiari</w:t>
      </w:r>
      <w:r w:rsidR="00215732" w:rsidRPr="001A641F">
        <w:rPr>
          <w:rFonts w:ascii="Bookman Old Style" w:hAnsi="Bookman Old Style" w:cs="Arial"/>
          <w:b w:val="0"/>
          <w:color w:val="000000"/>
          <w:spacing w:val="-4"/>
          <w:sz w:val="24"/>
          <w:szCs w:val="24"/>
        </w:rPr>
        <w:t>o</w:t>
      </w:r>
      <w:r w:rsidRPr="001A641F">
        <w:rPr>
          <w:rFonts w:ascii="Bookman Old Style" w:hAnsi="Bookman Old Style" w:cs="Arial"/>
          <w:b w:val="0"/>
          <w:color w:val="000000"/>
          <w:spacing w:val="-4"/>
          <w:sz w:val="24"/>
          <w:szCs w:val="24"/>
        </w:rPr>
        <w:t>s del proyecto, el adjudicatario deberá adicionar a los ingresos de corto plazo obtenidos, el valor de las compensaciones reconocidas a los remitentes, originadas por cualquier otro tipo de incumplimiento del contrato diferente al causado por las indisponibilidades del servicio. Para demostrar lo anterior, el adjudicatario deberá discriminar los valores compensados por indisponibilidad y los valores compensados por las demás circunstancias previstas, de acuerdo con los contratos suscritos por la prestación de los servicios asociados al proyecto.</w:t>
      </w:r>
    </w:p>
    <w:p w14:paraId="27DAFBC2" w14:textId="77777777" w:rsidR="008E6BC3" w:rsidRPr="001A641F" w:rsidRDefault="008E6BC3"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p>
    <w:p w14:paraId="1CF669B6" w14:textId="10A2FF1F" w:rsidR="008F6B11" w:rsidRDefault="008F6B11"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r w:rsidRPr="001A641F">
        <w:rPr>
          <w:rFonts w:ascii="Bookman Old Style" w:hAnsi="Bookman Old Style" w:cs="Arial"/>
          <w:b w:val="0"/>
          <w:color w:val="000000"/>
          <w:spacing w:val="-4"/>
          <w:sz w:val="24"/>
          <w:szCs w:val="24"/>
        </w:rPr>
        <w:t>Los transportadores, incluido el adjudicatario o el transportador incumbente que ejecuta en primera instancia</w:t>
      </w:r>
      <w:r w:rsidR="00DD4721" w:rsidRPr="001A641F">
        <w:rPr>
          <w:rFonts w:ascii="Bookman Old Style" w:hAnsi="Bookman Old Style" w:cs="Arial"/>
          <w:b w:val="0"/>
          <w:color w:val="000000"/>
          <w:spacing w:val="-4"/>
          <w:sz w:val="24"/>
          <w:szCs w:val="24"/>
        </w:rPr>
        <w:t xml:space="preserve"> el</w:t>
      </w:r>
      <w:r w:rsidRPr="001A641F">
        <w:rPr>
          <w:rFonts w:ascii="Bookman Old Style" w:hAnsi="Bookman Old Style" w:cs="Arial"/>
          <w:b w:val="0"/>
          <w:color w:val="000000"/>
          <w:spacing w:val="-4"/>
          <w:sz w:val="24"/>
          <w:szCs w:val="24"/>
        </w:rPr>
        <w:t xml:space="preserve"> proyecto IPAT, liquidarán y facturarán a los beneficiarios </w:t>
      </w:r>
      <w:r w:rsidR="001A641F" w:rsidRPr="001A641F">
        <w:rPr>
          <w:rFonts w:ascii="Bookman Old Style" w:hAnsi="Bookman Old Style" w:cs="Arial"/>
          <w:b w:val="0"/>
          <w:color w:val="000000"/>
          <w:spacing w:val="-4"/>
          <w:sz w:val="24"/>
          <w:szCs w:val="24"/>
        </w:rPr>
        <w:t>tres (</w:t>
      </w:r>
      <w:r w:rsidRPr="001A641F">
        <w:rPr>
          <w:rFonts w:ascii="Bookman Old Style" w:hAnsi="Bookman Old Style" w:cs="Arial"/>
          <w:b w:val="0"/>
          <w:color w:val="000000"/>
          <w:spacing w:val="-4"/>
          <w:sz w:val="24"/>
          <w:szCs w:val="24"/>
        </w:rPr>
        <w:t>3</w:t>
      </w:r>
      <w:r w:rsidR="001A641F" w:rsidRPr="001A641F">
        <w:rPr>
          <w:rFonts w:ascii="Bookman Old Style" w:hAnsi="Bookman Old Style" w:cs="Arial"/>
          <w:b w:val="0"/>
          <w:color w:val="000000"/>
          <w:spacing w:val="-4"/>
          <w:sz w:val="24"/>
          <w:szCs w:val="24"/>
        </w:rPr>
        <w:t>)</w:t>
      </w:r>
      <w:r w:rsidRPr="001A641F">
        <w:rPr>
          <w:rFonts w:ascii="Bookman Old Style" w:hAnsi="Bookman Old Style" w:cs="Arial"/>
          <w:b w:val="0"/>
          <w:color w:val="000000"/>
          <w:spacing w:val="-4"/>
          <w:sz w:val="24"/>
          <w:szCs w:val="24"/>
        </w:rPr>
        <w:t xml:space="preserve"> días hábiles después de recibir la factura de cobro</w:t>
      </w:r>
      <w:r w:rsidR="001A641F" w:rsidRPr="001A641F">
        <w:rPr>
          <w:rFonts w:ascii="Bookman Old Style" w:hAnsi="Bookman Old Style" w:cs="Arial"/>
          <w:b w:val="0"/>
          <w:color w:val="000000"/>
          <w:spacing w:val="-4"/>
          <w:sz w:val="24"/>
          <w:szCs w:val="24"/>
        </w:rPr>
        <w:t>,</w:t>
      </w:r>
      <w:r w:rsidR="00045729" w:rsidRPr="001A641F">
        <w:rPr>
          <w:rFonts w:ascii="Bookman Old Style" w:hAnsi="Bookman Old Style" w:cs="Arial"/>
          <w:b w:val="0"/>
          <w:color w:val="000000"/>
          <w:spacing w:val="-4"/>
          <w:sz w:val="24"/>
          <w:szCs w:val="24"/>
        </w:rPr>
        <w:t xml:space="preserve"> la prestación del servicio del proyecto PAGN</w:t>
      </w:r>
      <w:r w:rsidR="00B862AA" w:rsidRPr="001A641F">
        <w:rPr>
          <w:rFonts w:ascii="Bookman Old Style" w:hAnsi="Bookman Old Style" w:cs="Arial"/>
          <w:b w:val="0"/>
          <w:color w:val="000000"/>
          <w:spacing w:val="-4"/>
          <w:sz w:val="24"/>
          <w:szCs w:val="24"/>
        </w:rPr>
        <w:t>,</w:t>
      </w:r>
      <w:r w:rsidRPr="00C04B95">
        <w:rPr>
          <w:rFonts w:ascii="Bookman Old Style" w:hAnsi="Bookman Old Style" w:cs="Arial"/>
          <w:b w:val="0"/>
          <w:color w:val="000000"/>
          <w:spacing w:val="-4"/>
          <w:sz w:val="24"/>
          <w:szCs w:val="24"/>
        </w:rPr>
        <w:t xml:space="preserve"> conforme a las disposiciones de la Resolución CREG 123 de 2013, o aquella que la modifique o sustituya, los</w:t>
      </w:r>
      <w:r w:rsidRPr="000F4D2C">
        <w:rPr>
          <w:rFonts w:ascii="Bookman Old Style" w:hAnsi="Bookman Old Style" w:cs="Arial"/>
          <w:b w:val="0"/>
          <w:color w:val="000000"/>
          <w:spacing w:val="-4"/>
          <w:sz w:val="24"/>
          <w:szCs w:val="24"/>
        </w:rPr>
        <w:t xml:space="preserve"> valores obtenidos de acuerdo con la aplicación de las ecuaciones establecidas en el ANEXO 4.</w:t>
      </w:r>
    </w:p>
    <w:p w14:paraId="4D3B3D9A" w14:textId="77777777" w:rsidR="008E6BC3" w:rsidRPr="000F4D2C" w:rsidRDefault="008E6BC3" w:rsidP="001107B7">
      <w:pPr>
        <w:pStyle w:val="Estilo5"/>
        <w:widowControl w:val="0"/>
        <w:numPr>
          <w:ilvl w:val="0"/>
          <w:numId w:val="0"/>
        </w:numPr>
        <w:spacing w:before="0" w:after="0"/>
        <w:ind w:left="1069" w:right="141"/>
        <w:outlineLvl w:val="9"/>
        <w:rPr>
          <w:rFonts w:ascii="Bookman Old Style" w:hAnsi="Bookman Old Style" w:cs="Arial"/>
          <w:b w:val="0"/>
          <w:color w:val="000000"/>
          <w:spacing w:val="-4"/>
          <w:sz w:val="24"/>
          <w:szCs w:val="24"/>
        </w:rPr>
      </w:pPr>
    </w:p>
    <w:p w14:paraId="34421C59" w14:textId="77777777" w:rsidR="008F6B11" w:rsidRDefault="008F6B11"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Los beneficiarios tendrán cuatro (4) días hábiles para pagar el valor facturado por el transportador, contados a partir del recibo de la factura emitida.</w:t>
      </w:r>
    </w:p>
    <w:p w14:paraId="2EE38F57" w14:textId="77777777" w:rsidR="008E6BC3" w:rsidRPr="000F4D2C" w:rsidRDefault="008E6BC3" w:rsidP="001107B7">
      <w:pPr>
        <w:pStyle w:val="Estilo5"/>
        <w:widowControl w:val="0"/>
        <w:numPr>
          <w:ilvl w:val="0"/>
          <w:numId w:val="0"/>
        </w:numPr>
        <w:spacing w:before="0" w:after="0"/>
        <w:ind w:left="1135" w:right="141"/>
        <w:outlineLvl w:val="9"/>
        <w:rPr>
          <w:rFonts w:ascii="Bookman Old Style" w:hAnsi="Bookman Old Style" w:cs="Arial"/>
          <w:b w:val="0"/>
          <w:color w:val="000000"/>
          <w:spacing w:val="-4"/>
          <w:sz w:val="24"/>
          <w:szCs w:val="24"/>
        </w:rPr>
      </w:pPr>
    </w:p>
    <w:p w14:paraId="674642C5" w14:textId="77777777" w:rsidR="008F6B11" w:rsidRDefault="008F6B11"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0F4D2C">
        <w:rPr>
          <w:rFonts w:ascii="Bookman Old Style" w:hAnsi="Bookman Old Style" w:cs="Arial"/>
          <w:b w:val="0"/>
          <w:color w:val="000000"/>
          <w:spacing w:val="-4"/>
          <w:sz w:val="24"/>
          <w:szCs w:val="24"/>
        </w:rPr>
        <w:t xml:space="preserve">Los </w:t>
      </w:r>
      <w:r w:rsidRPr="00C04B95">
        <w:rPr>
          <w:rFonts w:ascii="Bookman Old Style" w:hAnsi="Bookman Old Style" w:cs="Arial"/>
          <w:b w:val="0"/>
          <w:color w:val="000000"/>
          <w:spacing w:val="-4"/>
          <w:sz w:val="24"/>
          <w:szCs w:val="24"/>
        </w:rPr>
        <w:t>transportadores de los demás sistemas de transporte transferirán al adjudicatario los montos recaudados de los beneficiarios, en un plazo máximo de cinco (5) días hábiles contados a partir del plazo máximo de pago establecido a los beneficiarios.</w:t>
      </w:r>
    </w:p>
    <w:p w14:paraId="76BAFCD7" w14:textId="77777777" w:rsidR="008E6BC3" w:rsidRPr="001A641F" w:rsidRDefault="008E6BC3" w:rsidP="001107B7">
      <w:pPr>
        <w:pStyle w:val="Prrafodelista"/>
        <w:ind w:right="141"/>
        <w:rPr>
          <w:rFonts w:cs="Arial"/>
          <w:bCs/>
          <w:color w:val="000000"/>
          <w:spacing w:val="-4"/>
          <w:szCs w:val="24"/>
        </w:rPr>
      </w:pPr>
    </w:p>
    <w:p w14:paraId="102DF5DF" w14:textId="13A9533A" w:rsidR="00D13666" w:rsidRPr="001A641F" w:rsidRDefault="00344AC2" w:rsidP="001107B7">
      <w:pPr>
        <w:pStyle w:val="Estilo5"/>
        <w:widowControl w:val="0"/>
        <w:numPr>
          <w:ilvl w:val="5"/>
          <w:numId w:val="40"/>
        </w:numPr>
        <w:spacing w:before="0" w:after="0"/>
        <w:ind w:left="1135" w:right="141" w:hanging="426"/>
        <w:outlineLvl w:val="9"/>
        <w:rPr>
          <w:rFonts w:ascii="Bookman Old Style" w:hAnsi="Bookman Old Style" w:cs="Arial"/>
          <w:b w:val="0"/>
          <w:bCs/>
          <w:color w:val="000000"/>
          <w:spacing w:val="-4"/>
          <w:sz w:val="24"/>
          <w:szCs w:val="24"/>
        </w:rPr>
      </w:pPr>
      <w:r w:rsidRPr="001A641F">
        <w:rPr>
          <w:rFonts w:ascii="Bookman Old Style" w:hAnsi="Bookman Old Style" w:cs="Arial"/>
          <w:b w:val="0"/>
          <w:bCs/>
          <w:color w:val="000000"/>
          <w:spacing w:val="-4"/>
          <w:sz w:val="24"/>
          <w:szCs w:val="24"/>
        </w:rPr>
        <w:t>El</w:t>
      </w:r>
      <w:r w:rsidR="001E6090" w:rsidRPr="001A641F">
        <w:rPr>
          <w:rFonts w:ascii="Bookman Old Style" w:hAnsi="Bookman Old Style" w:cs="Arial"/>
          <w:b w:val="0"/>
          <w:bCs/>
          <w:color w:val="000000"/>
          <w:spacing w:val="-4"/>
          <w:sz w:val="24"/>
          <w:szCs w:val="24"/>
        </w:rPr>
        <w:t xml:space="preserve"> transportador incumbente que comercializa</w:t>
      </w:r>
      <w:r w:rsidR="00030410" w:rsidRPr="001A641F">
        <w:rPr>
          <w:rFonts w:ascii="Bookman Old Style" w:hAnsi="Bookman Old Style" w:cs="Arial"/>
          <w:b w:val="0"/>
          <w:bCs/>
          <w:color w:val="000000"/>
          <w:spacing w:val="-4"/>
          <w:sz w:val="24"/>
          <w:szCs w:val="24"/>
        </w:rPr>
        <w:t xml:space="preserve"> </w:t>
      </w:r>
      <w:r w:rsidR="001E6090" w:rsidRPr="001A641F">
        <w:rPr>
          <w:rFonts w:ascii="Bookman Old Style" w:hAnsi="Bookman Old Style" w:cs="Arial"/>
          <w:b w:val="0"/>
          <w:bCs/>
          <w:color w:val="000000"/>
          <w:spacing w:val="-4"/>
          <w:sz w:val="24"/>
          <w:szCs w:val="24"/>
        </w:rPr>
        <w:t xml:space="preserve">los servicios de </w:t>
      </w:r>
      <w:r w:rsidR="00030410" w:rsidRPr="001A641F">
        <w:rPr>
          <w:rFonts w:ascii="Bookman Old Style" w:hAnsi="Bookman Old Style" w:cs="Arial"/>
          <w:b w:val="0"/>
          <w:bCs/>
          <w:color w:val="000000"/>
          <w:spacing w:val="-4"/>
          <w:sz w:val="24"/>
          <w:szCs w:val="24"/>
        </w:rPr>
        <w:t>un</w:t>
      </w:r>
      <w:r w:rsidR="001E6090" w:rsidRPr="001A641F">
        <w:rPr>
          <w:rFonts w:ascii="Bookman Old Style" w:hAnsi="Bookman Old Style" w:cs="Arial"/>
          <w:b w:val="0"/>
          <w:bCs/>
          <w:color w:val="000000"/>
          <w:spacing w:val="-4"/>
          <w:sz w:val="24"/>
          <w:szCs w:val="24"/>
        </w:rPr>
        <w:t xml:space="preserve"> proyecto IPAT ejecutado por </w:t>
      </w:r>
      <w:r w:rsidR="00030410" w:rsidRPr="001A641F">
        <w:rPr>
          <w:rFonts w:ascii="Bookman Old Style" w:hAnsi="Bookman Old Style" w:cs="Arial"/>
          <w:b w:val="0"/>
          <w:bCs/>
          <w:color w:val="000000"/>
          <w:spacing w:val="-4"/>
          <w:sz w:val="24"/>
          <w:szCs w:val="24"/>
        </w:rPr>
        <w:t xml:space="preserve">un </w:t>
      </w:r>
      <w:r w:rsidR="00AA49E5" w:rsidRPr="001A641F">
        <w:rPr>
          <w:rFonts w:ascii="Bookman Old Style" w:hAnsi="Bookman Old Style" w:cs="Arial"/>
          <w:b w:val="0"/>
          <w:bCs/>
          <w:color w:val="000000"/>
          <w:spacing w:val="-4"/>
          <w:sz w:val="24"/>
          <w:szCs w:val="24"/>
        </w:rPr>
        <w:t xml:space="preserve">adjudicatario </w:t>
      </w:r>
      <w:r w:rsidR="00030410" w:rsidRPr="001A641F">
        <w:rPr>
          <w:rFonts w:ascii="Bookman Old Style" w:hAnsi="Bookman Old Style" w:cs="Arial"/>
          <w:b w:val="0"/>
          <w:bCs/>
          <w:color w:val="000000"/>
          <w:spacing w:val="-4"/>
          <w:sz w:val="24"/>
          <w:szCs w:val="24"/>
        </w:rPr>
        <w:t xml:space="preserve">seleccionado por </w:t>
      </w:r>
      <w:r w:rsidR="00AA49E5" w:rsidRPr="001A641F">
        <w:rPr>
          <w:rFonts w:ascii="Bookman Old Style" w:hAnsi="Bookman Old Style" w:cs="Arial"/>
          <w:b w:val="0"/>
          <w:bCs/>
          <w:color w:val="000000"/>
          <w:spacing w:val="-4"/>
          <w:sz w:val="24"/>
          <w:szCs w:val="24"/>
        </w:rPr>
        <w:t>la UPME</w:t>
      </w:r>
      <w:r w:rsidR="00501ADC" w:rsidRPr="001A641F">
        <w:rPr>
          <w:rFonts w:ascii="Bookman Old Style" w:hAnsi="Bookman Old Style" w:cs="Arial"/>
          <w:b w:val="0"/>
          <w:bCs/>
          <w:color w:val="000000"/>
          <w:spacing w:val="-4"/>
          <w:sz w:val="24"/>
          <w:szCs w:val="24"/>
        </w:rPr>
        <w:t xml:space="preserve">, en un plazo máximo de cinco (5) días hábiles contados a partir del plazo máximo de pago establecido a </w:t>
      </w:r>
      <w:r w:rsidR="00B30C5B" w:rsidRPr="001A641F">
        <w:rPr>
          <w:rFonts w:ascii="Bookman Old Style" w:hAnsi="Bookman Old Style" w:cs="Arial"/>
          <w:b w:val="0"/>
          <w:bCs/>
          <w:color w:val="000000"/>
          <w:spacing w:val="-4"/>
          <w:sz w:val="24"/>
          <w:szCs w:val="24"/>
        </w:rPr>
        <w:t xml:space="preserve">los </w:t>
      </w:r>
      <w:r w:rsidR="00A70827" w:rsidRPr="001A641F">
        <w:rPr>
          <w:rFonts w:ascii="Bookman Old Style" w:hAnsi="Bookman Old Style" w:cs="Arial"/>
          <w:b w:val="0"/>
          <w:bCs/>
          <w:color w:val="000000"/>
          <w:spacing w:val="-4"/>
          <w:sz w:val="24"/>
          <w:szCs w:val="24"/>
        </w:rPr>
        <w:t>remitentes</w:t>
      </w:r>
      <w:r w:rsidR="00E84B74" w:rsidRPr="001A641F">
        <w:rPr>
          <w:rFonts w:ascii="Bookman Old Style" w:hAnsi="Bookman Old Style" w:cs="Arial"/>
          <w:b w:val="0"/>
          <w:bCs/>
          <w:color w:val="000000"/>
          <w:spacing w:val="-4"/>
          <w:sz w:val="24"/>
          <w:szCs w:val="24"/>
        </w:rPr>
        <w:t xml:space="preserve">, deberá trasladar a </w:t>
      </w:r>
      <w:r w:rsidR="00B30C5B" w:rsidRPr="001A641F">
        <w:rPr>
          <w:rFonts w:ascii="Bookman Old Style" w:hAnsi="Bookman Old Style" w:cs="Arial"/>
          <w:b w:val="0"/>
          <w:bCs/>
          <w:color w:val="000000"/>
          <w:spacing w:val="-4"/>
          <w:sz w:val="24"/>
          <w:szCs w:val="24"/>
        </w:rPr>
        <w:t>dicho</w:t>
      </w:r>
      <w:r w:rsidR="00E84B74" w:rsidRPr="001A641F">
        <w:rPr>
          <w:rFonts w:ascii="Bookman Old Style" w:hAnsi="Bookman Old Style" w:cs="Arial"/>
          <w:b w:val="0"/>
          <w:bCs/>
          <w:color w:val="000000"/>
          <w:spacing w:val="-4"/>
          <w:sz w:val="24"/>
          <w:szCs w:val="24"/>
        </w:rPr>
        <w:t xml:space="preserve"> adjudicatario </w:t>
      </w:r>
      <w:r w:rsidR="00B30C5B" w:rsidRPr="001A641F">
        <w:rPr>
          <w:rFonts w:ascii="Bookman Old Style" w:hAnsi="Bookman Old Style" w:cs="Arial"/>
          <w:b w:val="0"/>
          <w:bCs/>
          <w:color w:val="000000"/>
          <w:spacing w:val="-4"/>
          <w:sz w:val="24"/>
          <w:szCs w:val="24"/>
        </w:rPr>
        <w:t>el monto</w:t>
      </w:r>
      <w:r w:rsidR="00E84B74" w:rsidRPr="001A641F">
        <w:rPr>
          <w:rFonts w:ascii="Bookman Old Style" w:hAnsi="Bookman Old Style" w:cs="Arial"/>
          <w:b w:val="0"/>
          <w:bCs/>
          <w:color w:val="000000"/>
          <w:spacing w:val="-4"/>
          <w:sz w:val="24"/>
          <w:szCs w:val="24"/>
        </w:rPr>
        <w:t xml:space="preserve"> </w:t>
      </w:r>
      <w:r w:rsidR="00B30C5B" w:rsidRPr="001A641F">
        <w:rPr>
          <w:rFonts w:ascii="Bookman Old Style" w:hAnsi="Bookman Old Style" w:cs="Arial"/>
          <w:b w:val="0"/>
          <w:bCs/>
          <w:color w:val="000000"/>
          <w:spacing w:val="-4"/>
          <w:sz w:val="24"/>
          <w:szCs w:val="24"/>
        </w:rPr>
        <w:t>d</w:t>
      </w:r>
      <w:r w:rsidR="00B1666D" w:rsidRPr="001A641F">
        <w:rPr>
          <w:rFonts w:ascii="Bookman Old Style" w:hAnsi="Bookman Old Style" w:cs="Arial"/>
          <w:b w:val="0"/>
          <w:bCs/>
          <w:color w:val="000000"/>
          <w:spacing w:val="-4"/>
          <w:sz w:val="24"/>
          <w:szCs w:val="24"/>
        </w:rPr>
        <w:t xml:space="preserve">el parámetro </w:t>
      </w:r>
      <w:proofErr w:type="spellStart"/>
      <w:r w:rsidR="00B1666D" w:rsidRPr="001A641F">
        <w:rPr>
          <w:rFonts w:ascii="Bookman Old Style" w:hAnsi="Bookman Old Style" w:cs="Arial"/>
          <w:b w:val="0"/>
          <w:bCs/>
          <w:color w:val="000000"/>
          <w:spacing w:val="-4"/>
          <w:sz w:val="24"/>
          <w:szCs w:val="24"/>
        </w:rPr>
        <w:t>ID</w:t>
      </w:r>
      <w:r w:rsidR="00B1666D" w:rsidRPr="001A641F">
        <w:rPr>
          <w:rFonts w:ascii="Bookman Old Style" w:hAnsi="Bookman Old Style" w:cs="Arial"/>
          <w:b w:val="0"/>
          <w:bCs/>
          <w:color w:val="000000"/>
          <w:spacing w:val="-4"/>
          <w:sz w:val="24"/>
          <w:szCs w:val="24"/>
          <w:vertAlign w:val="subscript"/>
        </w:rPr>
        <w:t>k,m</w:t>
      </w:r>
      <w:proofErr w:type="spellEnd"/>
      <w:r w:rsidR="00B1666D" w:rsidRPr="001A641F">
        <w:rPr>
          <w:rFonts w:ascii="Bookman Old Style" w:hAnsi="Bookman Old Style" w:cs="Arial"/>
          <w:b w:val="0"/>
          <w:bCs/>
          <w:color w:val="000000"/>
          <w:spacing w:val="-4"/>
          <w:sz w:val="24"/>
          <w:szCs w:val="24"/>
          <w:vertAlign w:val="subscript"/>
        </w:rPr>
        <w:t xml:space="preserve"> </w:t>
      </w:r>
      <w:r w:rsidR="00B1666D" w:rsidRPr="001A641F">
        <w:rPr>
          <w:rFonts w:ascii="Bookman Old Style" w:hAnsi="Bookman Old Style" w:cs="Arial"/>
          <w:b w:val="0"/>
          <w:bCs/>
          <w:color w:val="000000"/>
          <w:spacing w:val="-4"/>
          <w:sz w:val="24"/>
          <w:szCs w:val="24"/>
        </w:rPr>
        <w:t xml:space="preserve"> obtenido de acuerdo con lo previsto en la resolución CREG 175 de 2021 o aquellas que la modifiquen o sustituyan</w:t>
      </w:r>
      <w:r w:rsidR="00501ADC" w:rsidRPr="001A641F">
        <w:rPr>
          <w:rFonts w:ascii="Bookman Old Style" w:hAnsi="Bookman Old Style" w:cs="Arial"/>
          <w:b w:val="0"/>
          <w:bCs/>
          <w:color w:val="000000"/>
          <w:spacing w:val="-4"/>
          <w:sz w:val="24"/>
          <w:szCs w:val="24"/>
        </w:rPr>
        <w:t>.</w:t>
      </w:r>
      <w:r w:rsidR="001E6090" w:rsidRPr="001A641F">
        <w:rPr>
          <w:rFonts w:ascii="Bookman Old Style" w:hAnsi="Bookman Old Style" w:cs="Arial"/>
          <w:b w:val="0"/>
          <w:bCs/>
          <w:color w:val="000000"/>
          <w:spacing w:val="-4"/>
          <w:sz w:val="24"/>
          <w:szCs w:val="24"/>
        </w:rPr>
        <w:t xml:space="preserve"> </w:t>
      </w:r>
    </w:p>
    <w:p w14:paraId="40156589" w14:textId="77777777" w:rsidR="008E6BC3" w:rsidRDefault="008E6BC3" w:rsidP="001107B7">
      <w:pPr>
        <w:pStyle w:val="Prrafodelista"/>
        <w:ind w:right="141"/>
        <w:rPr>
          <w:rFonts w:cs="Arial"/>
          <w:bCs/>
          <w:color w:val="000000"/>
          <w:spacing w:val="-4"/>
          <w:szCs w:val="24"/>
          <w:highlight w:val="green"/>
        </w:rPr>
      </w:pPr>
    </w:p>
    <w:p w14:paraId="0D7C6180" w14:textId="77777777" w:rsidR="008F6B11" w:rsidRPr="00C04B95" w:rsidRDefault="008F6B11" w:rsidP="001107B7">
      <w:pPr>
        <w:pStyle w:val="Estilo5"/>
        <w:widowControl w:val="0"/>
        <w:numPr>
          <w:ilvl w:val="5"/>
          <w:numId w:val="40"/>
        </w:numPr>
        <w:spacing w:before="0" w:after="0"/>
        <w:ind w:left="1135" w:right="141" w:hanging="426"/>
        <w:outlineLvl w:val="9"/>
        <w:rPr>
          <w:rFonts w:ascii="Bookman Old Style" w:hAnsi="Bookman Old Style" w:cs="Arial"/>
          <w:b w:val="0"/>
          <w:color w:val="000000"/>
          <w:spacing w:val="-4"/>
          <w:sz w:val="24"/>
          <w:szCs w:val="24"/>
        </w:rPr>
      </w:pPr>
      <w:r w:rsidRPr="00C04B95">
        <w:rPr>
          <w:rFonts w:ascii="Bookman Old Style" w:hAnsi="Bookman Old Style" w:cs="Arial"/>
          <w:b w:val="0"/>
          <w:color w:val="000000"/>
          <w:spacing w:val="-4"/>
          <w:sz w:val="24"/>
          <w:szCs w:val="24"/>
        </w:rPr>
        <w:t>Los adjudicatarios no recibirán pagos por proyectos que hayan sido retirados del servicio.</w:t>
      </w:r>
    </w:p>
    <w:p w14:paraId="10D6C65D" w14:textId="77777777" w:rsidR="008E6BC3" w:rsidRDefault="008E6BC3" w:rsidP="001107B7">
      <w:pPr>
        <w:pStyle w:val="Estilo5"/>
        <w:widowControl w:val="0"/>
        <w:numPr>
          <w:ilvl w:val="0"/>
          <w:numId w:val="0"/>
        </w:numPr>
        <w:spacing w:before="0" w:after="0"/>
        <w:ind w:left="709" w:right="141"/>
        <w:outlineLvl w:val="9"/>
        <w:rPr>
          <w:rFonts w:ascii="Bookman Old Style" w:hAnsi="Bookman Old Style" w:cs="Arial"/>
          <w:b w:val="0"/>
          <w:color w:val="000000"/>
          <w:spacing w:val="-4"/>
          <w:sz w:val="24"/>
          <w:szCs w:val="24"/>
          <w:lang w:val="es-CO"/>
        </w:rPr>
      </w:pPr>
    </w:p>
    <w:p w14:paraId="77B52E7C" w14:textId="099AC07A" w:rsidR="008F6B11" w:rsidRPr="00C04B95" w:rsidRDefault="008F6B11" w:rsidP="001107B7">
      <w:pPr>
        <w:pStyle w:val="Estilo5"/>
        <w:widowControl w:val="0"/>
        <w:numPr>
          <w:ilvl w:val="0"/>
          <w:numId w:val="0"/>
        </w:numPr>
        <w:spacing w:before="0" w:after="0"/>
        <w:ind w:left="709" w:right="141"/>
        <w:outlineLvl w:val="9"/>
        <w:rPr>
          <w:rFonts w:ascii="Bookman Old Style" w:hAnsi="Bookman Old Style" w:cs="Arial"/>
          <w:b w:val="0"/>
          <w:color w:val="000000"/>
          <w:spacing w:val="-4"/>
          <w:sz w:val="24"/>
          <w:szCs w:val="24"/>
          <w:lang w:val="es-CO"/>
        </w:rPr>
      </w:pPr>
      <w:r w:rsidRPr="00C04B95">
        <w:rPr>
          <w:rFonts w:ascii="Bookman Old Style" w:hAnsi="Bookman Old Style" w:cs="Arial"/>
          <w:b w:val="0"/>
          <w:color w:val="000000"/>
          <w:spacing w:val="-4"/>
          <w:sz w:val="24"/>
          <w:szCs w:val="24"/>
          <w:lang w:val="es-CO"/>
        </w:rPr>
        <w:t xml:space="preserve">Para la facturación anterior, el adjudicatario o el transportador incumbente que desarrolle proyectos IPAT, calculará la variable </w:t>
      </w:r>
      <w:proofErr w:type="spellStart"/>
      <w:r w:rsidRPr="00C04B95">
        <w:rPr>
          <w:rFonts w:ascii="Bookman Old Style" w:hAnsi="Bookman Old Style" w:cs="Arial"/>
          <w:b w:val="0"/>
          <w:color w:val="000000"/>
          <w:spacing w:val="-4"/>
          <w:sz w:val="24"/>
          <w:szCs w:val="24"/>
          <w:lang w:val="es-CO"/>
        </w:rPr>
        <w:t>APAGN,m,t</w:t>
      </w:r>
      <w:proofErr w:type="spellEnd"/>
      <w:r w:rsidRPr="00C04B95">
        <w:rPr>
          <w:rFonts w:ascii="Bookman Old Style" w:hAnsi="Bookman Old Style" w:cs="Arial"/>
          <w:b w:val="0"/>
          <w:color w:val="000000"/>
          <w:spacing w:val="-4"/>
          <w:sz w:val="24"/>
          <w:szCs w:val="24"/>
          <w:lang w:val="es-CO"/>
        </w:rPr>
        <w:t xml:space="preserve"> tal como se establece en el Anexo 4 de la presente resolución.</w:t>
      </w:r>
    </w:p>
    <w:p w14:paraId="6D0FEEA0" w14:textId="77777777" w:rsidR="008E6BC3" w:rsidRDefault="008E6BC3" w:rsidP="001107B7">
      <w:pPr>
        <w:pStyle w:val="Estilo5"/>
        <w:widowControl w:val="0"/>
        <w:numPr>
          <w:ilvl w:val="0"/>
          <w:numId w:val="0"/>
        </w:numPr>
        <w:spacing w:before="0" w:after="0"/>
        <w:ind w:left="709" w:right="141"/>
        <w:outlineLvl w:val="9"/>
        <w:rPr>
          <w:rFonts w:ascii="Bookman Old Style" w:hAnsi="Bookman Old Style"/>
          <w:bCs/>
          <w:sz w:val="24"/>
          <w:szCs w:val="24"/>
        </w:rPr>
      </w:pPr>
    </w:p>
    <w:p w14:paraId="7CC533B8" w14:textId="1A84A08D" w:rsidR="008F6B11" w:rsidRPr="00C04B95" w:rsidRDefault="008F6B11" w:rsidP="001107B7">
      <w:pPr>
        <w:pStyle w:val="Estilo5"/>
        <w:widowControl w:val="0"/>
        <w:numPr>
          <w:ilvl w:val="0"/>
          <w:numId w:val="0"/>
        </w:numPr>
        <w:spacing w:before="0" w:after="0"/>
        <w:ind w:left="709" w:right="141"/>
        <w:outlineLvl w:val="9"/>
        <w:rPr>
          <w:rFonts w:ascii="Bookman Old Style" w:hAnsi="Bookman Old Style" w:cs="Arial"/>
          <w:b w:val="0"/>
          <w:color w:val="000000"/>
          <w:spacing w:val="-4"/>
          <w:sz w:val="24"/>
          <w:szCs w:val="24"/>
          <w:lang w:val="es-CO"/>
        </w:rPr>
      </w:pPr>
      <w:r w:rsidRPr="00BA5536">
        <w:rPr>
          <w:rFonts w:ascii="Bookman Old Style" w:hAnsi="Bookman Old Style"/>
          <w:bCs/>
          <w:sz w:val="24"/>
          <w:szCs w:val="24"/>
        </w:rPr>
        <w:t xml:space="preserve">Parágrafo </w:t>
      </w:r>
      <w:r w:rsidRPr="00BA5536">
        <w:rPr>
          <w:rFonts w:ascii="Bookman Old Style" w:hAnsi="Bookman Old Style" w:cs="Arial"/>
          <w:bCs/>
          <w:color w:val="000000"/>
          <w:spacing w:val="-4"/>
          <w:sz w:val="24"/>
          <w:szCs w:val="24"/>
          <w:lang w:val="es-CO"/>
        </w:rPr>
        <w:t>1.</w:t>
      </w:r>
      <w:r w:rsidRPr="00C04B95">
        <w:rPr>
          <w:rFonts w:ascii="Bookman Old Style" w:hAnsi="Bookman Old Style" w:cs="Arial"/>
          <w:b w:val="0"/>
          <w:color w:val="000000"/>
          <w:spacing w:val="-4"/>
          <w:sz w:val="24"/>
          <w:szCs w:val="24"/>
          <w:lang w:val="es-CO"/>
        </w:rPr>
        <w:t xml:space="preserve"> Los transportadores de los demás sistemas de transporte que atiendan beneficiarios del Proyecto deberán constituir una garantía bancaria de pago con vigencia anual a favor del adjudicatario o transportador incumbente que desarrolle un proyecto PAGN, por el ciento por ciento (100%) del valor de dos (2) IMT que le corresponde a cada transportador, de acuerdo con lo establecido en el literal a) del presente artículo. La garantía deberá ser renovada anualmente durante todo el PEP antes de finalizar cada año del PEP.</w:t>
      </w:r>
    </w:p>
    <w:p w14:paraId="6B495358" w14:textId="77777777" w:rsidR="008E6BC3" w:rsidRDefault="008E6BC3" w:rsidP="001107B7">
      <w:pPr>
        <w:pStyle w:val="Estilo5"/>
        <w:widowControl w:val="0"/>
        <w:numPr>
          <w:ilvl w:val="0"/>
          <w:numId w:val="0"/>
        </w:numPr>
        <w:spacing w:before="0" w:after="0"/>
        <w:ind w:left="709" w:right="141"/>
        <w:outlineLvl w:val="9"/>
        <w:rPr>
          <w:rFonts w:ascii="Bookman Old Style" w:hAnsi="Bookman Old Style"/>
          <w:bCs/>
          <w:sz w:val="24"/>
          <w:szCs w:val="24"/>
        </w:rPr>
      </w:pPr>
    </w:p>
    <w:p w14:paraId="345E109B" w14:textId="1742732D" w:rsidR="008F6B11" w:rsidRPr="000F4D2C" w:rsidRDefault="008F6B11" w:rsidP="001107B7">
      <w:pPr>
        <w:pStyle w:val="Estilo5"/>
        <w:widowControl w:val="0"/>
        <w:numPr>
          <w:ilvl w:val="0"/>
          <w:numId w:val="0"/>
        </w:numPr>
        <w:spacing w:before="0" w:after="0"/>
        <w:ind w:left="709" w:right="141"/>
        <w:outlineLvl w:val="9"/>
        <w:rPr>
          <w:rFonts w:ascii="Bookman Old Style" w:hAnsi="Bookman Old Style" w:cs="Arial"/>
          <w:b w:val="0"/>
          <w:color w:val="000000"/>
          <w:spacing w:val="-4"/>
          <w:sz w:val="24"/>
          <w:szCs w:val="24"/>
          <w:lang w:val="es-CO"/>
        </w:rPr>
      </w:pPr>
      <w:r w:rsidRPr="00BA5536">
        <w:rPr>
          <w:rFonts w:ascii="Bookman Old Style" w:hAnsi="Bookman Old Style"/>
          <w:bCs/>
          <w:sz w:val="24"/>
          <w:szCs w:val="24"/>
        </w:rPr>
        <w:t xml:space="preserve">Parágrafo </w:t>
      </w:r>
      <w:r w:rsidRPr="00BA5536">
        <w:rPr>
          <w:rFonts w:ascii="Bookman Old Style" w:hAnsi="Bookman Old Style" w:cs="Arial"/>
          <w:bCs/>
          <w:color w:val="000000"/>
          <w:spacing w:val="-4"/>
          <w:sz w:val="24"/>
          <w:szCs w:val="24"/>
          <w:lang w:val="es-CO"/>
        </w:rPr>
        <w:t>2.</w:t>
      </w:r>
      <w:r w:rsidRPr="00C04B95">
        <w:rPr>
          <w:rFonts w:ascii="Bookman Old Style" w:hAnsi="Bookman Old Style" w:cs="Arial"/>
          <w:b w:val="0"/>
          <w:color w:val="000000"/>
          <w:spacing w:val="-4"/>
          <w:sz w:val="24"/>
          <w:szCs w:val="24"/>
          <w:lang w:val="es-CO"/>
        </w:rPr>
        <w:t xml:space="preserve"> Finalizada la prestación del servicio del proyecto PAGN de </w:t>
      </w:r>
      <w:r w:rsidRPr="00C04B95">
        <w:rPr>
          <w:rFonts w:ascii="Bookman Old Style" w:hAnsi="Bookman Old Style" w:cs="Arial"/>
          <w:b w:val="0"/>
          <w:color w:val="000000"/>
          <w:spacing w:val="-4"/>
          <w:sz w:val="24"/>
          <w:szCs w:val="24"/>
          <w:lang w:val="es-CO"/>
        </w:rPr>
        <w:lastRenderedPageBreak/>
        <w:t>acuerdo con las condiciones establecidas en la presente Resolución, la remuneración posterior de los servicios del proyecto PAGN dependerá de la conveniencia de contar con el proyecto a futuro</w:t>
      </w:r>
      <w:r w:rsidRPr="000F4D2C">
        <w:rPr>
          <w:rFonts w:ascii="Bookman Old Style" w:hAnsi="Bookman Old Style" w:cs="Arial"/>
          <w:b w:val="0"/>
          <w:color w:val="000000"/>
          <w:spacing w:val="-4"/>
          <w:sz w:val="24"/>
          <w:szCs w:val="24"/>
          <w:lang w:val="es-CO"/>
        </w:rPr>
        <w:t>, y su cálculo será definido por la CREG en dicho momento.</w:t>
      </w:r>
    </w:p>
    <w:bookmarkEnd w:id="1"/>
    <w:p w14:paraId="3FB43E40" w14:textId="77777777" w:rsidR="008F6B11" w:rsidRPr="007526A4" w:rsidRDefault="008F6B11" w:rsidP="001107B7">
      <w:pPr>
        <w:pStyle w:val="Estilo5"/>
        <w:widowControl w:val="0"/>
        <w:numPr>
          <w:ilvl w:val="0"/>
          <w:numId w:val="0"/>
        </w:numPr>
        <w:tabs>
          <w:tab w:val="left" w:pos="1560"/>
        </w:tabs>
        <w:spacing w:before="0" w:after="0"/>
        <w:ind w:right="141"/>
        <w:rPr>
          <w:rFonts w:ascii="Bookman Old Style" w:hAnsi="Bookman Old Style" w:cs="Arial"/>
          <w:b w:val="0"/>
          <w:bCs/>
          <w:color w:val="000000"/>
          <w:spacing w:val="-4"/>
          <w:sz w:val="24"/>
          <w:szCs w:val="24"/>
        </w:rPr>
      </w:pPr>
    </w:p>
    <w:p w14:paraId="4264F124" w14:textId="4441B160" w:rsidR="002D71E3" w:rsidRDefault="00E301C1" w:rsidP="00B2088B">
      <w:pPr>
        <w:pStyle w:val="Estilo5"/>
        <w:widowControl w:val="0"/>
        <w:numPr>
          <w:ilvl w:val="0"/>
          <w:numId w:val="49"/>
        </w:numPr>
        <w:tabs>
          <w:tab w:val="left" w:pos="1560"/>
        </w:tabs>
        <w:spacing w:before="0" w:after="0"/>
        <w:ind w:left="142" w:right="141"/>
        <w:rPr>
          <w:rFonts w:ascii="Bookman Old Style" w:hAnsi="Bookman Old Style" w:cs="Arial"/>
          <w:b w:val="0"/>
          <w:bCs/>
          <w:color w:val="000000"/>
          <w:spacing w:val="-4"/>
          <w:sz w:val="24"/>
          <w:szCs w:val="24"/>
        </w:rPr>
      </w:pPr>
      <w:r>
        <w:rPr>
          <w:rFonts w:ascii="Bookman Old Style" w:hAnsi="Bookman Old Style" w:cs="Arial"/>
          <w:b w:val="0"/>
          <w:bCs/>
          <w:color w:val="000000"/>
          <w:spacing w:val="-4"/>
          <w:sz w:val="24"/>
          <w:szCs w:val="24"/>
        </w:rPr>
        <w:t>Adicionar</w:t>
      </w:r>
      <w:r w:rsidR="001670BE">
        <w:rPr>
          <w:rFonts w:ascii="Bookman Old Style" w:hAnsi="Bookman Old Style" w:cs="Arial"/>
          <w:b w:val="0"/>
          <w:bCs/>
          <w:color w:val="000000"/>
          <w:spacing w:val="-4"/>
          <w:sz w:val="24"/>
          <w:szCs w:val="24"/>
        </w:rPr>
        <w:t xml:space="preserve"> el literal h) a</w:t>
      </w:r>
      <w:r w:rsidR="002D71E3">
        <w:rPr>
          <w:rFonts w:ascii="Bookman Old Style" w:hAnsi="Bookman Old Style" w:cs="Arial"/>
          <w:b w:val="0"/>
          <w:bCs/>
          <w:color w:val="000000"/>
          <w:spacing w:val="-4"/>
          <w:sz w:val="24"/>
          <w:szCs w:val="24"/>
        </w:rPr>
        <w:t>l artículo 18 de la Resolución CREG 102 008 de 2022, el cual quedará así:</w:t>
      </w:r>
    </w:p>
    <w:p w14:paraId="135A5825" w14:textId="77777777" w:rsidR="002D71E3" w:rsidRDefault="002D71E3" w:rsidP="001107B7">
      <w:pPr>
        <w:pStyle w:val="Estilo5"/>
        <w:widowControl w:val="0"/>
        <w:numPr>
          <w:ilvl w:val="0"/>
          <w:numId w:val="0"/>
        </w:numPr>
        <w:tabs>
          <w:tab w:val="left" w:pos="1560"/>
        </w:tabs>
        <w:spacing w:before="0" w:after="0"/>
        <w:ind w:right="141"/>
        <w:rPr>
          <w:rFonts w:ascii="Bookman Old Style" w:hAnsi="Bookman Old Style" w:cs="Arial"/>
          <w:b w:val="0"/>
          <w:bCs/>
          <w:color w:val="000000"/>
          <w:spacing w:val="-4"/>
          <w:sz w:val="24"/>
          <w:szCs w:val="24"/>
        </w:rPr>
      </w:pPr>
    </w:p>
    <w:p w14:paraId="3D9DA3EF" w14:textId="3D30ED34" w:rsidR="00037AC6" w:rsidRPr="009B6CA1" w:rsidRDefault="00AF3568" w:rsidP="001107B7">
      <w:pPr>
        <w:pStyle w:val="Estilo5"/>
        <w:widowControl w:val="0"/>
        <w:numPr>
          <w:ilvl w:val="0"/>
          <w:numId w:val="43"/>
        </w:numPr>
        <w:tabs>
          <w:tab w:val="left" w:pos="0"/>
          <w:tab w:val="left" w:pos="709"/>
        </w:tabs>
        <w:spacing w:before="0" w:after="0"/>
        <w:ind w:right="141"/>
        <w:rPr>
          <w:rFonts w:ascii="Bookman Old Style" w:hAnsi="Bookman Old Style"/>
          <w:b w:val="0"/>
          <w:spacing w:val="-2"/>
          <w:sz w:val="24"/>
          <w:szCs w:val="24"/>
        </w:rPr>
      </w:pPr>
      <w:r w:rsidRPr="009B6CA1">
        <w:rPr>
          <w:rFonts w:ascii="Bookman Old Style" w:hAnsi="Bookman Old Style"/>
          <w:b w:val="0"/>
          <w:spacing w:val="-2"/>
          <w:sz w:val="24"/>
          <w:szCs w:val="24"/>
        </w:rPr>
        <w:t xml:space="preserve">En el caso de que se presenten indisponibilidades del proyecto </w:t>
      </w:r>
      <w:r w:rsidR="009B6CA1" w:rsidRPr="009B6CA1">
        <w:rPr>
          <w:rFonts w:ascii="Bookman Old Style" w:hAnsi="Bookman Old Style"/>
          <w:b w:val="0"/>
          <w:spacing w:val="-2"/>
          <w:sz w:val="24"/>
          <w:szCs w:val="24"/>
        </w:rPr>
        <w:t>IPAT</w:t>
      </w:r>
      <w:r w:rsidR="0080768F" w:rsidRPr="009B6CA1">
        <w:rPr>
          <w:rFonts w:ascii="Bookman Old Style" w:hAnsi="Bookman Old Style"/>
          <w:b w:val="0"/>
          <w:spacing w:val="-2"/>
          <w:sz w:val="24"/>
          <w:szCs w:val="24"/>
        </w:rPr>
        <w:t xml:space="preserve"> que impidan el cumplimiento de</w:t>
      </w:r>
      <w:r w:rsidR="009A09EF" w:rsidRPr="009B6CA1">
        <w:rPr>
          <w:rFonts w:ascii="Bookman Old Style" w:hAnsi="Bookman Old Style"/>
          <w:b w:val="0"/>
          <w:spacing w:val="-2"/>
          <w:sz w:val="24"/>
          <w:szCs w:val="24"/>
        </w:rPr>
        <w:t xml:space="preserve"> un</w:t>
      </w:r>
      <w:r w:rsidR="0080768F" w:rsidRPr="009B6CA1">
        <w:rPr>
          <w:rFonts w:ascii="Bookman Old Style" w:hAnsi="Bookman Old Style"/>
          <w:b w:val="0"/>
          <w:spacing w:val="-2"/>
          <w:sz w:val="24"/>
          <w:szCs w:val="24"/>
        </w:rPr>
        <w:t xml:space="preserve"> contrato de transporte</w:t>
      </w:r>
      <w:r w:rsidR="000443D0" w:rsidRPr="009B6CA1">
        <w:rPr>
          <w:rFonts w:ascii="Bookman Old Style" w:hAnsi="Bookman Old Style"/>
          <w:b w:val="0"/>
          <w:spacing w:val="-2"/>
          <w:sz w:val="24"/>
          <w:szCs w:val="24"/>
        </w:rPr>
        <w:t xml:space="preserve"> del transportador incumbente</w:t>
      </w:r>
      <w:r w:rsidR="009A09EF" w:rsidRPr="009B6CA1">
        <w:rPr>
          <w:rFonts w:ascii="Bookman Old Style" w:hAnsi="Bookman Old Style"/>
          <w:b w:val="0"/>
          <w:spacing w:val="-2"/>
          <w:sz w:val="24"/>
          <w:szCs w:val="24"/>
        </w:rPr>
        <w:t>,</w:t>
      </w:r>
      <w:r w:rsidR="0080768F" w:rsidRPr="009B6CA1">
        <w:rPr>
          <w:rFonts w:ascii="Bookman Old Style" w:hAnsi="Bookman Old Style"/>
          <w:b w:val="0"/>
          <w:spacing w:val="-2"/>
          <w:sz w:val="24"/>
          <w:szCs w:val="24"/>
        </w:rPr>
        <w:t xml:space="preserve"> </w:t>
      </w:r>
      <w:r w:rsidR="000624A4" w:rsidRPr="009B6CA1">
        <w:rPr>
          <w:rFonts w:ascii="Bookman Old Style" w:hAnsi="Bookman Old Style"/>
          <w:b w:val="0"/>
          <w:spacing w:val="-2"/>
          <w:sz w:val="24"/>
          <w:szCs w:val="24"/>
        </w:rPr>
        <w:t xml:space="preserve">el </w:t>
      </w:r>
      <w:r w:rsidR="009B6CA1" w:rsidRPr="009B6CA1">
        <w:rPr>
          <w:rFonts w:ascii="Bookman Old Style" w:hAnsi="Bookman Old Style"/>
          <w:b w:val="0"/>
          <w:spacing w:val="-2"/>
          <w:sz w:val="24"/>
          <w:szCs w:val="24"/>
        </w:rPr>
        <w:t>adjudicatario</w:t>
      </w:r>
      <w:r w:rsidR="000624A4" w:rsidRPr="009B6CA1">
        <w:rPr>
          <w:rFonts w:ascii="Bookman Old Style" w:hAnsi="Bookman Old Style"/>
          <w:b w:val="0"/>
          <w:spacing w:val="-2"/>
          <w:sz w:val="24"/>
          <w:szCs w:val="24"/>
        </w:rPr>
        <w:t xml:space="preserve"> del proyecto </w:t>
      </w:r>
      <w:r w:rsidR="009B6CA1" w:rsidRPr="009B6CA1">
        <w:rPr>
          <w:rFonts w:ascii="Bookman Old Style" w:hAnsi="Bookman Old Style"/>
          <w:b w:val="0"/>
          <w:spacing w:val="-2"/>
          <w:sz w:val="24"/>
          <w:szCs w:val="24"/>
        </w:rPr>
        <w:t xml:space="preserve">IPAT </w:t>
      </w:r>
      <w:r w:rsidR="003E3CCF" w:rsidRPr="009B6CA1">
        <w:rPr>
          <w:rFonts w:ascii="Bookman Old Style" w:hAnsi="Bookman Old Style"/>
          <w:b w:val="0"/>
          <w:spacing w:val="-2"/>
          <w:sz w:val="24"/>
          <w:szCs w:val="24"/>
        </w:rPr>
        <w:t>d</w:t>
      </w:r>
      <w:r w:rsidR="00DA064C" w:rsidRPr="009B6CA1">
        <w:rPr>
          <w:rFonts w:ascii="Bookman Old Style" w:hAnsi="Bookman Old Style"/>
          <w:b w:val="0"/>
          <w:spacing w:val="-2"/>
          <w:sz w:val="24"/>
          <w:szCs w:val="24"/>
        </w:rPr>
        <w:t xml:space="preserve">eberá asumir </w:t>
      </w:r>
      <w:r w:rsidR="00FC61C5" w:rsidRPr="009B6CA1">
        <w:rPr>
          <w:rFonts w:ascii="Bookman Old Style" w:hAnsi="Bookman Old Style"/>
          <w:b w:val="0"/>
          <w:spacing w:val="-2"/>
          <w:sz w:val="24"/>
          <w:szCs w:val="24"/>
        </w:rPr>
        <w:t xml:space="preserve">el valor del pago de las compensaciones </w:t>
      </w:r>
      <w:r w:rsidR="009819FD" w:rsidRPr="009B6CA1">
        <w:rPr>
          <w:rFonts w:ascii="Bookman Old Style" w:hAnsi="Bookman Old Style"/>
          <w:b w:val="0"/>
          <w:spacing w:val="-2"/>
          <w:sz w:val="24"/>
          <w:szCs w:val="24"/>
        </w:rPr>
        <w:t xml:space="preserve">surgidas </w:t>
      </w:r>
      <w:r w:rsidR="00FC61C5" w:rsidRPr="009B6CA1">
        <w:rPr>
          <w:rFonts w:ascii="Bookman Old Style" w:hAnsi="Bookman Old Style"/>
          <w:b w:val="0"/>
          <w:spacing w:val="-2"/>
          <w:sz w:val="24"/>
          <w:szCs w:val="24"/>
        </w:rPr>
        <w:t xml:space="preserve">por </w:t>
      </w:r>
      <w:r w:rsidR="009819FD" w:rsidRPr="009B6CA1">
        <w:rPr>
          <w:rFonts w:ascii="Bookman Old Style" w:hAnsi="Bookman Old Style"/>
          <w:b w:val="0"/>
          <w:spacing w:val="-2"/>
          <w:sz w:val="24"/>
          <w:szCs w:val="24"/>
        </w:rPr>
        <w:t xml:space="preserve">dicho </w:t>
      </w:r>
      <w:r w:rsidR="00FC61C5" w:rsidRPr="009B6CA1">
        <w:rPr>
          <w:rFonts w:ascii="Bookman Old Style" w:hAnsi="Bookman Old Style"/>
          <w:b w:val="0"/>
          <w:spacing w:val="-2"/>
          <w:sz w:val="24"/>
          <w:szCs w:val="24"/>
        </w:rPr>
        <w:t>incumplimiento</w:t>
      </w:r>
      <w:r w:rsidR="002C1CAA" w:rsidRPr="009B6CA1">
        <w:rPr>
          <w:rFonts w:ascii="Bookman Old Style" w:hAnsi="Bookman Old Style"/>
          <w:b w:val="0"/>
          <w:spacing w:val="-2"/>
          <w:sz w:val="24"/>
          <w:szCs w:val="24"/>
        </w:rPr>
        <w:t>,</w:t>
      </w:r>
      <w:r w:rsidR="00FC61C5" w:rsidRPr="009B6CA1">
        <w:rPr>
          <w:rFonts w:ascii="Bookman Old Style" w:hAnsi="Bookman Old Style"/>
          <w:b w:val="0"/>
          <w:spacing w:val="-2"/>
          <w:sz w:val="24"/>
          <w:szCs w:val="24"/>
        </w:rPr>
        <w:t xml:space="preserve"> establecidas en el artículo</w:t>
      </w:r>
      <w:r w:rsidR="001366F4" w:rsidRPr="009B6CA1">
        <w:rPr>
          <w:rFonts w:ascii="Bookman Old Style" w:hAnsi="Bookman Old Style"/>
          <w:b w:val="0"/>
          <w:spacing w:val="-2"/>
          <w:sz w:val="24"/>
          <w:szCs w:val="24"/>
        </w:rPr>
        <w:t xml:space="preserve"> 14</w:t>
      </w:r>
      <w:r w:rsidR="001D0171" w:rsidRPr="009B6CA1">
        <w:rPr>
          <w:rFonts w:ascii="Bookman Old Style" w:hAnsi="Bookman Old Style"/>
          <w:b w:val="0"/>
          <w:spacing w:val="-2"/>
          <w:sz w:val="24"/>
          <w:szCs w:val="24"/>
        </w:rPr>
        <w:t xml:space="preserve"> de la Resolución CREG 185 de 2020 o aquellas que la modifiquen o sustituyan.</w:t>
      </w:r>
      <w:r w:rsidR="00FC61C5" w:rsidRPr="009B6CA1">
        <w:rPr>
          <w:rFonts w:ascii="Bookman Old Style" w:hAnsi="Bookman Old Style"/>
          <w:b w:val="0"/>
          <w:spacing w:val="-2"/>
          <w:sz w:val="24"/>
          <w:szCs w:val="24"/>
        </w:rPr>
        <w:t xml:space="preserve"> </w:t>
      </w:r>
      <w:r w:rsidR="00D25E91" w:rsidRPr="009B6CA1">
        <w:rPr>
          <w:rFonts w:ascii="Bookman Old Style" w:hAnsi="Bookman Old Style"/>
          <w:b w:val="0"/>
          <w:spacing w:val="-2"/>
          <w:sz w:val="24"/>
          <w:szCs w:val="24"/>
        </w:rPr>
        <w:t>En ese caso,</w:t>
      </w:r>
      <w:r w:rsidR="002C6CED" w:rsidRPr="009B6CA1">
        <w:rPr>
          <w:rFonts w:ascii="Bookman Old Style" w:hAnsi="Bookman Old Style"/>
          <w:b w:val="0"/>
          <w:spacing w:val="-2"/>
          <w:sz w:val="24"/>
          <w:szCs w:val="24"/>
        </w:rPr>
        <w:t xml:space="preserve"> no podrá haber cruce de cuentas</w:t>
      </w:r>
      <w:r w:rsidR="00D367FF" w:rsidRPr="009B6CA1">
        <w:rPr>
          <w:rFonts w:ascii="Bookman Old Style" w:hAnsi="Bookman Old Style"/>
          <w:b w:val="0"/>
          <w:spacing w:val="-2"/>
          <w:sz w:val="24"/>
          <w:szCs w:val="24"/>
        </w:rPr>
        <w:t xml:space="preserve"> </w:t>
      </w:r>
      <w:r w:rsidR="002C1CAA" w:rsidRPr="009B6CA1">
        <w:rPr>
          <w:rFonts w:ascii="Bookman Old Style" w:hAnsi="Bookman Old Style"/>
          <w:b w:val="0"/>
          <w:spacing w:val="-2"/>
          <w:sz w:val="24"/>
          <w:szCs w:val="24"/>
        </w:rPr>
        <w:t>ni</w:t>
      </w:r>
      <w:r w:rsidR="00D367FF" w:rsidRPr="009B6CA1">
        <w:rPr>
          <w:rFonts w:ascii="Bookman Old Style" w:hAnsi="Bookman Old Style"/>
          <w:b w:val="0"/>
          <w:spacing w:val="-2"/>
          <w:sz w:val="24"/>
          <w:szCs w:val="24"/>
        </w:rPr>
        <w:t xml:space="preserve"> descuentos </w:t>
      </w:r>
      <w:r w:rsidR="00211FF4" w:rsidRPr="009B6CA1">
        <w:rPr>
          <w:rFonts w:ascii="Bookman Old Style" w:hAnsi="Bookman Old Style"/>
          <w:b w:val="0"/>
          <w:spacing w:val="-2"/>
          <w:sz w:val="24"/>
          <w:szCs w:val="24"/>
        </w:rPr>
        <w:t>ni</w:t>
      </w:r>
      <w:r w:rsidR="002C1CAA" w:rsidRPr="009B6CA1">
        <w:rPr>
          <w:rFonts w:ascii="Bookman Old Style" w:hAnsi="Bookman Old Style"/>
          <w:b w:val="0"/>
          <w:spacing w:val="-2"/>
          <w:sz w:val="24"/>
          <w:szCs w:val="24"/>
        </w:rPr>
        <w:t xml:space="preserve"> figuras similares</w:t>
      </w:r>
      <w:r w:rsidR="00BE2E57" w:rsidRPr="009B6CA1">
        <w:rPr>
          <w:rFonts w:ascii="Bookman Old Style" w:hAnsi="Bookman Old Style"/>
          <w:b w:val="0"/>
          <w:spacing w:val="-2"/>
          <w:sz w:val="24"/>
          <w:szCs w:val="24"/>
        </w:rPr>
        <w:t>,</w:t>
      </w:r>
      <w:r w:rsidR="002C1CAA" w:rsidRPr="009B6CA1">
        <w:rPr>
          <w:rFonts w:ascii="Bookman Old Style" w:hAnsi="Bookman Old Style"/>
          <w:b w:val="0"/>
          <w:spacing w:val="-2"/>
          <w:sz w:val="24"/>
          <w:szCs w:val="24"/>
        </w:rPr>
        <w:t xml:space="preserve"> </w:t>
      </w:r>
      <w:r w:rsidR="002C6CED" w:rsidRPr="009B6CA1">
        <w:rPr>
          <w:rFonts w:ascii="Bookman Old Style" w:hAnsi="Bookman Old Style"/>
          <w:b w:val="0"/>
          <w:spacing w:val="-2"/>
          <w:sz w:val="24"/>
          <w:szCs w:val="24"/>
        </w:rPr>
        <w:t xml:space="preserve">entre la facturación </w:t>
      </w:r>
      <w:r w:rsidR="00CC34CB" w:rsidRPr="009B6CA1">
        <w:rPr>
          <w:rFonts w:ascii="Bookman Old Style" w:hAnsi="Bookman Old Style"/>
          <w:b w:val="0"/>
          <w:spacing w:val="-2"/>
          <w:sz w:val="24"/>
          <w:szCs w:val="24"/>
        </w:rPr>
        <w:t xml:space="preserve">al remitente </w:t>
      </w:r>
      <w:r w:rsidR="002C6CED" w:rsidRPr="009B6CA1">
        <w:rPr>
          <w:rFonts w:ascii="Bookman Old Style" w:hAnsi="Bookman Old Style"/>
          <w:b w:val="0"/>
          <w:spacing w:val="-2"/>
          <w:sz w:val="24"/>
          <w:szCs w:val="24"/>
        </w:rPr>
        <w:t xml:space="preserve">de los valores a pagar por el uso de la infraestructura </w:t>
      </w:r>
      <w:r w:rsidR="009B6CA1" w:rsidRPr="009B6CA1">
        <w:rPr>
          <w:rFonts w:ascii="Bookman Old Style" w:hAnsi="Bookman Old Style"/>
          <w:b w:val="0"/>
          <w:spacing w:val="-2"/>
          <w:sz w:val="24"/>
          <w:szCs w:val="24"/>
        </w:rPr>
        <w:t>IPAT</w:t>
      </w:r>
      <w:r w:rsidR="002C6CED" w:rsidRPr="009B6CA1">
        <w:rPr>
          <w:rFonts w:ascii="Bookman Old Style" w:hAnsi="Bookman Old Style"/>
          <w:b w:val="0"/>
          <w:spacing w:val="-2"/>
          <w:sz w:val="24"/>
          <w:szCs w:val="24"/>
        </w:rPr>
        <w:t xml:space="preserve"> </w:t>
      </w:r>
      <w:r w:rsidR="00356364" w:rsidRPr="009B6CA1">
        <w:rPr>
          <w:rFonts w:ascii="Bookman Old Style" w:hAnsi="Bookman Old Style"/>
          <w:b w:val="0"/>
          <w:spacing w:val="-2"/>
          <w:sz w:val="24"/>
          <w:szCs w:val="24"/>
        </w:rPr>
        <w:t>y</w:t>
      </w:r>
      <w:r w:rsidR="00CC34CB" w:rsidRPr="009B6CA1">
        <w:rPr>
          <w:rFonts w:ascii="Bookman Old Style" w:hAnsi="Bookman Old Style"/>
          <w:b w:val="0"/>
          <w:spacing w:val="-2"/>
          <w:sz w:val="24"/>
          <w:szCs w:val="24"/>
        </w:rPr>
        <w:t xml:space="preserve"> el valor a compensar al remitente por los incumplimientos </w:t>
      </w:r>
      <w:r w:rsidR="00CF230C" w:rsidRPr="009B6CA1">
        <w:rPr>
          <w:rFonts w:ascii="Bookman Old Style" w:hAnsi="Bookman Old Style"/>
          <w:b w:val="0"/>
          <w:spacing w:val="-2"/>
          <w:sz w:val="24"/>
          <w:szCs w:val="24"/>
        </w:rPr>
        <w:t>mencion</w:t>
      </w:r>
      <w:r w:rsidR="00E301C1" w:rsidRPr="009B6CA1">
        <w:rPr>
          <w:rFonts w:ascii="Bookman Old Style" w:hAnsi="Bookman Old Style"/>
          <w:b w:val="0"/>
          <w:spacing w:val="-2"/>
          <w:sz w:val="24"/>
          <w:szCs w:val="24"/>
        </w:rPr>
        <w:t>a</w:t>
      </w:r>
      <w:r w:rsidR="00CF230C" w:rsidRPr="009B6CA1">
        <w:rPr>
          <w:rFonts w:ascii="Bookman Old Style" w:hAnsi="Bookman Old Style"/>
          <w:b w:val="0"/>
          <w:spacing w:val="-2"/>
          <w:sz w:val="24"/>
          <w:szCs w:val="24"/>
        </w:rPr>
        <w:t>d</w:t>
      </w:r>
      <w:r w:rsidR="00037AC6" w:rsidRPr="009B6CA1">
        <w:rPr>
          <w:rFonts w:ascii="Bookman Old Style" w:hAnsi="Bookman Old Style"/>
          <w:b w:val="0"/>
          <w:spacing w:val="-2"/>
          <w:sz w:val="24"/>
          <w:szCs w:val="24"/>
        </w:rPr>
        <w:t>os</w:t>
      </w:r>
      <w:r w:rsidR="00BE2E57" w:rsidRPr="009B6CA1">
        <w:rPr>
          <w:rFonts w:ascii="Bookman Old Style" w:hAnsi="Bookman Old Style"/>
          <w:b w:val="0"/>
          <w:spacing w:val="-2"/>
          <w:sz w:val="24"/>
          <w:szCs w:val="24"/>
        </w:rPr>
        <w:t>, calculados de acuerdo con el Anexo 3 de la Resolución CREG 185 de 2020, o aquellas que la modifiquen o su</w:t>
      </w:r>
      <w:r w:rsidR="004A0C1D" w:rsidRPr="009B6CA1">
        <w:rPr>
          <w:rFonts w:ascii="Bookman Old Style" w:hAnsi="Bookman Old Style"/>
          <w:b w:val="0"/>
          <w:spacing w:val="-2"/>
          <w:sz w:val="24"/>
          <w:szCs w:val="24"/>
        </w:rPr>
        <w:t>s</w:t>
      </w:r>
      <w:r w:rsidR="00BE2E57" w:rsidRPr="009B6CA1">
        <w:rPr>
          <w:rFonts w:ascii="Bookman Old Style" w:hAnsi="Bookman Old Style"/>
          <w:b w:val="0"/>
          <w:spacing w:val="-2"/>
          <w:sz w:val="24"/>
          <w:szCs w:val="24"/>
        </w:rPr>
        <w:t>tituyan</w:t>
      </w:r>
      <w:r w:rsidR="00037AC6" w:rsidRPr="009B6CA1">
        <w:rPr>
          <w:rFonts w:ascii="Bookman Old Style" w:hAnsi="Bookman Old Style"/>
          <w:b w:val="0"/>
          <w:spacing w:val="-2"/>
          <w:sz w:val="24"/>
          <w:szCs w:val="24"/>
        </w:rPr>
        <w:t xml:space="preserve">. </w:t>
      </w:r>
    </w:p>
    <w:p w14:paraId="329B2AAA" w14:textId="77777777" w:rsidR="002D71E3" w:rsidRDefault="002D71E3" w:rsidP="001107B7">
      <w:pPr>
        <w:pStyle w:val="Estilo5"/>
        <w:widowControl w:val="0"/>
        <w:numPr>
          <w:ilvl w:val="0"/>
          <w:numId w:val="0"/>
        </w:numPr>
        <w:tabs>
          <w:tab w:val="left" w:pos="1560"/>
        </w:tabs>
        <w:spacing w:before="0" w:after="0"/>
        <w:ind w:right="141"/>
        <w:rPr>
          <w:rFonts w:ascii="Bookman Old Style" w:hAnsi="Bookman Old Style" w:cs="Arial"/>
          <w:b w:val="0"/>
          <w:bCs/>
          <w:color w:val="000000"/>
          <w:spacing w:val="-4"/>
          <w:sz w:val="24"/>
          <w:szCs w:val="24"/>
        </w:rPr>
      </w:pPr>
    </w:p>
    <w:p w14:paraId="638173E0" w14:textId="77777777" w:rsidR="002D71E3" w:rsidRDefault="002D71E3" w:rsidP="001107B7">
      <w:pPr>
        <w:pStyle w:val="Estilo5"/>
        <w:widowControl w:val="0"/>
        <w:numPr>
          <w:ilvl w:val="0"/>
          <w:numId w:val="0"/>
        </w:numPr>
        <w:tabs>
          <w:tab w:val="left" w:pos="1560"/>
        </w:tabs>
        <w:spacing w:before="0" w:after="0"/>
        <w:ind w:right="141"/>
        <w:rPr>
          <w:rFonts w:ascii="Bookman Old Style" w:hAnsi="Bookman Old Style" w:cs="Arial"/>
          <w:b w:val="0"/>
          <w:bCs/>
          <w:color w:val="000000"/>
          <w:spacing w:val="-4"/>
          <w:sz w:val="24"/>
          <w:szCs w:val="24"/>
        </w:rPr>
      </w:pPr>
    </w:p>
    <w:p w14:paraId="78E35CD1" w14:textId="452F4B34" w:rsidR="007526A4" w:rsidRPr="007526A4" w:rsidRDefault="00F875B5" w:rsidP="00B2088B">
      <w:pPr>
        <w:pStyle w:val="Estilo5"/>
        <w:widowControl w:val="0"/>
        <w:numPr>
          <w:ilvl w:val="0"/>
          <w:numId w:val="49"/>
        </w:numPr>
        <w:tabs>
          <w:tab w:val="left" w:pos="1560"/>
        </w:tabs>
        <w:spacing w:before="0" w:after="0"/>
        <w:ind w:left="142" w:right="141"/>
        <w:rPr>
          <w:rFonts w:ascii="Bookman Old Style" w:hAnsi="Bookman Old Style" w:cs="Arial"/>
          <w:b w:val="0"/>
          <w:bCs/>
          <w:color w:val="000000"/>
          <w:spacing w:val="-4"/>
          <w:sz w:val="24"/>
          <w:szCs w:val="24"/>
        </w:rPr>
      </w:pPr>
      <w:r>
        <w:rPr>
          <w:rFonts w:ascii="Bookman Old Style" w:hAnsi="Bookman Old Style"/>
          <w:b w:val="0"/>
          <w:bCs/>
          <w:sz w:val="24"/>
          <w:szCs w:val="24"/>
          <w:lang w:eastAsia="x-none"/>
        </w:rPr>
        <w:t>Modificar</w:t>
      </w:r>
      <w:r w:rsidR="007526A4" w:rsidRPr="007526A4">
        <w:rPr>
          <w:rFonts w:ascii="Bookman Old Style" w:hAnsi="Bookman Old Style"/>
          <w:b w:val="0"/>
          <w:bCs/>
          <w:sz w:val="24"/>
          <w:szCs w:val="24"/>
          <w:lang w:eastAsia="x-none"/>
        </w:rPr>
        <w:t xml:space="preserve"> el parágrafo 2 al Artículo 19 de la Resolución CREG 102 008 de 2022, que quedará así:</w:t>
      </w:r>
    </w:p>
    <w:p w14:paraId="456CB4D6" w14:textId="77777777" w:rsidR="007526A4" w:rsidRPr="007526A4" w:rsidRDefault="007526A4" w:rsidP="001107B7">
      <w:pPr>
        <w:keepNext/>
        <w:widowControl w:val="0"/>
        <w:adjustRightInd w:val="0"/>
        <w:ind w:left="1495" w:right="141" w:hanging="360"/>
        <w:jc w:val="both"/>
        <w:textAlignment w:val="baseline"/>
        <w:outlineLvl w:val="0"/>
        <w:rPr>
          <w:rFonts w:ascii="Bookman Old Style" w:hAnsi="Bookman Old Style"/>
          <w:szCs w:val="20"/>
          <w:lang w:eastAsia="x-none"/>
        </w:rPr>
      </w:pPr>
    </w:p>
    <w:p w14:paraId="766259C5" w14:textId="4503C7E3" w:rsidR="007526A4" w:rsidRPr="00F34F47" w:rsidRDefault="007526A4" w:rsidP="001107B7">
      <w:pPr>
        <w:ind w:left="567" w:right="141"/>
        <w:jc w:val="both"/>
        <w:rPr>
          <w:rFonts w:ascii="Bookman Old Style" w:hAnsi="Bookman Old Style"/>
          <w:lang w:eastAsia="es-MX"/>
        </w:rPr>
      </w:pPr>
      <w:r w:rsidRPr="00EB32F3">
        <w:rPr>
          <w:rFonts w:ascii="Bookman Old Style" w:hAnsi="Bookman Old Style"/>
          <w:b/>
          <w:bCs/>
          <w:lang w:eastAsia="es-MX"/>
        </w:rPr>
        <w:t>Parágrafo 2.</w:t>
      </w:r>
      <w:r w:rsidRPr="00F34F47">
        <w:rPr>
          <w:rFonts w:ascii="Bookman Old Style" w:hAnsi="Bookman Old Style"/>
          <w:lang w:eastAsia="es-MX"/>
        </w:rPr>
        <w:t xml:space="preserve"> El vendedor de capacidad de transporte en el Mercado Secundario que sea sujeto de cobro de un proyecto PAGN por tener contratos de capacidad de transporte suscritos en el Mercado Primario en donde se identifican los beneficiarios de tal proyecto, deberá aplicar la fórmula establecida en el numeral 3.) del </w:t>
      </w:r>
      <w:r w:rsidR="00F36800">
        <w:rPr>
          <w:rFonts w:ascii="Bookman Old Style" w:hAnsi="Bookman Old Style"/>
          <w:lang w:eastAsia="es-MX"/>
        </w:rPr>
        <w:t>Anexo</w:t>
      </w:r>
      <w:r w:rsidRPr="00F34F47">
        <w:rPr>
          <w:rFonts w:ascii="Bookman Old Style" w:hAnsi="Bookman Old Style"/>
          <w:lang w:eastAsia="es-MX"/>
        </w:rPr>
        <w:t xml:space="preserve"> 4 de la presente Resolución para calcular la porción del valor a cobrar por el proyecto PAGN al comprador del respectivo contrato del Mercado Secundario.</w:t>
      </w:r>
    </w:p>
    <w:p w14:paraId="361AC737" w14:textId="77777777" w:rsidR="007526A4" w:rsidRDefault="007526A4" w:rsidP="001107B7">
      <w:pPr>
        <w:ind w:right="141"/>
        <w:jc w:val="both"/>
        <w:rPr>
          <w:rFonts w:ascii="Bookman Old Style" w:hAnsi="Bookman Old Style"/>
          <w:lang w:eastAsia="es-MX"/>
        </w:rPr>
      </w:pPr>
    </w:p>
    <w:p w14:paraId="543F0DDE" w14:textId="77777777" w:rsidR="00E07718" w:rsidRPr="004416CB" w:rsidRDefault="00E07718" w:rsidP="001107B7">
      <w:pPr>
        <w:ind w:right="141"/>
        <w:rPr>
          <w:rFonts w:ascii="Bookman Old Style" w:hAnsi="Bookman Old Style"/>
        </w:rPr>
      </w:pPr>
    </w:p>
    <w:p w14:paraId="48C9A4E7" w14:textId="45C2A459" w:rsidR="007C1DED" w:rsidRDefault="007C1DED" w:rsidP="001107B7">
      <w:pPr>
        <w:ind w:left="142" w:right="141"/>
        <w:jc w:val="both"/>
        <w:rPr>
          <w:rFonts w:ascii="Bookman Old Style" w:hAnsi="Bookman Old Style"/>
          <w:lang w:eastAsia="es-MX"/>
        </w:rPr>
      </w:pPr>
      <w:r w:rsidRPr="007526A4">
        <w:rPr>
          <w:rFonts w:ascii="Bookman Old Style" w:hAnsi="Bookman Old Style"/>
          <w:b/>
          <w:bCs/>
          <w:lang w:eastAsia="es-MX"/>
        </w:rPr>
        <w:t xml:space="preserve">Artículo </w:t>
      </w:r>
      <w:r w:rsidR="00B2088B">
        <w:rPr>
          <w:rFonts w:ascii="Bookman Old Style" w:hAnsi="Bookman Old Style"/>
          <w:b/>
          <w:bCs/>
          <w:lang w:eastAsia="es-MX"/>
        </w:rPr>
        <w:t>6</w:t>
      </w:r>
      <w:r w:rsidRPr="007526A4">
        <w:rPr>
          <w:rFonts w:ascii="Bookman Old Style" w:hAnsi="Bookman Old Style"/>
          <w:b/>
          <w:bCs/>
          <w:lang w:eastAsia="es-MX"/>
        </w:rPr>
        <w:t>.</w:t>
      </w:r>
      <w:r w:rsidRPr="007526A4">
        <w:rPr>
          <w:rFonts w:ascii="Bookman Old Style" w:hAnsi="Bookman Old Style"/>
          <w:lang w:eastAsia="es-MX"/>
        </w:rPr>
        <w:t xml:space="preserve"> </w:t>
      </w:r>
      <w:r>
        <w:rPr>
          <w:rFonts w:ascii="Bookman Old Style" w:hAnsi="Bookman Old Style"/>
          <w:lang w:eastAsia="es-MX"/>
        </w:rPr>
        <w:t>Adicionar el artículo 3</w:t>
      </w:r>
      <w:r w:rsidR="003A21D3">
        <w:rPr>
          <w:rFonts w:ascii="Bookman Old Style" w:hAnsi="Bookman Old Style"/>
          <w:lang w:eastAsia="es-MX"/>
        </w:rPr>
        <w:t>4</w:t>
      </w:r>
      <w:r w:rsidR="00C7074B" w:rsidRPr="00C7074B">
        <w:rPr>
          <w:rFonts w:ascii="Bookman Old Style" w:hAnsi="Bookman Old Style"/>
          <w:lang w:eastAsia="es-MX"/>
        </w:rPr>
        <w:t xml:space="preserve"> </w:t>
      </w:r>
      <w:r w:rsidR="00C7074B">
        <w:rPr>
          <w:rFonts w:ascii="Bookman Old Style" w:hAnsi="Bookman Old Style"/>
          <w:lang w:eastAsia="es-MX"/>
        </w:rPr>
        <w:t>a la Resolución CREG 102 008 de 2022</w:t>
      </w:r>
      <w:r w:rsidRPr="007526A4">
        <w:rPr>
          <w:rFonts w:ascii="Bookman Old Style" w:hAnsi="Bookman Old Style"/>
          <w:lang w:eastAsia="es-MX"/>
        </w:rPr>
        <w:t>, el cual quedará así:</w:t>
      </w:r>
    </w:p>
    <w:p w14:paraId="51A66FAA" w14:textId="77777777" w:rsidR="007C1DED" w:rsidRDefault="007C1DED" w:rsidP="001107B7">
      <w:pPr>
        <w:ind w:left="142" w:right="141"/>
        <w:jc w:val="both"/>
        <w:rPr>
          <w:rFonts w:ascii="Bookman Old Style" w:hAnsi="Bookman Old Style"/>
          <w:lang w:eastAsia="es-MX"/>
        </w:rPr>
      </w:pPr>
    </w:p>
    <w:p w14:paraId="73EC12B5" w14:textId="591EAD2A" w:rsidR="007C1DED" w:rsidRPr="006B6257" w:rsidRDefault="007C1DED" w:rsidP="001107B7">
      <w:pPr>
        <w:pStyle w:val="Estilo5"/>
        <w:keepNext w:val="0"/>
        <w:widowControl w:val="0"/>
        <w:numPr>
          <w:ilvl w:val="0"/>
          <w:numId w:val="38"/>
        </w:numPr>
        <w:tabs>
          <w:tab w:val="left" w:pos="851"/>
        </w:tabs>
        <w:spacing w:before="0" w:after="0"/>
        <w:ind w:left="567" w:right="141"/>
        <w:rPr>
          <w:rFonts w:ascii="Bookman Old Style" w:hAnsi="Bookman Old Style" w:cs="Arial"/>
          <w:b w:val="0"/>
          <w:bCs/>
          <w:color w:val="000000"/>
          <w:sz w:val="24"/>
          <w:szCs w:val="24"/>
        </w:rPr>
      </w:pPr>
      <w:r w:rsidRPr="006B6257">
        <w:rPr>
          <w:rFonts w:ascii="Bookman Old Style" w:hAnsi="Bookman Old Style"/>
          <w:b w:val="0"/>
          <w:bCs/>
          <w:color w:val="000000"/>
          <w:sz w:val="24"/>
          <w:szCs w:val="24"/>
        </w:rPr>
        <w:t xml:space="preserve">El parámetro FIC de la ecuación </w:t>
      </w:r>
      <w:r w:rsidR="00C7074B" w:rsidRPr="006B6257">
        <w:rPr>
          <w:rFonts w:ascii="Bookman Old Style" w:hAnsi="Bookman Old Style"/>
          <w:b w:val="0"/>
          <w:bCs/>
          <w:color w:val="000000"/>
          <w:sz w:val="24"/>
          <w:szCs w:val="24"/>
        </w:rPr>
        <w:t xml:space="preserve">establecida en </w:t>
      </w:r>
      <w:r w:rsidRPr="006B6257">
        <w:rPr>
          <w:rFonts w:ascii="Bookman Old Style" w:hAnsi="Bookman Old Style"/>
          <w:b w:val="0"/>
          <w:bCs/>
          <w:color w:val="000000"/>
          <w:sz w:val="24"/>
          <w:szCs w:val="24"/>
        </w:rPr>
        <w:t xml:space="preserve">el artículo 43.2 de </w:t>
      </w:r>
      <w:r w:rsidR="00072D02">
        <w:rPr>
          <w:rFonts w:ascii="Bookman Old Style" w:hAnsi="Bookman Old Style"/>
          <w:b w:val="0"/>
          <w:bCs/>
          <w:color w:val="000000"/>
          <w:sz w:val="24"/>
          <w:szCs w:val="24"/>
        </w:rPr>
        <w:t xml:space="preserve">la Resolución </w:t>
      </w:r>
      <w:r w:rsidRPr="006B6257">
        <w:rPr>
          <w:rFonts w:ascii="Bookman Old Style" w:hAnsi="Bookman Old Style"/>
          <w:b w:val="0"/>
          <w:bCs/>
          <w:color w:val="000000"/>
          <w:sz w:val="24"/>
          <w:szCs w:val="24"/>
        </w:rPr>
        <w:t>C</w:t>
      </w:r>
      <w:r w:rsidR="00C7074B" w:rsidRPr="006B6257">
        <w:rPr>
          <w:rFonts w:ascii="Bookman Old Style" w:hAnsi="Bookman Old Style"/>
          <w:b w:val="0"/>
          <w:bCs/>
          <w:color w:val="000000"/>
          <w:sz w:val="24"/>
          <w:szCs w:val="24"/>
        </w:rPr>
        <w:t>R</w:t>
      </w:r>
      <w:r w:rsidRPr="006B6257">
        <w:rPr>
          <w:rFonts w:ascii="Bookman Old Style" w:hAnsi="Bookman Old Style"/>
          <w:b w:val="0"/>
          <w:bCs/>
          <w:color w:val="000000"/>
          <w:sz w:val="24"/>
          <w:szCs w:val="24"/>
        </w:rPr>
        <w:t>EG 175 de 2021</w:t>
      </w:r>
      <w:r w:rsidR="00072D02">
        <w:rPr>
          <w:rFonts w:ascii="Bookman Old Style" w:hAnsi="Bookman Old Style"/>
          <w:b w:val="0"/>
          <w:bCs/>
          <w:color w:val="000000"/>
          <w:sz w:val="24"/>
          <w:szCs w:val="24"/>
        </w:rPr>
        <w:t>,</w:t>
      </w:r>
      <w:r w:rsidRPr="006B6257">
        <w:rPr>
          <w:rFonts w:ascii="Bookman Old Style" w:hAnsi="Bookman Old Style"/>
          <w:b w:val="0"/>
          <w:bCs/>
          <w:color w:val="000000"/>
          <w:sz w:val="24"/>
          <w:szCs w:val="24"/>
        </w:rPr>
        <w:t xml:space="preserve"> tomará el valor de </w:t>
      </w:r>
      <w:r w:rsidR="00C7074B" w:rsidRPr="006B6257">
        <w:rPr>
          <w:rFonts w:ascii="Bookman Old Style" w:hAnsi="Bookman Old Style"/>
          <w:b w:val="0"/>
          <w:bCs/>
          <w:color w:val="000000"/>
          <w:sz w:val="24"/>
          <w:szCs w:val="24"/>
        </w:rPr>
        <w:t>cero (</w:t>
      </w:r>
      <w:r w:rsidRPr="006B6257">
        <w:rPr>
          <w:rFonts w:ascii="Bookman Old Style" w:hAnsi="Bookman Old Style"/>
          <w:b w:val="0"/>
          <w:bCs/>
          <w:color w:val="000000"/>
          <w:sz w:val="24"/>
          <w:szCs w:val="24"/>
        </w:rPr>
        <w:t>0</w:t>
      </w:r>
      <w:r w:rsidR="00762272">
        <w:rPr>
          <w:rFonts w:ascii="Bookman Old Style" w:hAnsi="Bookman Old Style"/>
          <w:b w:val="0"/>
          <w:bCs/>
          <w:color w:val="000000"/>
          <w:sz w:val="24"/>
          <w:szCs w:val="24"/>
        </w:rPr>
        <w:t>)</w:t>
      </w:r>
      <w:r w:rsidR="00242C05">
        <w:rPr>
          <w:rFonts w:ascii="Bookman Old Style" w:hAnsi="Bookman Old Style"/>
          <w:b w:val="0"/>
          <w:bCs/>
          <w:color w:val="000000"/>
          <w:sz w:val="24"/>
          <w:szCs w:val="24"/>
        </w:rPr>
        <w:t>.</w:t>
      </w:r>
    </w:p>
    <w:p w14:paraId="685B3559" w14:textId="77777777" w:rsidR="00AE6F58" w:rsidRDefault="00AE6F58" w:rsidP="00AE6F58">
      <w:pPr>
        <w:widowControl w:val="0"/>
        <w:tabs>
          <w:tab w:val="left" w:pos="851"/>
        </w:tabs>
        <w:jc w:val="both"/>
        <w:rPr>
          <w:rFonts w:ascii="Bookman Old Style" w:hAnsi="Bookman Old Style"/>
          <w:b/>
          <w:color w:val="000000"/>
          <w:highlight w:val="green"/>
        </w:rPr>
      </w:pPr>
    </w:p>
    <w:p w14:paraId="063D8FA8" w14:textId="77777777" w:rsidR="00AE6F58" w:rsidRDefault="00AE6F58" w:rsidP="00AE6F58">
      <w:pPr>
        <w:widowControl w:val="0"/>
        <w:tabs>
          <w:tab w:val="left" w:pos="851"/>
        </w:tabs>
        <w:jc w:val="both"/>
        <w:rPr>
          <w:rFonts w:ascii="Bookman Old Style" w:hAnsi="Bookman Old Style"/>
          <w:b/>
          <w:color w:val="000000"/>
          <w:highlight w:val="green"/>
        </w:rPr>
      </w:pPr>
    </w:p>
    <w:p w14:paraId="28B0A86F" w14:textId="29253A1C" w:rsidR="00AE6F58" w:rsidRPr="00AE6F58" w:rsidRDefault="00AE6F58" w:rsidP="00475245">
      <w:pPr>
        <w:widowControl w:val="0"/>
        <w:tabs>
          <w:tab w:val="left" w:pos="851"/>
        </w:tabs>
        <w:ind w:left="142" w:right="141"/>
        <w:jc w:val="both"/>
        <w:rPr>
          <w:rFonts w:ascii="Bookman Old Style" w:hAnsi="Bookman Old Style"/>
          <w:bCs/>
          <w:color w:val="000000"/>
        </w:rPr>
      </w:pPr>
      <w:r w:rsidRPr="00AE6F58">
        <w:rPr>
          <w:rFonts w:ascii="Bookman Old Style" w:hAnsi="Bookman Old Style"/>
          <w:b/>
          <w:color w:val="000000"/>
        </w:rPr>
        <w:t xml:space="preserve">Artículo </w:t>
      </w:r>
      <w:r w:rsidR="00B2088B">
        <w:rPr>
          <w:rFonts w:ascii="Bookman Old Style" w:hAnsi="Bookman Old Style"/>
          <w:b/>
          <w:color w:val="000000"/>
        </w:rPr>
        <w:t>7</w:t>
      </w:r>
      <w:r w:rsidRPr="00AE6F58">
        <w:rPr>
          <w:rFonts w:ascii="Bookman Old Style" w:hAnsi="Bookman Old Style"/>
          <w:b/>
          <w:color w:val="000000"/>
        </w:rPr>
        <w:t>.</w:t>
      </w:r>
      <w:r w:rsidRPr="00AE6F58">
        <w:rPr>
          <w:rFonts w:ascii="Bookman Old Style" w:hAnsi="Bookman Old Style"/>
          <w:bCs/>
          <w:color w:val="000000"/>
        </w:rPr>
        <w:t xml:space="preserve">  Modificar el Anexo 4 de la Resolución CREG 102 008 de 2022, el cual quedará así:</w:t>
      </w:r>
    </w:p>
    <w:p w14:paraId="5F81CD53" w14:textId="77777777" w:rsidR="00AE6F58" w:rsidRDefault="00AE6F58" w:rsidP="00AE6F58">
      <w:pPr>
        <w:widowControl w:val="0"/>
        <w:tabs>
          <w:tab w:val="left" w:pos="851"/>
        </w:tabs>
        <w:jc w:val="both"/>
        <w:rPr>
          <w:rFonts w:ascii="Bookman Old Style" w:hAnsi="Bookman Old Style"/>
          <w:b/>
          <w:color w:val="000000"/>
          <w:highlight w:val="green"/>
        </w:rPr>
      </w:pPr>
    </w:p>
    <w:p w14:paraId="099B2935" w14:textId="77777777" w:rsidR="00634B9F" w:rsidRDefault="00634B9F" w:rsidP="00AE6F58">
      <w:pPr>
        <w:widowControl w:val="0"/>
        <w:tabs>
          <w:tab w:val="left" w:pos="851"/>
        </w:tabs>
        <w:jc w:val="both"/>
        <w:rPr>
          <w:rFonts w:ascii="Bookman Old Style" w:hAnsi="Bookman Old Style"/>
          <w:b/>
          <w:color w:val="000000"/>
          <w:highlight w:val="green"/>
        </w:rPr>
      </w:pPr>
    </w:p>
    <w:p w14:paraId="1C2F36C0" w14:textId="77777777" w:rsidR="00AE6F58" w:rsidRPr="00E07FFA" w:rsidRDefault="00AE6F58" w:rsidP="00AE6F58">
      <w:pPr>
        <w:spacing w:before="120"/>
        <w:ind w:left="1418" w:hanging="1134"/>
        <w:jc w:val="center"/>
        <w:rPr>
          <w:rFonts w:ascii="Bookman Old Style" w:hAnsi="Bookman Old Style" w:cs="Arial"/>
          <w:b/>
          <w:spacing w:val="-3"/>
          <w:lang w:eastAsia="es-MX"/>
        </w:rPr>
      </w:pPr>
      <w:r w:rsidRPr="00E07FFA">
        <w:rPr>
          <w:rFonts w:ascii="Bookman Old Style" w:hAnsi="Bookman Old Style" w:cs="Arial"/>
          <w:b/>
          <w:spacing w:val="-3"/>
          <w:lang w:eastAsia="es-MX"/>
        </w:rPr>
        <w:t>Anexo 4. Cálculo de los montos a facturar a los beneficiarios</w:t>
      </w:r>
    </w:p>
    <w:p w14:paraId="5A54150D" w14:textId="77777777" w:rsidR="00AE6F58" w:rsidRPr="00BA1C98" w:rsidRDefault="00AE6F58" w:rsidP="00AE6F58">
      <w:pPr>
        <w:ind w:left="1418" w:hanging="1134"/>
        <w:jc w:val="both"/>
        <w:rPr>
          <w:rFonts w:ascii="Bookman Old Style" w:hAnsi="Bookman Old Style" w:cs="Arial"/>
          <w:bCs/>
          <w:spacing w:val="-3"/>
          <w:lang w:eastAsia="es-MX"/>
        </w:rPr>
      </w:pPr>
    </w:p>
    <w:p w14:paraId="47955C6F" w14:textId="70197E98" w:rsidR="00AE6F58" w:rsidRPr="00BA1C98" w:rsidRDefault="00AE6F58" w:rsidP="00475245">
      <w:pPr>
        <w:ind w:left="219" w:right="141"/>
        <w:jc w:val="both"/>
        <w:rPr>
          <w:rFonts w:ascii="Bookman Old Style" w:hAnsi="Bookman Old Style" w:cs="Arial"/>
          <w:bCs/>
          <w:spacing w:val="-3"/>
          <w:lang w:eastAsia="es-MX"/>
        </w:rPr>
      </w:pPr>
      <w:r w:rsidRPr="00BA1C98">
        <w:rPr>
          <w:rFonts w:ascii="Bookman Old Style" w:hAnsi="Bookman Old Style" w:cs="Arial"/>
          <w:bCs/>
          <w:spacing w:val="-3"/>
          <w:lang w:eastAsia="es-MX"/>
        </w:rPr>
        <w:t>Con el fin de realizarse los pagos por parte de los beneficiarios de los proyectos, se desarrollarán l</w:t>
      </w:r>
      <w:r>
        <w:rPr>
          <w:rFonts w:ascii="Bookman Old Style" w:hAnsi="Bookman Old Style" w:cs="Arial"/>
          <w:bCs/>
          <w:spacing w:val="-3"/>
          <w:lang w:eastAsia="es-MX"/>
        </w:rPr>
        <w:t>a</w:t>
      </w:r>
      <w:r w:rsidRPr="00BA1C98">
        <w:rPr>
          <w:rFonts w:ascii="Bookman Old Style" w:hAnsi="Bookman Old Style" w:cs="Arial"/>
          <w:bCs/>
          <w:spacing w:val="-3"/>
          <w:lang w:eastAsia="es-MX"/>
        </w:rPr>
        <w:t>s siguientes</w:t>
      </w:r>
      <w:r>
        <w:rPr>
          <w:rFonts w:ascii="Bookman Old Style" w:hAnsi="Bookman Old Style" w:cs="Arial"/>
          <w:bCs/>
          <w:spacing w:val="-3"/>
          <w:lang w:eastAsia="es-MX"/>
        </w:rPr>
        <w:t xml:space="preserve"> ecuaciones</w:t>
      </w:r>
      <w:r w:rsidRPr="00BA1C98">
        <w:rPr>
          <w:rFonts w:ascii="Bookman Old Style" w:hAnsi="Bookman Old Style" w:cs="Arial"/>
          <w:bCs/>
          <w:spacing w:val="-3"/>
          <w:lang w:eastAsia="es-MX"/>
        </w:rPr>
        <w:t xml:space="preserve"> para la facturación del servicio:</w:t>
      </w:r>
    </w:p>
    <w:p w14:paraId="72FD9DF1" w14:textId="77777777" w:rsidR="00AE6F58" w:rsidRPr="00BA1C98" w:rsidRDefault="00AE6F58" w:rsidP="00AE6F58">
      <w:pPr>
        <w:ind w:left="1418" w:hanging="1134"/>
        <w:jc w:val="both"/>
        <w:rPr>
          <w:rFonts w:ascii="Bookman Old Style" w:hAnsi="Bookman Old Style" w:cs="Arial"/>
          <w:bCs/>
          <w:spacing w:val="-3"/>
          <w:lang w:eastAsia="es-MX"/>
        </w:rPr>
      </w:pPr>
    </w:p>
    <w:p w14:paraId="06A12DF3" w14:textId="77777777" w:rsidR="00AE6F58" w:rsidRPr="00E07FFA" w:rsidRDefault="00AE6F58" w:rsidP="00475245">
      <w:pPr>
        <w:numPr>
          <w:ilvl w:val="0"/>
          <w:numId w:val="48"/>
        </w:numPr>
        <w:ind w:left="567" w:right="141"/>
        <w:jc w:val="both"/>
        <w:rPr>
          <w:rFonts w:ascii="Bookman Old Style" w:hAnsi="Bookman Old Style" w:cs="Arial"/>
          <w:b/>
          <w:spacing w:val="-3"/>
          <w:lang w:eastAsia="es-ES"/>
        </w:rPr>
      </w:pPr>
      <w:r w:rsidRPr="00E07FFA">
        <w:rPr>
          <w:rFonts w:ascii="Bookman Old Style" w:hAnsi="Bookman Old Style" w:cs="Arial"/>
          <w:b/>
          <w:spacing w:val="-3"/>
          <w:lang w:eastAsia="es-ES"/>
        </w:rPr>
        <w:t xml:space="preserve">Facturación a los transportadores por parte del adjudicatario o del transportador incumbente que desarrolle proyectos </w:t>
      </w:r>
      <w:proofErr w:type="spellStart"/>
      <w:r w:rsidRPr="00E07FFA">
        <w:rPr>
          <w:rFonts w:ascii="Bookman Old Style" w:hAnsi="Bookman Old Style" w:cs="Arial"/>
          <w:b/>
          <w:spacing w:val="-3"/>
          <w:lang w:eastAsia="es-ES"/>
        </w:rPr>
        <w:t>IPAT</w:t>
      </w:r>
      <w:proofErr w:type="spellEnd"/>
    </w:p>
    <w:p w14:paraId="706C7F71" w14:textId="77777777" w:rsidR="00AE6F58" w:rsidRPr="00BA1C98" w:rsidRDefault="00AE6F58" w:rsidP="00AE6F58">
      <w:pPr>
        <w:ind w:left="1418" w:hanging="1134"/>
        <w:jc w:val="both"/>
        <w:rPr>
          <w:rFonts w:ascii="Bookman Old Style" w:hAnsi="Bookman Old Style" w:cs="Arial"/>
          <w:bCs/>
          <w:spacing w:val="-3"/>
          <w:lang w:eastAsia="es-MX"/>
        </w:rPr>
      </w:pPr>
    </w:p>
    <w:p w14:paraId="0D620CC9" w14:textId="77777777" w:rsidR="00AE6F58" w:rsidRPr="00BA1C98" w:rsidRDefault="00AE6F58" w:rsidP="00634B9F">
      <w:pPr>
        <w:ind w:left="219" w:right="141"/>
        <w:jc w:val="both"/>
        <w:rPr>
          <w:rFonts w:ascii="Bookman Old Style" w:hAnsi="Bookman Old Style"/>
          <w:bCs/>
          <w:lang w:eastAsia="es-MX"/>
        </w:rPr>
      </w:pPr>
      <w:r w:rsidRPr="00BA1C98">
        <w:rPr>
          <w:rFonts w:ascii="Bookman Old Style" w:hAnsi="Bookman Old Style"/>
          <w:bCs/>
          <w:lang w:val="es-ES_tradnl" w:eastAsia="es-MX"/>
        </w:rPr>
        <w:lastRenderedPageBreak/>
        <w:t xml:space="preserve">El adjudicatario o el </w:t>
      </w:r>
      <w:r w:rsidRPr="003E1403">
        <w:rPr>
          <w:rFonts w:ascii="Bookman Old Style" w:hAnsi="Bookman Old Style"/>
          <w:bCs/>
          <w:lang w:val="es-ES_tradnl" w:eastAsia="es-MX"/>
        </w:rPr>
        <w:t>transportador incumbente que ejecute en primera instancia un proyecto IPAT desarrollará las siguientes ecuaciones, con el fin de obtener el valor total a facturar a los transportadores que atienden beneficiarios del proyecto PAGN en los sistemas</w:t>
      </w:r>
      <w:r w:rsidRPr="00BA1C98">
        <w:rPr>
          <w:rFonts w:ascii="Bookman Old Style" w:hAnsi="Bookman Old Style"/>
          <w:bCs/>
          <w:lang w:val="es-ES_tradnl" w:eastAsia="es-MX"/>
        </w:rPr>
        <w:t xml:space="preserve"> de transporte que operan</w:t>
      </w:r>
      <w:r>
        <w:rPr>
          <w:rFonts w:ascii="Bookman Old Style" w:hAnsi="Bookman Old Style"/>
          <w:bCs/>
          <w:lang w:val="es-ES_tradnl" w:eastAsia="es-MX"/>
        </w:rPr>
        <w:t>:</w:t>
      </w:r>
      <w:r w:rsidRPr="00BA1C98">
        <w:rPr>
          <w:rFonts w:ascii="Bookman Old Style" w:hAnsi="Bookman Old Style"/>
          <w:bCs/>
          <w:lang w:eastAsia="es-MX"/>
        </w:rPr>
        <w:t xml:space="preserve">    </w:t>
      </w:r>
    </w:p>
    <w:p w14:paraId="059142E1" w14:textId="77777777" w:rsidR="00AE6F58" w:rsidRPr="00BA1C98" w:rsidRDefault="00AE6F58" w:rsidP="00634B9F">
      <w:pPr>
        <w:tabs>
          <w:tab w:val="left" w:pos="4140"/>
        </w:tabs>
        <w:ind w:left="1418" w:right="141" w:hanging="1134"/>
        <w:jc w:val="both"/>
        <w:rPr>
          <w:rFonts w:ascii="Bookman Old Style" w:hAnsi="Bookman Old Style"/>
          <w:bCs/>
          <w:lang w:val="es-ES_tradnl" w:eastAsia="es-MX"/>
        </w:rPr>
      </w:pPr>
    </w:p>
    <w:p w14:paraId="30BF6CA2" w14:textId="77777777" w:rsidR="00AE6F58" w:rsidRPr="00BA1C98" w:rsidRDefault="00000000" w:rsidP="00634B9F">
      <w:pPr>
        <w:tabs>
          <w:tab w:val="left" w:pos="4140"/>
        </w:tabs>
        <w:ind w:left="1418" w:right="141" w:hanging="1199"/>
        <w:jc w:val="center"/>
        <w:rPr>
          <w:rFonts w:ascii="Bookman Old Style" w:hAnsi="Bookman Old Style" w:cs="Cambria Math"/>
          <w:bCs/>
          <w:lang w:eastAsia="es-MX"/>
        </w:rPr>
      </w:pP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m:t>
            </m:r>
          </m:sub>
        </m:sSub>
        <m:r>
          <m:rPr>
            <m:sty m:val="p"/>
          </m:rPr>
          <w:rPr>
            <w:rFonts w:ascii="Cambria Math" w:hAnsi="Cambria Math" w:cs="Cambria Math"/>
            <w:lang w:val="es-ES_tradnl" w:eastAsia="es-MX"/>
          </w:rPr>
          <m:t xml:space="preserve">=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IMT</m:t>
            </m:r>
          </m:e>
          <m:sub>
            <m:r>
              <m:rPr>
                <m:sty m:val="p"/>
              </m:rPr>
              <w:rPr>
                <w:rFonts w:ascii="Cambria Math" w:hAnsi="Cambria Math" w:cs="Cambria Math"/>
                <w:lang w:val="es-ES_tradnl" w:eastAsia="es-MX"/>
              </w:rPr>
              <m:t>PAGN,m</m:t>
            </m:r>
          </m:sub>
        </m:sSub>
        <m:r>
          <m:rPr>
            <m:sty m:val="p"/>
          </m:rPr>
          <w:rPr>
            <w:rFonts w:ascii="Cambria Math" w:hAnsi="Cambria Math" w:cs="Cambria Math"/>
            <w:lang w:val="es-ES_tradnl" w:eastAsia="es-MX"/>
          </w:rPr>
          <m:t xml:space="preserve">-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COP</m:t>
            </m:r>
          </m:e>
          <m:sub>
            <m:r>
              <m:rPr>
                <m:sty m:val="p"/>
              </m:rPr>
              <w:rPr>
                <w:rFonts w:ascii="Cambria Math" w:hAnsi="Cambria Math" w:cs="Cambria Math"/>
                <w:lang w:val="es-ES_tradnl" w:eastAsia="es-MX"/>
              </w:rPr>
              <m:t>PAGN,m</m:t>
            </m:r>
          </m:sub>
        </m:sSub>
        <m:r>
          <m:rPr>
            <m:sty m:val="p"/>
          </m:rPr>
          <w:rPr>
            <w:rFonts w:ascii="Cambria Math" w:hAnsi="Cambria Math" w:cs="Cambria Math"/>
            <w:lang w:val="es-ES_tradnl" w:eastAsia="es-MX"/>
          </w:rPr>
          <m:t xml:space="preserve">-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ICC</m:t>
            </m:r>
          </m:e>
          <m:sub>
            <m:r>
              <m:rPr>
                <m:sty m:val="p"/>
              </m:rPr>
              <w:rPr>
                <w:rFonts w:ascii="Cambria Math" w:hAnsi="Cambria Math" w:cs="Cambria Math"/>
                <w:lang w:val="es-ES_tradnl" w:eastAsia="es-MX"/>
              </w:rPr>
              <m:t>PAGN,m</m:t>
            </m:r>
          </m:sub>
        </m:sSub>
        <m:r>
          <m:rPr>
            <m:sty m:val="p"/>
          </m:rPr>
          <w:rPr>
            <w:rFonts w:ascii="Cambria Math" w:hAnsi="Cambria Math" w:cs="Cambria Math"/>
            <w:lang w:val="es-ES_tradnl" w:eastAsia="es-MX"/>
          </w:rPr>
          <m:t xml:space="preserve">-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SAL</m:t>
            </m:r>
          </m:e>
          <m:sub>
            <m:r>
              <m:rPr>
                <m:sty m:val="p"/>
              </m:rPr>
              <w:rPr>
                <w:rFonts w:ascii="Cambria Math" w:hAnsi="Cambria Math" w:cs="Cambria Math"/>
                <w:lang w:val="es-ES_tradnl" w:eastAsia="es-MX"/>
              </w:rPr>
              <m:t>PAGN,m</m:t>
            </m:r>
          </m:sub>
        </m:sSub>
        <m:r>
          <m:rPr>
            <m:sty m:val="p"/>
          </m:rPr>
          <w:rPr>
            <w:rFonts w:ascii="Cambria Math" w:hAnsi="Cambria Math"/>
            <w:lang w:eastAsia="es-MX"/>
          </w:rPr>
          <m:t xml:space="preserve">- </m:t>
        </m:r>
        <m:d>
          <m:dPr>
            <m:ctrlPr>
              <w:rPr>
                <w:rFonts w:ascii="Cambria Math" w:hAnsi="Cambria Math"/>
                <w:bCs/>
                <w:lang w:eastAsia="es-MX"/>
              </w:rPr>
            </m:ctrlPr>
          </m:dPr>
          <m:e>
            <m:r>
              <m:rPr>
                <m:sty m:val="p"/>
              </m:rPr>
              <w:rPr>
                <w:rFonts w:ascii="Cambria Math" w:hAnsi="Cambria Math"/>
                <w:lang w:eastAsia="es-MX"/>
              </w:rPr>
              <m:t>PSA ×</m:t>
            </m:r>
            <m:sSub>
              <m:sSubPr>
                <m:ctrlPr>
                  <w:rPr>
                    <w:rFonts w:ascii="Cambria Math" w:hAnsi="Cambria Math"/>
                    <w:bCs/>
                    <w:lang w:eastAsia="es-MX"/>
                  </w:rPr>
                </m:ctrlPr>
              </m:sSubPr>
              <m:e>
                <m:r>
                  <m:rPr>
                    <m:sty m:val="p"/>
                  </m:rPr>
                  <w:rPr>
                    <w:rFonts w:ascii="Cambria Math" w:hAnsi="Cambria Math"/>
                    <w:lang w:eastAsia="es-MX"/>
                  </w:rPr>
                  <m:t>SA</m:t>
                </m:r>
              </m:e>
              <m:sub>
                <m:r>
                  <m:rPr>
                    <m:sty m:val="p"/>
                  </m:rPr>
                  <w:rPr>
                    <w:rFonts w:ascii="Cambria Math" w:hAnsi="Cambria Math"/>
                    <w:lang w:eastAsia="es-MX"/>
                  </w:rPr>
                  <m:t>PAGN,m</m:t>
                </m:r>
              </m:sub>
            </m:sSub>
          </m:e>
        </m:d>
      </m:oMath>
      <w:r w:rsidR="00AE6F58" w:rsidRPr="00BA1C98">
        <w:rPr>
          <w:rFonts w:ascii="Bookman Old Style" w:hAnsi="Bookman Old Style" w:cs="Cambria Math"/>
          <w:bCs/>
          <w:lang w:eastAsia="es-MX"/>
        </w:rPr>
        <w:t xml:space="preserve"> – </w:t>
      </w:r>
      <m:oMath>
        <m:sSub>
          <m:sSubPr>
            <m:ctrlPr>
              <w:rPr>
                <w:rFonts w:ascii="Cambria Math" w:hAnsi="Cambria Math"/>
                <w:bCs/>
                <w:lang w:eastAsia="es-MX"/>
              </w:rPr>
            </m:ctrlPr>
          </m:sSubPr>
          <m:e>
            <m:r>
              <m:rPr>
                <m:sty m:val="p"/>
              </m:rPr>
              <w:rPr>
                <w:rFonts w:ascii="Cambria Math" w:hAnsi="Cambria Math"/>
                <w:lang w:eastAsia="es-MX"/>
              </w:rPr>
              <m:t>CPG</m:t>
            </m:r>
          </m:e>
          <m:sub>
            <m:r>
              <m:rPr>
                <m:sty m:val="p"/>
              </m:rPr>
              <w:rPr>
                <w:rFonts w:ascii="Cambria Math" w:hAnsi="Cambria Math"/>
                <w:lang w:eastAsia="es-MX"/>
              </w:rPr>
              <m:t>PAGN,m</m:t>
            </m:r>
          </m:sub>
        </m:sSub>
      </m:oMath>
      <w:r w:rsidR="00AE6F58" w:rsidRPr="00BA1C98">
        <w:rPr>
          <w:rFonts w:ascii="Bookman Old Style" w:hAnsi="Bookman Old Style" w:cs="Cambria Math"/>
          <w:bCs/>
          <w:lang w:eastAsia="es-MX"/>
        </w:rPr>
        <w:t xml:space="preserve">    </w:t>
      </w:r>
    </w:p>
    <w:p w14:paraId="3AB753DA" w14:textId="77777777" w:rsidR="00AE6F58" w:rsidRDefault="00AE6F58" w:rsidP="00634B9F">
      <w:pPr>
        <w:tabs>
          <w:tab w:val="left" w:pos="4140"/>
        </w:tabs>
        <w:ind w:left="1418" w:right="141" w:hanging="1199"/>
        <w:jc w:val="center"/>
        <w:rPr>
          <w:rFonts w:ascii="Bookman Old Style" w:hAnsi="Bookman Old Style" w:cs="Cambria Math"/>
          <w:bCs/>
          <w:lang w:eastAsia="es-MX"/>
        </w:rPr>
      </w:pPr>
    </w:p>
    <w:p w14:paraId="2618933C" w14:textId="77777777" w:rsidR="00AE6F58" w:rsidRPr="00BA1C98" w:rsidRDefault="00AE6F58" w:rsidP="00634B9F">
      <w:pPr>
        <w:tabs>
          <w:tab w:val="left" w:pos="4140"/>
        </w:tabs>
        <w:ind w:left="1418" w:right="141" w:hanging="1199"/>
        <w:jc w:val="center"/>
        <w:rPr>
          <w:rFonts w:ascii="Bookman Old Style" w:hAnsi="Bookman Old Style" w:cs="Cambria Math"/>
          <w:bCs/>
          <w:vertAlign w:val="subscript"/>
          <w:lang w:eastAsia="es-MX"/>
        </w:rPr>
      </w:pPr>
      <w:r w:rsidRPr="00BA1C98">
        <w:rPr>
          <w:rFonts w:ascii="Bookman Old Style" w:hAnsi="Bookman Old Style" w:cs="Cambria Math"/>
          <w:bCs/>
          <w:lang w:eastAsia="es-MX"/>
        </w:rPr>
        <w:t>(ecuación 1</w:t>
      </w:r>
      <w:r w:rsidRPr="003E1403">
        <w:rPr>
          <w:rFonts w:ascii="Bookman Old Style" w:hAnsi="Bookman Old Style" w:cs="Cambria Math"/>
          <w:bCs/>
          <w:lang w:eastAsia="es-MX"/>
        </w:rPr>
        <w:t>a</w:t>
      </w:r>
      <w:r w:rsidRPr="00BA1C98">
        <w:rPr>
          <w:rFonts w:ascii="Bookman Old Style" w:hAnsi="Bookman Old Style" w:cs="Cambria Math"/>
          <w:bCs/>
          <w:lang w:eastAsia="es-MX"/>
        </w:rPr>
        <w:t>)</w:t>
      </w:r>
    </w:p>
    <w:p w14:paraId="17D531C0" w14:textId="77777777" w:rsidR="00AE6F58" w:rsidRPr="00BA1C98" w:rsidRDefault="00AE6F58" w:rsidP="00634B9F">
      <w:pPr>
        <w:tabs>
          <w:tab w:val="left" w:pos="4140"/>
        </w:tabs>
        <w:ind w:left="1418" w:right="141" w:hanging="1199"/>
        <w:jc w:val="both"/>
        <w:rPr>
          <w:rFonts w:ascii="Bookman Old Style" w:hAnsi="Bookman Old Style" w:cs="Cambria Math"/>
          <w:bCs/>
          <w:lang w:val="es-ES_tradnl" w:eastAsia="es-MX"/>
        </w:rPr>
      </w:pPr>
    </w:p>
    <w:p w14:paraId="68E25B21" w14:textId="77777777" w:rsidR="00AE6F58" w:rsidRDefault="00AE6F58" w:rsidP="00634B9F">
      <w:pPr>
        <w:tabs>
          <w:tab w:val="left" w:pos="4140"/>
        </w:tabs>
        <w:ind w:left="1418" w:right="141" w:hanging="1199"/>
        <w:jc w:val="center"/>
        <w:rPr>
          <w:rFonts w:ascii="Bookman Old Style" w:hAnsi="Bookman Old Style" w:cs="Cambria Math"/>
          <w:bCs/>
          <w:lang w:eastAsia="es-MX"/>
        </w:rPr>
      </w:pPr>
    </w:p>
    <w:p w14:paraId="4ECEECA9" w14:textId="77777777" w:rsidR="00AE6F58" w:rsidRPr="003E1403" w:rsidRDefault="00AE6F58" w:rsidP="00634B9F">
      <w:pPr>
        <w:tabs>
          <w:tab w:val="left" w:pos="4140"/>
        </w:tabs>
        <w:ind w:left="1418" w:right="141" w:hanging="1199"/>
        <w:jc w:val="center"/>
        <w:rPr>
          <w:rFonts w:ascii="Bookman Old Style" w:hAnsi="Bookman Old Style" w:cs="Cambria Math"/>
          <w:bCs/>
          <w:lang w:eastAsia="es-MX"/>
        </w:rPr>
      </w:pPr>
      <w:r w:rsidRPr="003E1403">
        <w:rPr>
          <w:rFonts w:ascii="Bookman Old Style" w:hAnsi="Bookman Old Style" w:cs="Cambria Math"/>
          <w:bCs/>
          <w:lang w:eastAsia="es-MX"/>
        </w:rPr>
        <w:t xml:space="preserve">Si </w:t>
      </w: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m:t>
            </m:r>
          </m:sub>
        </m:sSub>
        <m:r>
          <m:rPr>
            <m:sty m:val="p"/>
          </m:rPr>
          <w:rPr>
            <w:rFonts w:ascii="Cambria Math" w:hAnsi="Cambria Math" w:cs="Cambria Math"/>
            <w:lang w:val="es-ES_tradnl" w:eastAsia="es-MX"/>
          </w:rPr>
          <m:t xml:space="preserve">&lt;0  entonces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 xml:space="preserve">PAGN,m+1 </m:t>
            </m:r>
          </m:sub>
        </m:sSub>
        <m:r>
          <w:rPr>
            <w:rFonts w:ascii="Cambria Math" w:hAnsi="Cambria Math" w:cs="Cambria Math"/>
            <w:lang w:val="es-ES_tradnl" w:eastAsia="es-MX"/>
          </w:rPr>
          <m:t>=0</m:t>
        </m:r>
      </m:oMath>
    </w:p>
    <w:p w14:paraId="7359E9E8" w14:textId="77777777" w:rsidR="00AE6F58" w:rsidRPr="003E1403" w:rsidRDefault="00AE6F58" w:rsidP="00634B9F">
      <w:pPr>
        <w:tabs>
          <w:tab w:val="left" w:pos="4140"/>
        </w:tabs>
        <w:ind w:left="1418" w:right="141" w:hanging="1199"/>
        <w:jc w:val="center"/>
        <w:rPr>
          <w:rFonts w:ascii="Bookman Old Style" w:hAnsi="Bookman Old Style" w:cs="Cambria Math"/>
          <w:bCs/>
          <w:lang w:eastAsia="es-MX"/>
        </w:rPr>
      </w:pPr>
    </w:p>
    <w:p w14:paraId="5B6F534E" w14:textId="77777777" w:rsidR="00AE6F58" w:rsidRPr="003E1403" w:rsidRDefault="00AE6F58" w:rsidP="00634B9F">
      <w:pPr>
        <w:tabs>
          <w:tab w:val="left" w:pos="4140"/>
        </w:tabs>
        <w:ind w:left="1418" w:right="141" w:hanging="1199"/>
        <w:jc w:val="center"/>
        <w:rPr>
          <w:rFonts w:ascii="Bookman Old Style" w:hAnsi="Bookman Old Style" w:cs="Cambria Math"/>
          <w:bCs/>
          <w:vertAlign w:val="subscript"/>
          <w:lang w:eastAsia="es-MX"/>
        </w:rPr>
      </w:pPr>
      <w:r w:rsidRPr="003E1403">
        <w:rPr>
          <w:rFonts w:ascii="Bookman Old Style" w:hAnsi="Bookman Old Style" w:cs="Cambria Math"/>
          <w:bCs/>
          <w:lang w:eastAsia="es-MX"/>
        </w:rPr>
        <w:t>(ecuación 1b)</w:t>
      </w:r>
    </w:p>
    <w:p w14:paraId="58DBB213" w14:textId="77777777" w:rsidR="00AE6F58" w:rsidRPr="00BA1C98" w:rsidRDefault="00AE6F58" w:rsidP="00634B9F">
      <w:pPr>
        <w:tabs>
          <w:tab w:val="left" w:pos="4140"/>
        </w:tabs>
        <w:ind w:left="1418" w:right="141" w:hanging="1199"/>
        <w:jc w:val="both"/>
        <w:rPr>
          <w:rFonts w:ascii="Bookman Old Style" w:hAnsi="Bookman Old Style" w:cs="Cambria Math"/>
          <w:bCs/>
          <w:lang w:val="es-ES_tradnl" w:eastAsia="es-MX"/>
        </w:rPr>
      </w:pPr>
    </w:p>
    <w:p w14:paraId="7F4B5B77" w14:textId="77777777" w:rsidR="00AE6F58" w:rsidRPr="00BA1C98" w:rsidRDefault="00AE6F58" w:rsidP="00634B9F">
      <w:pPr>
        <w:tabs>
          <w:tab w:val="left" w:pos="4140"/>
        </w:tabs>
        <w:ind w:left="1418" w:right="141" w:hanging="1199"/>
        <w:jc w:val="both"/>
        <w:rPr>
          <w:rFonts w:ascii="Bookman Old Style" w:hAnsi="Bookman Old Style" w:cs="Cambria Math"/>
          <w:bCs/>
          <w:lang w:val="es-ES_tradnl" w:eastAsia="es-MX"/>
        </w:rPr>
      </w:pPr>
      <w:r w:rsidRPr="00BA1C98">
        <w:rPr>
          <w:rFonts w:ascii="Bookman Old Style" w:hAnsi="Bookman Old Style" w:cs="Cambria Math"/>
          <w:bCs/>
          <w:lang w:val="es-ES_tradnl" w:eastAsia="es-MX"/>
        </w:rPr>
        <w:t>Con:</w:t>
      </w:r>
    </w:p>
    <w:p w14:paraId="0900D8E6" w14:textId="77777777" w:rsidR="00AE6F58" w:rsidRPr="00BA1C98" w:rsidRDefault="00AE6F58" w:rsidP="00634B9F">
      <w:pPr>
        <w:tabs>
          <w:tab w:val="left" w:pos="4140"/>
        </w:tabs>
        <w:ind w:left="1418" w:right="141" w:hanging="1199"/>
        <w:jc w:val="both"/>
        <w:rPr>
          <w:rFonts w:ascii="Bookman Old Style" w:hAnsi="Bookman Old Style" w:cs="Cambria Math"/>
          <w:bCs/>
          <w:lang w:val="es-ES_tradnl" w:eastAsia="es-MX"/>
        </w:rPr>
      </w:pPr>
    </w:p>
    <w:p w14:paraId="008D9BFE" w14:textId="77777777" w:rsidR="00AE6F58" w:rsidRPr="00EF0136" w:rsidRDefault="00000000" w:rsidP="00634B9F">
      <w:pPr>
        <w:tabs>
          <w:tab w:val="left" w:pos="4140"/>
        </w:tabs>
        <w:ind w:left="1418" w:right="141" w:hanging="1199"/>
        <w:jc w:val="both"/>
        <w:rPr>
          <w:rFonts w:ascii="Bookman Old Style" w:hAnsi="Bookman Old Style" w:cs="Cambria Math"/>
          <w:lang w:val="es-ES_tradnl" w:eastAsia="es-MX"/>
        </w:rPr>
      </w:pPr>
      <m:oMathPara>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SAL</m:t>
              </m:r>
            </m:e>
            <m:sub>
              <m:r>
                <m:rPr>
                  <m:sty m:val="p"/>
                </m:rPr>
                <w:rPr>
                  <w:rFonts w:ascii="Cambria Math" w:hAnsi="Cambria Math" w:cs="Cambria Math"/>
                  <w:lang w:val="es-ES_tradnl" w:eastAsia="es-MX"/>
                </w:rPr>
                <m:t>PAGN,m</m:t>
              </m:r>
            </m:sub>
          </m:sSub>
          <m:r>
            <m:rPr>
              <m:sty m:val="p"/>
            </m:rPr>
            <w:rPr>
              <w:rFonts w:ascii="Cambria Math" w:hAnsi="Cambria Math" w:cs="Cambria Math"/>
              <w:lang w:val="es-ES_tradnl" w:eastAsia="es-MX"/>
            </w:rPr>
            <m:t xml:space="preserve">= </m:t>
          </m:r>
          <m:d>
            <m:dPr>
              <m:begChr m:val="|"/>
              <m:endChr m:val="|"/>
              <m:ctrlPr>
                <w:rPr>
                  <w:rFonts w:ascii="Cambria Math" w:hAnsi="Cambria Math" w:cs="Cambria Math"/>
                  <w:bCs/>
                  <w:lang w:val="es-ES_tradnl" w:eastAsia="es-MX"/>
                </w:rPr>
              </m:ctrlPr>
            </m:dPr>
            <m:e>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IMT</m:t>
                  </m:r>
                </m:e>
                <m:sub>
                  <m:r>
                    <m:rPr>
                      <m:sty m:val="p"/>
                    </m:rPr>
                    <w:rPr>
                      <w:rFonts w:ascii="Cambria Math" w:hAnsi="Cambria Math" w:cs="Cambria Math"/>
                      <w:lang w:val="es-ES_tradnl" w:eastAsia="es-MX"/>
                    </w:rPr>
                    <m:t>PAGN,m-1</m:t>
                  </m:r>
                </m:sub>
              </m:sSub>
              <m:r>
                <m:rPr>
                  <m:sty m:val="p"/>
                </m:rPr>
                <w:rPr>
                  <w:rFonts w:ascii="Cambria Math" w:hAnsi="Cambria Math" w:cs="Cambria Math"/>
                  <w:lang w:val="es-ES_tradnl" w:eastAsia="es-MX"/>
                </w:rPr>
                <m:t xml:space="preserve">-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COP</m:t>
                  </m:r>
                </m:e>
                <m:sub>
                  <m:r>
                    <m:rPr>
                      <m:sty m:val="p"/>
                    </m:rPr>
                    <w:rPr>
                      <w:rFonts w:ascii="Cambria Math" w:hAnsi="Cambria Math" w:cs="Cambria Math"/>
                      <w:lang w:val="es-ES_tradnl" w:eastAsia="es-MX"/>
                    </w:rPr>
                    <m:t>PAGN,m-1</m:t>
                  </m:r>
                </m:sub>
              </m:sSub>
              <m:r>
                <m:rPr>
                  <m:sty m:val="p"/>
                </m:rPr>
                <w:rPr>
                  <w:rFonts w:ascii="Cambria Math" w:hAnsi="Cambria Math" w:cs="Cambria Math"/>
                  <w:lang w:val="es-ES_tradnl" w:eastAsia="es-MX"/>
                </w:rPr>
                <m:t xml:space="preserve">-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ICC</m:t>
                  </m:r>
                </m:e>
                <m:sub>
                  <m:r>
                    <m:rPr>
                      <m:sty m:val="p"/>
                    </m:rPr>
                    <w:rPr>
                      <w:rFonts w:ascii="Cambria Math" w:hAnsi="Cambria Math" w:cs="Cambria Math"/>
                      <w:lang w:val="es-ES_tradnl" w:eastAsia="es-MX"/>
                    </w:rPr>
                    <m:t>PAG,m-1</m:t>
                  </m:r>
                </m:sub>
              </m:sSub>
              <m:r>
                <m:rPr>
                  <m:sty m:val="p"/>
                </m:rPr>
                <w:rPr>
                  <w:rFonts w:ascii="Cambria Math" w:hAnsi="Cambria Math" w:cs="Cambria Math"/>
                  <w:lang w:val="es-ES_tradnl" w:eastAsia="es-MX"/>
                </w:rPr>
                <m:t xml:space="preserve">- </m:t>
              </m:r>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SAL</m:t>
                  </m:r>
                </m:e>
                <m:sub>
                  <m:r>
                    <m:rPr>
                      <m:sty m:val="p"/>
                    </m:rPr>
                    <w:rPr>
                      <w:rFonts w:ascii="Cambria Math" w:hAnsi="Cambria Math" w:cs="Cambria Math"/>
                      <w:lang w:val="es-ES_tradnl" w:eastAsia="es-MX"/>
                    </w:rPr>
                    <m:t>PAGN,m-1</m:t>
                  </m:r>
                </m:sub>
              </m:sSub>
              <m:r>
                <m:rPr>
                  <m:sty m:val="p"/>
                </m:rPr>
                <w:rPr>
                  <w:rFonts w:ascii="Cambria Math" w:hAnsi="Cambria Math"/>
                  <w:lang w:eastAsia="es-MX"/>
                </w:rPr>
                <m:t xml:space="preserve">- </m:t>
              </m:r>
              <m:d>
                <m:dPr>
                  <m:ctrlPr>
                    <w:rPr>
                      <w:rFonts w:ascii="Cambria Math" w:hAnsi="Cambria Math"/>
                      <w:bCs/>
                      <w:lang w:eastAsia="es-MX"/>
                    </w:rPr>
                  </m:ctrlPr>
                </m:dPr>
                <m:e>
                  <m:r>
                    <m:rPr>
                      <m:sty m:val="p"/>
                    </m:rPr>
                    <w:rPr>
                      <w:rFonts w:ascii="Cambria Math" w:hAnsi="Cambria Math"/>
                      <w:lang w:eastAsia="es-MX"/>
                    </w:rPr>
                    <m:t>PSA ×</m:t>
                  </m:r>
                  <m:sSub>
                    <m:sSubPr>
                      <m:ctrlPr>
                        <w:rPr>
                          <w:rFonts w:ascii="Cambria Math" w:hAnsi="Cambria Math"/>
                          <w:bCs/>
                          <w:lang w:eastAsia="es-MX"/>
                        </w:rPr>
                      </m:ctrlPr>
                    </m:sSubPr>
                    <m:e>
                      <m:r>
                        <m:rPr>
                          <m:sty m:val="p"/>
                        </m:rPr>
                        <w:rPr>
                          <w:rFonts w:ascii="Cambria Math" w:hAnsi="Cambria Math"/>
                          <w:lang w:eastAsia="es-MX"/>
                        </w:rPr>
                        <m:t>SA</m:t>
                      </m:r>
                    </m:e>
                    <m:sub>
                      <m:r>
                        <m:rPr>
                          <m:sty m:val="p"/>
                        </m:rPr>
                        <w:rPr>
                          <w:rFonts w:ascii="Cambria Math" w:hAnsi="Cambria Math"/>
                          <w:lang w:eastAsia="es-MX"/>
                        </w:rPr>
                        <m:t>PAGN,m-1</m:t>
                      </m:r>
                    </m:sub>
                  </m:sSub>
                </m:e>
              </m:d>
              <m:r>
                <m:rPr>
                  <m:sty m:val="p"/>
                </m:rPr>
                <w:rPr>
                  <w:rFonts w:ascii="Cambria Math" w:hAnsi="Cambria Math"/>
                  <w:lang w:eastAsia="es-MX"/>
                </w:rPr>
                <m:t>-</m:t>
              </m:r>
              <m:sSub>
                <m:sSubPr>
                  <m:ctrlPr>
                    <w:rPr>
                      <w:rFonts w:ascii="Cambria Math" w:hAnsi="Cambria Math"/>
                      <w:bCs/>
                      <w:lang w:eastAsia="es-MX"/>
                    </w:rPr>
                  </m:ctrlPr>
                </m:sSubPr>
                <m:e>
                  <m:r>
                    <m:rPr>
                      <m:sty m:val="p"/>
                    </m:rPr>
                    <w:rPr>
                      <w:rFonts w:ascii="Cambria Math" w:hAnsi="Cambria Math"/>
                      <w:lang w:eastAsia="es-MX"/>
                    </w:rPr>
                    <m:t>CPG</m:t>
                  </m:r>
                </m:e>
                <m:sub>
                  <m:r>
                    <m:rPr>
                      <m:sty m:val="p"/>
                    </m:rPr>
                    <w:rPr>
                      <w:rFonts w:ascii="Cambria Math" w:hAnsi="Cambria Math"/>
                      <w:lang w:eastAsia="es-MX"/>
                    </w:rPr>
                    <m:t>PAGN,m-1</m:t>
                  </m:r>
                </m:sub>
              </m:sSub>
            </m:e>
          </m:d>
          <m:r>
            <w:rPr>
              <w:rFonts w:ascii="Cambria Math" w:hAnsi="Cambria Math" w:cs="Cambria Math"/>
              <w:lang w:val="es-ES_tradnl" w:eastAsia="es-MX"/>
            </w:rPr>
            <m:t xml:space="preserve"> × </m:t>
          </m:r>
          <m:d>
            <m:dPr>
              <m:ctrlPr>
                <w:rPr>
                  <w:rFonts w:ascii="Cambria Math" w:hAnsi="Cambria Math" w:cs="Cambria Math"/>
                  <w:bCs/>
                  <w:i/>
                  <w:lang w:val="es-ES_tradnl" w:eastAsia="es-MX"/>
                </w:rPr>
              </m:ctrlPr>
            </m:dPr>
            <m:e>
              <m:sSup>
                <m:sSupPr>
                  <m:ctrlPr>
                    <w:rPr>
                      <w:rFonts w:ascii="Cambria Math" w:hAnsi="Cambria Math"/>
                      <w:bCs/>
                      <w:i/>
                    </w:rPr>
                  </m:ctrlPr>
                </m:sSupPr>
                <m:e>
                  <m:d>
                    <m:dPr>
                      <m:ctrlPr>
                        <w:rPr>
                          <w:rFonts w:ascii="Cambria Math" w:hAnsi="Cambria Math"/>
                          <w:bCs/>
                          <w:iCs/>
                        </w:rPr>
                      </m:ctrlPr>
                    </m:dPr>
                    <m:e>
                      <m:r>
                        <m:rPr>
                          <m:sty m:val="p"/>
                        </m:rPr>
                        <w:rPr>
                          <w:rFonts w:ascii="Cambria Math" w:hAnsi="Cambria Math"/>
                        </w:rPr>
                        <m:t>1+Tkip</m:t>
                      </m:r>
                    </m:e>
                  </m:d>
                </m:e>
                <m:sup>
                  <m:f>
                    <m:fPr>
                      <m:ctrlPr>
                        <w:rPr>
                          <w:rFonts w:ascii="Cambria Math" w:hAnsi="Cambria Math"/>
                          <w:bCs/>
                          <w:i/>
                        </w:rPr>
                      </m:ctrlPr>
                    </m:fPr>
                    <m:num>
                      <m:r>
                        <w:rPr>
                          <w:rFonts w:ascii="Cambria Math" w:hAnsi="Cambria Math"/>
                        </w:rPr>
                        <m:t>1</m:t>
                      </m:r>
                    </m:num>
                    <m:den>
                      <m:r>
                        <w:rPr>
                          <w:rFonts w:ascii="Cambria Math" w:hAnsi="Cambria Math"/>
                        </w:rPr>
                        <m:t>12</m:t>
                      </m:r>
                    </m:den>
                  </m:f>
                </m:sup>
              </m:sSup>
            </m:e>
          </m:d>
          <m:r>
            <m:rPr>
              <m:sty m:val="p"/>
            </m:rPr>
            <w:rPr>
              <w:rFonts w:ascii="Cambria Math" w:hAnsi="Cambria Math" w:cs="Cambria Math"/>
              <w:lang w:val="es-ES_tradnl" w:eastAsia="es-MX"/>
            </w:rPr>
            <m:t xml:space="preserve">,  </m:t>
          </m:r>
        </m:oMath>
      </m:oMathPara>
    </w:p>
    <w:p w14:paraId="53A607BC" w14:textId="77777777" w:rsidR="00AE6F58" w:rsidRPr="00BA1C98" w:rsidRDefault="00AE6F58" w:rsidP="00634B9F">
      <w:pPr>
        <w:tabs>
          <w:tab w:val="left" w:pos="4140"/>
        </w:tabs>
        <w:ind w:left="1418" w:right="141" w:hanging="1199"/>
        <w:jc w:val="both"/>
        <w:rPr>
          <w:rFonts w:ascii="Bookman Old Style" w:hAnsi="Bookman Old Style" w:cs="Cambria Math"/>
          <w:bCs/>
          <w:lang w:val="es-ES_tradnl" w:eastAsia="es-MX"/>
        </w:rPr>
      </w:pPr>
      <w:r w:rsidRPr="00BA1C98">
        <w:rPr>
          <w:rFonts w:ascii="Bookman Old Style" w:hAnsi="Bookman Old Style" w:cs="Cambria Math"/>
          <w:bCs/>
          <w:lang w:val="es-ES_tradnl" w:eastAsia="es-MX"/>
        </w:rPr>
        <w:t xml:space="preserve"> </w:t>
      </w:r>
    </w:p>
    <w:p w14:paraId="23839470" w14:textId="77777777" w:rsidR="00AE6F58" w:rsidRPr="00BA1C98" w:rsidRDefault="00AE6F58" w:rsidP="00634B9F">
      <w:pPr>
        <w:tabs>
          <w:tab w:val="left" w:pos="4140"/>
        </w:tabs>
        <w:ind w:left="1418" w:right="141" w:hanging="1199"/>
        <w:jc w:val="center"/>
        <w:rPr>
          <w:rFonts w:ascii="Bookman Old Style" w:hAnsi="Bookman Old Style" w:cs="Cambria Math"/>
          <w:bCs/>
          <w:lang w:val="es-ES_tradnl" w:eastAsia="es-MX"/>
        </w:rPr>
      </w:pPr>
      <w:r w:rsidRPr="00EF0136">
        <w:rPr>
          <w:rFonts w:ascii="Bookman Old Style" w:hAnsi="Bookman Old Style" w:cs="Cambria Math"/>
          <w:bCs/>
          <w:lang w:val="es-ES_tradnl" w:eastAsia="es-MX"/>
        </w:rPr>
        <w:t>solo si A</w:t>
      </w:r>
      <w:r w:rsidRPr="00EF0136">
        <w:rPr>
          <w:rFonts w:ascii="Bookman Old Style" w:hAnsi="Bookman Old Style" w:cs="Cambria Math"/>
          <w:bCs/>
          <w:vertAlign w:val="subscript"/>
          <w:lang w:val="es-ES_tradnl" w:eastAsia="es-MX"/>
        </w:rPr>
        <w:t xml:space="preserve">PAGN,m-1  </w:t>
      </w:r>
      <w:r w:rsidRPr="00EF0136">
        <w:rPr>
          <w:rFonts w:ascii="Bookman Old Style" w:hAnsi="Bookman Old Style" w:cs="Cambria Math"/>
          <w:bCs/>
          <w:lang w:val="es-ES_tradnl" w:eastAsia="es-MX"/>
        </w:rPr>
        <w:t>&lt;0</w:t>
      </w:r>
    </w:p>
    <w:p w14:paraId="09E2432A" w14:textId="77777777" w:rsidR="00AE6F58" w:rsidRDefault="00AE6F58" w:rsidP="00634B9F">
      <w:pPr>
        <w:tabs>
          <w:tab w:val="left" w:pos="4140"/>
        </w:tabs>
        <w:ind w:left="1418" w:right="141" w:hanging="1199"/>
        <w:jc w:val="center"/>
        <w:rPr>
          <w:rFonts w:ascii="Bookman Old Style" w:hAnsi="Bookman Old Style" w:cs="Cambria Math"/>
          <w:bCs/>
          <w:lang w:val="es-ES_tradnl" w:eastAsia="es-MX"/>
        </w:rPr>
      </w:pPr>
    </w:p>
    <w:p w14:paraId="483757C2" w14:textId="77777777" w:rsidR="00AE6F58" w:rsidRDefault="00AE6F58" w:rsidP="00634B9F">
      <w:pPr>
        <w:tabs>
          <w:tab w:val="left" w:pos="4140"/>
        </w:tabs>
        <w:ind w:left="1418" w:right="141" w:hanging="1199"/>
        <w:jc w:val="center"/>
        <w:rPr>
          <w:rFonts w:ascii="Bookman Old Style" w:hAnsi="Bookman Old Style" w:cs="Cambria Math"/>
          <w:bCs/>
          <w:lang w:val="es-ES_tradnl" w:eastAsia="es-MX"/>
        </w:rPr>
      </w:pPr>
      <w:r w:rsidRPr="00BA1C98">
        <w:rPr>
          <w:rFonts w:ascii="Bookman Old Style" w:hAnsi="Bookman Old Style" w:cs="Cambria Math"/>
          <w:bCs/>
          <w:lang w:val="es-ES_tradnl" w:eastAsia="es-MX"/>
        </w:rPr>
        <w:t>(ecuación 2</w:t>
      </w:r>
      <w:r w:rsidRPr="003E1403">
        <w:rPr>
          <w:rFonts w:ascii="Bookman Old Style" w:hAnsi="Bookman Old Style" w:cs="Cambria Math"/>
          <w:bCs/>
          <w:lang w:val="es-ES_tradnl" w:eastAsia="es-MX"/>
        </w:rPr>
        <w:t>)</w:t>
      </w:r>
    </w:p>
    <w:p w14:paraId="0E2E7B7B" w14:textId="77777777" w:rsidR="00AE6F58" w:rsidRDefault="00AE6F58" w:rsidP="00634B9F">
      <w:pPr>
        <w:tabs>
          <w:tab w:val="left" w:pos="4140"/>
        </w:tabs>
        <w:ind w:left="1418" w:right="141" w:hanging="1199"/>
        <w:jc w:val="center"/>
        <w:rPr>
          <w:rFonts w:ascii="Bookman Old Style" w:hAnsi="Bookman Old Style" w:cs="Cambria Math"/>
          <w:bCs/>
          <w:lang w:val="es-ES_tradnl" w:eastAsia="es-MX"/>
        </w:rPr>
      </w:pPr>
    </w:p>
    <w:p w14:paraId="2843D488" w14:textId="77777777" w:rsidR="00AE6F58" w:rsidRPr="00BA1C98" w:rsidRDefault="00AE6F58" w:rsidP="00634B9F">
      <w:pPr>
        <w:ind w:left="1418" w:right="141" w:hanging="1199"/>
        <w:rPr>
          <w:rFonts w:ascii="Bookman Old Style" w:hAnsi="Bookman Old Style"/>
          <w:bCs/>
          <w:lang w:eastAsia="es-MX"/>
        </w:rPr>
      </w:pPr>
      <w:r>
        <w:rPr>
          <w:rFonts w:ascii="Bookman Old Style" w:hAnsi="Bookman Old Style" w:cs="Cambria Math"/>
          <w:bCs/>
          <w:lang w:val="es-ES_tradnl" w:eastAsia="es-MX"/>
        </w:rPr>
        <w:t>Donde:</w:t>
      </w:r>
    </w:p>
    <w:p w14:paraId="4D3D3DBF" w14:textId="77777777" w:rsidR="00AE6F58" w:rsidRPr="00BA1C98" w:rsidRDefault="00AE6F58" w:rsidP="00634B9F">
      <w:pPr>
        <w:tabs>
          <w:tab w:val="left" w:pos="4140"/>
        </w:tabs>
        <w:ind w:left="1418" w:right="141" w:hanging="1199"/>
        <w:jc w:val="both"/>
        <w:rPr>
          <w:rFonts w:ascii="Bookman Old Style" w:hAnsi="Bookman Old Style" w:cs="Cambria Math"/>
          <w:bCs/>
          <w:lang w:eastAsia="es-MX"/>
        </w:rPr>
      </w:pPr>
    </w:p>
    <w:p w14:paraId="4176A825" w14:textId="77777777" w:rsidR="00AE6F58" w:rsidRPr="003E1403" w:rsidRDefault="00000000" w:rsidP="00634B9F">
      <w:pPr>
        <w:ind w:left="2487" w:right="141" w:hanging="2268"/>
        <w:jc w:val="both"/>
        <w:rPr>
          <w:rFonts w:ascii="Bookman Old Style" w:hAnsi="Bookman Old Style"/>
          <w:bCs/>
          <w:lang w:val="es-ES_tradnl" w:eastAsia="es-MX"/>
        </w:rPr>
      </w:pP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m:t>
            </m:r>
          </m:sub>
        </m:sSub>
      </m:oMath>
      <w:r w:rsidR="00AE6F58" w:rsidRPr="00BA1C98">
        <w:rPr>
          <w:rFonts w:ascii="Bookman Old Style" w:hAnsi="Bookman Old Style"/>
          <w:bCs/>
          <w:lang w:val="es-ES_tradnl" w:eastAsia="es-MX"/>
        </w:rPr>
        <w:t>:</w:t>
      </w:r>
      <w:r w:rsidR="00AE6F58" w:rsidRPr="00BA1C98">
        <w:rPr>
          <w:rFonts w:ascii="Bookman Old Style" w:hAnsi="Bookman Old Style"/>
          <w:bCs/>
          <w:lang w:val="es-ES_tradnl" w:eastAsia="es-MX"/>
        </w:rPr>
        <w:tab/>
        <w:t xml:space="preserve">Valor </w:t>
      </w:r>
      <w:r w:rsidR="00AE6F58" w:rsidRPr="003E1403">
        <w:rPr>
          <w:rFonts w:ascii="Bookman Old Style" w:hAnsi="Bookman Old Style"/>
          <w:bCs/>
          <w:lang w:val="es-ES_tradnl" w:eastAsia="es-MX"/>
        </w:rPr>
        <w:t>total a facturar por el adjudicatario o el transportador incumbente que ejecute un proyecto IPAT en el mes m+1, por el servicio prestado en el mes m por el proyecto PAGN. Dado en pesos/mes.</w:t>
      </w:r>
    </w:p>
    <w:p w14:paraId="001D7288" w14:textId="77777777" w:rsidR="00AE6F58" w:rsidRPr="00BA1C98" w:rsidRDefault="00AE6F58" w:rsidP="00634B9F">
      <w:pPr>
        <w:ind w:left="2487" w:right="141" w:hanging="2268"/>
        <w:jc w:val="both"/>
        <w:rPr>
          <w:rFonts w:ascii="Bookman Old Style" w:hAnsi="Bookman Old Style"/>
          <w:bCs/>
          <w:lang w:val="es-ES_tradnl" w:eastAsia="es-MX"/>
        </w:rPr>
      </w:pPr>
    </w:p>
    <w:p w14:paraId="04BF6BC7" w14:textId="77777777" w:rsidR="00AE6F58" w:rsidRPr="00BA1C98" w:rsidRDefault="00000000" w:rsidP="00634B9F">
      <w:pPr>
        <w:ind w:left="2487" w:right="141" w:hanging="2268"/>
        <w:jc w:val="both"/>
        <w:rPr>
          <w:rFonts w:ascii="Bookman Old Style" w:hAnsi="Bookman Old Style"/>
          <w:bCs/>
          <w:lang w:val="es-ES_tradnl" w:eastAsia="es-MX"/>
        </w:rPr>
      </w:pP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IMT</m:t>
            </m:r>
          </m:e>
          <m:sub>
            <m:r>
              <m:rPr>
                <m:sty m:val="p"/>
              </m:rPr>
              <w:rPr>
                <w:rFonts w:ascii="Cambria Math" w:hAnsi="Cambria Math" w:cs="Cambria Math"/>
                <w:lang w:val="es-ES_tradnl" w:eastAsia="es-MX"/>
              </w:rPr>
              <m:t>PAGN,m</m:t>
            </m:r>
          </m:sub>
        </m:sSub>
        <m:r>
          <w:rPr>
            <w:rFonts w:ascii="Cambria Math" w:hAnsi="Cambria Math" w:cs="Cambria Math"/>
            <w:lang w:val="es-ES_tradnl" w:eastAsia="es-MX"/>
          </w:rPr>
          <m:t>:</m:t>
        </m:r>
      </m:oMath>
      <w:r w:rsidR="00AE6F58" w:rsidRPr="00BA1C98">
        <w:rPr>
          <w:rFonts w:ascii="Bookman Old Style" w:hAnsi="Bookman Old Style"/>
          <w:bCs/>
          <w:lang w:val="es-ES_tradnl" w:eastAsia="es-MX"/>
        </w:rPr>
        <w:t xml:space="preserve"> </w:t>
      </w:r>
      <w:r w:rsidR="00AE6F58" w:rsidRPr="00BA1C98">
        <w:rPr>
          <w:rFonts w:ascii="Bookman Old Style" w:hAnsi="Bookman Old Style"/>
          <w:bCs/>
          <w:lang w:val="es-ES_tradnl" w:eastAsia="es-MX"/>
        </w:rPr>
        <w:tab/>
        <w:t>Ingreso mensual a pagar por parte de los beneficiarios, calculado como se expresa en el Artículo 17, por el servicio prestado en el mes m</w:t>
      </w:r>
      <w:r w:rsidR="00AE6F58">
        <w:rPr>
          <w:rFonts w:ascii="Bookman Old Style" w:hAnsi="Bookman Old Style"/>
          <w:bCs/>
          <w:lang w:val="es-ES_tradnl" w:eastAsia="es-MX"/>
        </w:rPr>
        <w:t xml:space="preserve"> </w:t>
      </w:r>
      <w:r w:rsidR="00AE6F58" w:rsidRPr="00BA1C98">
        <w:rPr>
          <w:rFonts w:ascii="Bookman Old Style" w:hAnsi="Bookman Old Style"/>
          <w:bCs/>
          <w:lang w:val="es-ES_tradnl" w:eastAsia="es-MX"/>
        </w:rPr>
        <w:t>por el proyecto PAGN.</w:t>
      </w:r>
      <w:r w:rsidR="00AE6F58">
        <w:rPr>
          <w:rFonts w:ascii="Bookman Old Style" w:hAnsi="Bookman Old Style"/>
          <w:bCs/>
          <w:lang w:val="es-ES_tradnl" w:eastAsia="es-MX"/>
        </w:rPr>
        <w:t xml:space="preserve"> Dado en pesos/mes.</w:t>
      </w:r>
    </w:p>
    <w:p w14:paraId="3E9676C1" w14:textId="77777777" w:rsidR="00AE6F58" w:rsidRPr="00BA1C98" w:rsidRDefault="00AE6F58" w:rsidP="00634B9F">
      <w:pPr>
        <w:ind w:left="2487" w:right="141" w:hanging="2268"/>
        <w:jc w:val="both"/>
        <w:rPr>
          <w:rFonts w:ascii="Bookman Old Style" w:hAnsi="Bookman Old Style" w:cs="Arial"/>
          <w:bCs/>
          <w:spacing w:val="-3"/>
          <w:lang w:eastAsia="es-MX"/>
        </w:rPr>
      </w:pPr>
    </w:p>
    <w:p w14:paraId="2D569A93" w14:textId="77777777" w:rsidR="00AE6F58" w:rsidRPr="00BA1C98" w:rsidRDefault="00000000" w:rsidP="00634B9F">
      <w:pPr>
        <w:ind w:left="2487" w:right="141" w:hanging="2268"/>
        <w:jc w:val="both"/>
        <w:rPr>
          <w:rFonts w:ascii="Bookman Old Style" w:hAnsi="Bookman Old Style"/>
          <w:bCs/>
          <w:lang w:val="es-ES_tradnl" w:eastAsia="es-MX"/>
        </w:rPr>
      </w:pP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COP</m:t>
            </m:r>
          </m:e>
          <m:sub>
            <m:r>
              <m:rPr>
                <m:sty m:val="p"/>
              </m:rPr>
              <w:rPr>
                <w:rFonts w:ascii="Cambria Math" w:hAnsi="Cambria Math" w:cs="Cambria Math"/>
                <w:lang w:val="es-ES_tradnl" w:eastAsia="es-MX"/>
              </w:rPr>
              <m:t>PAGN,m</m:t>
            </m:r>
          </m:sub>
        </m:sSub>
      </m:oMath>
      <w:r w:rsidR="00AE6F58" w:rsidRPr="00BA1C98">
        <w:rPr>
          <w:rFonts w:ascii="Bookman Old Style" w:hAnsi="Bookman Old Style"/>
          <w:bCs/>
          <w:lang w:val="es-ES_tradnl" w:eastAsia="es-MX"/>
        </w:rPr>
        <w:t>:</w:t>
      </w:r>
      <w:r w:rsidR="00AE6F58" w:rsidRPr="00BA1C98">
        <w:rPr>
          <w:rFonts w:ascii="Bookman Old Style" w:hAnsi="Bookman Old Style"/>
          <w:bCs/>
          <w:lang w:val="es-ES_tradnl" w:eastAsia="es-MX"/>
        </w:rPr>
        <w:tab/>
        <w:t>Valor de las compensaciones por indisponibilidad, por el servicio prestado en el mes m</w:t>
      </w:r>
      <w:r w:rsidR="00AE6F58">
        <w:rPr>
          <w:rFonts w:ascii="Bookman Old Style" w:hAnsi="Bookman Old Style"/>
          <w:bCs/>
          <w:lang w:val="es-ES_tradnl" w:eastAsia="es-MX"/>
        </w:rPr>
        <w:t xml:space="preserve"> </w:t>
      </w:r>
      <w:r w:rsidR="00AE6F58" w:rsidRPr="00BA1C98">
        <w:rPr>
          <w:rFonts w:ascii="Bookman Old Style" w:hAnsi="Bookman Old Style"/>
          <w:bCs/>
          <w:lang w:val="es-ES_tradnl" w:eastAsia="es-MX"/>
        </w:rPr>
        <w:t>por el proyecto PAGN.</w:t>
      </w:r>
      <w:r w:rsidR="00AE6F58">
        <w:rPr>
          <w:rFonts w:ascii="Bookman Old Style" w:hAnsi="Bookman Old Style"/>
          <w:bCs/>
          <w:lang w:val="es-ES_tradnl" w:eastAsia="es-MX"/>
        </w:rPr>
        <w:t xml:space="preserve"> Dado en pesos/mes.</w:t>
      </w:r>
    </w:p>
    <w:p w14:paraId="6E74BF88" w14:textId="77777777" w:rsidR="00AE6F58" w:rsidRPr="00BA1C98" w:rsidRDefault="00AE6F58" w:rsidP="00634B9F">
      <w:pPr>
        <w:ind w:left="2487" w:right="141" w:hanging="2268"/>
        <w:jc w:val="both"/>
        <w:rPr>
          <w:rFonts w:ascii="Bookman Old Style" w:hAnsi="Bookman Old Style"/>
          <w:bCs/>
          <w:lang w:eastAsia="es-MX"/>
        </w:rPr>
      </w:pPr>
    </w:p>
    <w:p w14:paraId="0FE4C536" w14:textId="77777777" w:rsidR="00AE6F58" w:rsidRPr="00BA1C98" w:rsidRDefault="00000000" w:rsidP="00634B9F">
      <w:pPr>
        <w:ind w:left="2487" w:right="141" w:hanging="2268"/>
        <w:jc w:val="both"/>
        <w:rPr>
          <w:rFonts w:ascii="Bookman Old Style" w:hAnsi="Bookman Old Style"/>
          <w:bCs/>
          <w:lang w:eastAsia="es-MX"/>
        </w:rPr>
      </w:pPr>
      <m:oMath>
        <m:sSub>
          <m:sSubPr>
            <m:ctrlPr>
              <w:rPr>
                <w:rFonts w:ascii="Cambria Math" w:hAnsi="Cambria Math"/>
                <w:bCs/>
                <w:lang w:eastAsia="es-MX"/>
              </w:rPr>
            </m:ctrlPr>
          </m:sSubPr>
          <m:e>
            <m:r>
              <m:rPr>
                <m:sty m:val="p"/>
              </m:rPr>
              <w:rPr>
                <w:rFonts w:ascii="Cambria Math" w:hAnsi="Cambria Math"/>
                <w:lang w:eastAsia="es-MX"/>
              </w:rPr>
              <m:t>ICC</m:t>
            </m:r>
          </m:e>
          <m:sub>
            <m:r>
              <m:rPr>
                <m:sty m:val="p"/>
              </m:rPr>
              <w:rPr>
                <w:rFonts w:ascii="Cambria Math" w:hAnsi="Cambria Math"/>
                <w:lang w:eastAsia="es-MX"/>
              </w:rPr>
              <m:t>PAGN,m</m:t>
            </m:r>
          </m:sub>
        </m:sSub>
      </m:oMath>
      <w:r w:rsidR="00AE6F58" w:rsidRPr="00BA1C98">
        <w:rPr>
          <w:rFonts w:ascii="Bookman Old Style" w:hAnsi="Bookman Old Style"/>
          <w:bCs/>
          <w:lang w:eastAsia="es-MX"/>
        </w:rPr>
        <w:t>:</w:t>
      </w:r>
      <w:r w:rsidR="00AE6F58" w:rsidRPr="00BA1C98">
        <w:rPr>
          <w:rFonts w:ascii="Bookman Old Style" w:hAnsi="Bookman Old Style"/>
          <w:bCs/>
          <w:lang w:eastAsia="es-MX"/>
        </w:rPr>
        <w:tab/>
      </w:r>
      <w:r w:rsidR="00AE6F58" w:rsidRPr="003E1403">
        <w:rPr>
          <w:rFonts w:ascii="Bookman Old Style" w:hAnsi="Bookman Old Style"/>
          <w:bCs/>
          <w:lang w:eastAsia="es-MX"/>
        </w:rPr>
        <w:t xml:space="preserve">Ingresos de corto plazo reales obtenidos por la prestación de servicios asociados al proyecto PAGN, facturados en el mes m por el adjudicatario o por el transportador incumbente que ejecuta un proyecto IPAT o que comercializa un proyecto IPAT ejecutado por un adjudicatario de procesos de selección de la UPME, de acuerdo con el valor </w:t>
      </w:r>
      <w:proofErr w:type="spellStart"/>
      <w:r w:rsidR="00AE6F58" w:rsidRPr="003E1403">
        <w:rPr>
          <w:rFonts w:ascii="Bookman Old Style" w:hAnsi="Bookman Old Style"/>
          <w:bCs/>
          <w:lang w:eastAsia="es-MX"/>
        </w:rPr>
        <w:t>ID</w:t>
      </w:r>
      <w:r w:rsidR="00AE6F58" w:rsidRPr="003E1403">
        <w:rPr>
          <w:rFonts w:ascii="Bookman Old Style" w:hAnsi="Bookman Old Style"/>
          <w:bCs/>
          <w:vertAlign w:val="subscript"/>
          <w:lang w:eastAsia="es-MX"/>
        </w:rPr>
        <w:t>k,m</w:t>
      </w:r>
      <w:proofErr w:type="spellEnd"/>
      <w:r w:rsidR="00AE6F58" w:rsidRPr="003E1403">
        <w:rPr>
          <w:rFonts w:ascii="Bookman Old Style" w:hAnsi="Bookman Old Style"/>
          <w:bCs/>
          <w:vertAlign w:val="subscript"/>
          <w:lang w:eastAsia="es-MX"/>
        </w:rPr>
        <w:t xml:space="preserve"> </w:t>
      </w:r>
      <w:r w:rsidR="00AE6F58" w:rsidRPr="003E1403">
        <w:rPr>
          <w:rFonts w:ascii="Bookman Old Style" w:hAnsi="Bookman Old Style"/>
          <w:bCs/>
          <w:lang w:eastAsia="es-MX"/>
        </w:rPr>
        <w:t xml:space="preserve">calculado según el literal e) del artículo 36 de la Resolución CREG 175 de 2021 o aquellas que la modifiquen o sustituyan. El valor de los ingresos de corto plazo para este cálculo deberá corresponder al valor a pagar por parte de los agentes, según los contratos </w:t>
      </w:r>
      <w:r w:rsidR="00AE6F58" w:rsidRPr="003E1403">
        <w:rPr>
          <w:rFonts w:ascii="Bookman Old Style" w:hAnsi="Bookman Old Style"/>
          <w:bCs/>
          <w:lang w:eastAsia="es-MX"/>
        </w:rPr>
        <w:lastRenderedPageBreak/>
        <w:t>suscritos para prestar los servicios del proyecto, antes de aplicarse cualquier tipo de compensación pactada en favor de los agentes contratantes</w:t>
      </w:r>
      <w:r w:rsidR="00AE6F58" w:rsidRPr="00BA1C98">
        <w:rPr>
          <w:rFonts w:ascii="Bookman Old Style" w:hAnsi="Bookman Old Style"/>
          <w:bCs/>
          <w:lang w:eastAsia="es-MX"/>
        </w:rPr>
        <w:t xml:space="preserve">, excepto las correspondientes a indisponibilidades a las que haya lugar. </w:t>
      </w:r>
      <w:r w:rsidR="00AE6F58">
        <w:rPr>
          <w:rFonts w:ascii="Bookman Old Style" w:hAnsi="Bookman Old Style"/>
          <w:bCs/>
          <w:lang w:val="es-ES_tradnl" w:eastAsia="es-MX"/>
        </w:rPr>
        <w:t>Dado en pesos/mes.</w:t>
      </w:r>
    </w:p>
    <w:p w14:paraId="566E6562" w14:textId="77777777" w:rsidR="00AE6F58" w:rsidRPr="00BA1C98" w:rsidRDefault="00AE6F58" w:rsidP="00634B9F">
      <w:pPr>
        <w:ind w:left="2487" w:right="141" w:hanging="2268"/>
        <w:jc w:val="both"/>
        <w:rPr>
          <w:rFonts w:ascii="Bookman Old Style" w:hAnsi="Bookman Old Style"/>
          <w:bCs/>
          <w:lang w:eastAsia="es-MX"/>
        </w:rPr>
      </w:pPr>
    </w:p>
    <w:p w14:paraId="6434465A" w14:textId="77777777" w:rsidR="00AE6F58" w:rsidRPr="00BA1C98" w:rsidRDefault="00000000" w:rsidP="00634B9F">
      <w:pPr>
        <w:ind w:left="2487" w:right="141" w:hanging="2268"/>
        <w:jc w:val="both"/>
        <w:rPr>
          <w:rFonts w:ascii="Bookman Old Style" w:hAnsi="Bookman Old Style"/>
          <w:bCs/>
          <w:lang w:eastAsia="es-MX"/>
        </w:rPr>
      </w:pPr>
      <m:oMath>
        <m:sSub>
          <m:sSubPr>
            <m:ctrlPr>
              <w:rPr>
                <w:rFonts w:ascii="Cambria Math" w:hAnsi="Cambria Math"/>
                <w:bCs/>
                <w:color w:val="000000"/>
                <w:lang w:eastAsia="es-MX"/>
              </w:rPr>
            </m:ctrlPr>
          </m:sSubPr>
          <m:e>
            <m:r>
              <m:rPr>
                <m:sty m:val="p"/>
              </m:rPr>
              <w:rPr>
                <w:rFonts w:ascii="Cambria Math" w:hAnsi="Cambria Math"/>
                <w:color w:val="000000"/>
                <w:lang w:eastAsia="es-MX"/>
              </w:rPr>
              <m:t>CPG</m:t>
            </m:r>
          </m:e>
          <m:sub>
            <m:r>
              <m:rPr>
                <m:sty m:val="p"/>
              </m:rPr>
              <w:rPr>
                <w:rFonts w:ascii="Cambria Math" w:hAnsi="Cambria Math"/>
                <w:color w:val="000000"/>
                <w:lang w:eastAsia="es-MX"/>
              </w:rPr>
              <m:t>PAGN,m</m:t>
            </m:r>
          </m:sub>
        </m:sSub>
        <m:r>
          <w:rPr>
            <w:rFonts w:ascii="Cambria Math" w:hAnsi="Cambria Math"/>
            <w:color w:val="000000"/>
            <w:lang w:eastAsia="es-MX"/>
          </w:rPr>
          <m:t>:</m:t>
        </m:r>
      </m:oMath>
      <w:r w:rsidR="00AE6F58" w:rsidRPr="00BA1C98">
        <w:rPr>
          <w:rFonts w:ascii="Bookman Old Style" w:hAnsi="Bookman Old Style" w:cs="Arial"/>
          <w:bCs/>
          <w:color w:val="000000"/>
          <w:lang w:eastAsia="es-MX"/>
        </w:rPr>
        <w:t xml:space="preserve"> </w:t>
      </w:r>
      <w:r w:rsidR="00AE6F58" w:rsidRPr="00BA1C98">
        <w:rPr>
          <w:rFonts w:ascii="Bookman Old Style" w:hAnsi="Bookman Old Style" w:cs="Arial"/>
          <w:bCs/>
          <w:color w:val="000000"/>
          <w:lang w:eastAsia="es-MX"/>
        </w:rPr>
        <w:tab/>
      </w:r>
      <w:r w:rsidR="00AE6F58" w:rsidRPr="00BA1C98">
        <w:rPr>
          <w:rFonts w:ascii="Bookman Old Style" w:hAnsi="Bookman Old Style"/>
          <w:bCs/>
          <w:lang w:eastAsia="es-MX"/>
        </w:rPr>
        <w:t xml:space="preserve">Recursos provenientes en el mes m, de la ejecución de garantías asociadas a proyectos ejecutados mediante procesos de selección y proyectos del </w:t>
      </w:r>
      <m:oMath>
        <m:r>
          <m:rPr>
            <m:sty m:val="p"/>
          </m:rPr>
          <w:rPr>
            <w:rFonts w:ascii="Cambria Math" w:hAnsi="Cambria Math"/>
            <w:lang w:eastAsia="es-MX"/>
          </w:rPr>
          <m:t>IPAT</m:t>
        </m:r>
      </m:oMath>
      <w:r w:rsidR="00AE6F58" w:rsidRPr="00BA1C98">
        <w:rPr>
          <w:rFonts w:ascii="Bookman Old Style" w:hAnsi="Bookman Old Style"/>
          <w:bCs/>
          <w:lang w:eastAsia="es-MX"/>
        </w:rPr>
        <w:t xml:space="preserve">ejecutados por transportador incumbente, según se establece en el artículo 30 de la </w:t>
      </w:r>
      <w:r w:rsidR="00AE6F58">
        <w:rPr>
          <w:rFonts w:ascii="Bookman Old Style" w:hAnsi="Bookman Old Style"/>
          <w:bCs/>
          <w:lang w:eastAsia="es-MX"/>
        </w:rPr>
        <w:t xml:space="preserve">presente </w:t>
      </w:r>
      <w:r w:rsidR="00AE6F58" w:rsidRPr="00BA1C98">
        <w:rPr>
          <w:rFonts w:ascii="Bookman Old Style" w:hAnsi="Bookman Old Style"/>
          <w:bCs/>
          <w:lang w:eastAsia="es-MX"/>
        </w:rPr>
        <w:t xml:space="preserve">Resolución. </w:t>
      </w:r>
      <w:r w:rsidR="00AE6F58">
        <w:rPr>
          <w:rFonts w:ascii="Bookman Old Style" w:hAnsi="Bookman Old Style"/>
          <w:bCs/>
          <w:lang w:val="es-ES_tradnl" w:eastAsia="es-MX"/>
        </w:rPr>
        <w:t>Dado en pesos/mes.</w:t>
      </w:r>
    </w:p>
    <w:p w14:paraId="447BDE29" w14:textId="77777777" w:rsidR="00AE6F58" w:rsidRPr="00BA1C98" w:rsidRDefault="00AE6F58" w:rsidP="00634B9F">
      <w:pPr>
        <w:ind w:left="2487" w:right="141" w:hanging="2268"/>
        <w:jc w:val="both"/>
        <w:rPr>
          <w:rFonts w:ascii="Bookman Old Style" w:hAnsi="Bookman Old Style"/>
          <w:bCs/>
          <w:lang w:eastAsia="es-MX"/>
        </w:rPr>
      </w:pPr>
    </w:p>
    <w:p w14:paraId="5F06A136" w14:textId="77777777" w:rsidR="00AE6F58" w:rsidRPr="00BA1C98" w:rsidRDefault="00000000" w:rsidP="00634B9F">
      <w:pPr>
        <w:ind w:left="2487" w:right="141" w:hanging="2268"/>
        <w:jc w:val="both"/>
        <w:rPr>
          <w:rFonts w:ascii="Bookman Old Style" w:hAnsi="Bookman Old Style" w:cs="Cambria Math"/>
          <w:bCs/>
          <w:lang w:val="es-ES_tradnl" w:eastAsia="es-MX"/>
        </w:rPr>
      </w:pPr>
      <m:oMath>
        <m:sSub>
          <m:sSubPr>
            <m:ctrlPr>
              <w:rPr>
                <w:rFonts w:ascii="Cambria Math" w:hAnsi="Cambria Math"/>
                <w:bCs/>
                <w:lang w:eastAsia="es-MX"/>
              </w:rPr>
            </m:ctrlPr>
          </m:sSubPr>
          <m:e>
            <m:r>
              <m:rPr>
                <m:sty m:val="p"/>
              </m:rPr>
              <w:rPr>
                <w:rFonts w:ascii="Cambria Math" w:hAnsi="Cambria Math"/>
                <w:lang w:eastAsia="es-MX"/>
              </w:rPr>
              <m:t>SAL</m:t>
            </m:r>
          </m:e>
          <m:sub>
            <m:r>
              <m:rPr>
                <m:sty m:val="p"/>
              </m:rPr>
              <w:rPr>
                <w:rFonts w:ascii="Cambria Math" w:hAnsi="Cambria Math"/>
                <w:lang w:eastAsia="es-MX"/>
              </w:rPr>
              <m:t>PAGN,m</m:t>
            </m:r>
          </m:sub>
        </m:sSub>
      </m:oMath>
      <w:r w:rsidR="00AE6F58" w:rsidRPr="00BA1C98">
        <w:rPr>
          <w:rFonts w:ascii="Bookman Old Style" w:hAnsi="Bookman Old Style"/>
          <w:bCs/>
          <w:lang w:eastAsia="es-MX"/>
        </w:rPr>
        <w:t>:</w:t>
      </w:r>
      <w:r w:rsidR="00AE6F58" w:rsidRPr="00BA1C98">
        <w:rPr>
          <w:rFonts w:ascii="Bookman Old Style" w:hAnsi="Bookman Old Style"/>
          <w:bCs/>
          <w:lang w:eastAsia="es-MX"/>
        </w:rPr>
        <w:tab/>
        <w:t xml:space="preserve">Saldo de ingresos en el mes m por el proyecto </w:t>
      </w:r>
      <w:r w:rsidR="00AE6F58" w:rsidRPr="00BA1C98">
        <w:rPr>
          <w:rFonts w:ascii="Bookman Old Style" w:hAnsi="Bookman Old Style" w:cs="Cambria Math"/>
          <w:bCs/>
          <w:lang w:val="es-ES_tradnl" w:eastAsia="es-MX"/>
        </w:rPr>
        <w:t>PAGN.</w:t>
      </w:r>
      <w:r w:rsidR="00AE6F58">
        <w:rPr>
          <w:rFonts w:ascii="Bookman Old Style" w:hAnsi="Bookman Old Style"/>
          <w:bCs/>
          <w:lang w:val="es-ES_tradnl" w:eastAsia="es-MX"/>
        </w:rPr>
        <w:t xml:space="preserve"> Dado en pesos/mes.</w:t>
      </w:r>
    </w:p>
    <w:p w14:paraId="1C63780D" w14:textId="77777777" w:rsidR="00AE6F58" w:rsidRPr="00BA1C98" w:rsidRDefault="00AE6F58" w:rsidP="00634B9F">
      <w:pPr>
        <w:ind w:left="2487" w:right="141" w:hanging="2268"/>
        <w:jc w:val="both"/>
        <w:rPr>
          <w:rFonts w:ascii="Bookman Old Style" w:hAnsi="Bookman Old Style" w:cs="Cambria Math"/>
          <w:bCs/>
          <w:lang w:val="es-ES_tradnl" w:eastAsia="es-MX"/>
        </w:rPr>
      </w:pPr>
    </w:p>
    <w:p w14:paraId="2F013FA0" w14:textId="77777777" w:rsidR="00AE6F58" w:rsidRPr="00BA1C98" w:rsidRDefault="00000000" w:rsidP="00634B9F">
      <w:pPr>
        <w:ind w:left="2487" w:right="141" w:hanging="2268"/>
        <w:jc w:val="both"/>
        <w:rPr>
          <w:rFonts w:ascii="Bookman Old Style" w:hAnsi="Bookman Old Style"/>
          <w:bCs/>
          <w:lang w:eastAsia="es-MX"/>
        </w:rPr>
      </w:pPr>
      <m:oMath>
        <m:sSub>
          <m:sSubPr>
            <m:ctrlPr>
              <w:rPr>
                <w:rFonts w:ascii="Cambria Math" w:hAnsi="Cambria Math"/>
                <w:bCs/>
                <w:lang w:eastAsia="es-MX"/>
              </w:rPr>
            </m:ctrlPr>
          </m:sSubPr>
          <m:e>
            <m:r>
              <m:rPr>
                <m:sty m:val="p"/>
              </m:rPr>
              <w:rPr>
                <w:rFonts w:ascii="Cambria Math" w:hAnsi="Cambria Math"/>
                <w:lang w:eastAsia="es-MX"/>
              </w:rPr>
              <m:t>SA</m:t>
            </m:r>
          </m:e>
          <m:sub>
            <m:r>
              <m:rPr>
                <m:sty m:val="p"/>
              </m:rPr>
              <w:rPr>
                <w:rFonts w:ascii="Cambria Math" w:hAnsi="Cambria Math"/>
                <w:lang w:eastAsia="es-MX"/>
              </w:rPr>
              <m:t>PAGN,m</m:t>
            </m:r>
          </m:sub>
        </m:sSub>
      </m:oMath>
      <w:r w:rsidR="00AE6F58" w:rsidRPr="00BA1C98">
        <w:rPr>
          <w:rFonts w:ascii="Bookman Old Style" w:hAnsi="Bookman Old Style"/>
          <w:bCs/>
          <w:lang w:eastAsia="es-MX"/>
        </w:rPr>
        <w:t xml:space="preserve">: </w:t>
      </w:r>
      <w:r w:rsidR="00AE6F58" w:rsidRPr="00BA1C98">
        <w:rPr>
          <w:rFonts w:ascii="Bookman Old Style" w:hAnsi="Bookman Old Style"/>
          <w:bCs/>
          <w:lang w:eastAsia="es-MX"/>
        </w:rPr>
        <w:tab/>
        <w:t>Ingresos obtenidos por el adjudicatario por la prestación de servicios adicionales, durante el mes m, por el proyecto PAGN.</w:t>
      </w:r>
      <w:r w:rsidR="00AE6F58">
        <w:rPr>
          <w:rFonts w:ascii="Bookman Old Style" w:hAnsi="Bookman Old Style"/>
          <w:bCs/>
          <w:lang w:val="es-ES_tradnl" w:eastAsia="es-MX"/>
        </w:rPr>
        <w:t xml:space="preserve"> Dado en pesos/mes.</w:t>
      </w:r>
      <w:r w:rsidR="00AE6F58" w:rsidRPr="00BA1C98">
        <w:rPr>
          <w:rFonts w:ascii="Bookman Old Style" w:hAnsi="Bookman Old Style"/>
          <w:bCs/>
          <w:lang w:eastAsia="es-MX"/>
        </w:rPr>
        <w:t xml:space="preserve">  </w:t>
      </w:r>
    </w:p>
    <w:p w14:paraId="5DF299BE" w14:textId="77777777" w:rsidR="00AE6F58" w:rsidRPr="00BA1C98" w:rsidRDefault="00AE6F58" w:rsidP="00634B9F">
      <w:pPr>
        <w:ind w:left="2487" w:right="141" w:hanging="2268"/>
        <w:jc w:val="both"/>
        <w:rPr>
          <w:rFonts w:ascii="Bookman Old Style" w:hAnsi="Bookman Old Style"/>
          <w:bCs/>
          <w:lang w:eastAsia="es-MX"/>
        </w:rPr>
      </w:pPr>
    </w:p>
    <w:p w14:paraId="3F00E5D7" w14:textId="77777777" w:rsidR="00AE6F58" w:rsidRPr="00BA1C98" w:rsidRDefault="00AE6F58" w:rsidP="00634B9F">
      <w:pPr>
        <w:ind w:left="2487" w:right="141" w:hanging="2268"/>
        <w:jc w:val="both"/>
        <w:rPr>
          <w:rFonts w:ascii="Bookman Old Style" w:hAnsi="Bookman Old Style"/>
          <w:bCs/>
          <w:lang w:eastAsia="es-MX"/>
        </w:rPr>
      </w:pPr>
      <w:r w:rsidRPr="00BA1C98">
        <w:rPr>
          <w:rFonts w:ascii="Bookman Old Style" w:hAnsi="Bookman Old Style"/>
          <w:bCs/>
          <w:lang w:eastAsia="es-MX"/>
        </w:rPr>
        <w:t xml:space="preserve">PSA: </w:t>
      </w:r>
      <w:r w:rsidRPr="00BA1C98">
        <w:rPr>
          <w:rFonts w:ascii="Bookman Old Style" w:hAnsi="Bookman Old Style"/>
          <w:bCs/>
          <w:lang w:eastAsia="es-MX"/>
        </w:rPr>
        <w:tab/>
        <w:t xml:space="preserve">Porcentaje del </w:t>
      </w:r>
      <m:oMath>
        <m:sSub>
          <m:sSubPr>
            <m:ctrlPr>
              <w:rPr>
                <w:rFonts w:ascii="Cambria Math" w:hAnsi="Cambria Math"/>
                <w:bCs/>
                <w:lang w:eastAsia="es-MX"/>
              </w:rPr>
            </m:ctrlPr>
          </m:sSubPr>
          <m:e>
            <m:r>
              <m:rPr>
                <m:sty m:val="p"/>
              </m:rPr>
              <w:rPr>
                <w:rFonts w:ascii="Cambria Math" w:hAnsi="Cambria Math"/>
                <w:lang w:eastAsia="es-MX"/>
              </w:rPr>
              <m:t>SA</m:t>
            </m:r>
          </m:e>
          <m:sub>
            <m:r>
              <m:rPr>
                <m:sty m:val="p"/>
              </m:rPr>
              <w:rPr>
                <w:rFonts w:ascii="Cambria Math" w:hAnsi="Cambria Math"/>
                <w:lang w:eastAsia="es-MX"/>
              </w:rPr>
              <m:t>PAGN,m,t</m:t>
            </m:r>
          </m:sub>
        </m:sSub>
      </m:oMath>
      <w:r w:rsidRPr="00BA1C98">
        <w:rPr>
          <w:rFonts w:ascii="Bookman Old Style" w:hAnsi="Bookman Old Style"/>
          <w:bCs/>
          <w:lang w:eastAsia="es-MX"/>
        </w:rPr>
        <w:t>. Se definirá en resolución aparte para cada proyecto PAGN, si es del caso.</w:t>
      </w:r>
    </w:p>
    <w:p w14:paraId="207E3E73" w14:textId="77777777" w:rsidR="00AE6F58" w:rsidRPr="00BA1C98" w:rsidRDefault="00AE6F58" w:rsidP="00634B9F">
      <w:pPr>
        <w:ind w:left="2487" w:right="141" w:hanging="2268"/>
        <w:jc w:val="both"/>
        <w:rPr>
          <w:rFonts w:ascii="Bookman Old Style" w:hAnsi="Bookman Old Style"/>
          <w:bCs/>
          <w:lang w:eastAsia="es-MX"/>
        </w:rPr>
      </w:pPr>
    </w:p>
    <w:p w14:paraId="262E9759" w14:textId="77777777" w:rsidR="00AE6F58" w:rsidRDefault="00AE6F58" w:rsidP="00634B9F">
      <w:pPr>
        <w:ind w:left="2487" w:right="141" w:hanging="2268"/>
        <w:jc w:val="both"/>
        <w:rPr>
          <w:rFonts w:ascii="Bookman Old Style" w:hAnsi="Bookman Old Style"/>
          <w:bCs/>
          <w:lang w:eastAsia="es-MX"/>
        </w:rPr>
      </w:pPr>
      <m:oMath>
        <m:r>
          <m:rPr>
            <m:sty m:val="p"/>
          </m:rPr>
          <w:rPr>
            <w:rFonts w:ascii="Cambria Math" w:hAnsi="Cambria Math"/>
            <w:lang w:eastAsia="es-MX"/>
          </w:rPr>
          <m:t>m</m:t>
        </m:r>
      </m:oMath>
      <w:r w:rsidRPr="00BA1C98">
        <w:rPr>
          <w:rFonts w:ascii="Bookman Old Style" w:hAnsi="Bookman Old Style"/>
          <w:bCs/>
          <w:lang w:eastAsia="es-MX"/>
        </w:rPr>
        <w:t>:</w:t>
      </w:r>
      <w:r w:rsidRPr="00BA1C98">
        <w:rPr>
          <w:rFonts w:ascii="Bookman Old Style" w:hAnsi="Bookman Old Style"/>
          <w:bCs/>
          <w:lang w:eastAsia="es-MX"/>
        </w:rPr>
        <w:tab/>
        <w:t>Corresponde al mes calendario en que se realiza la prestación del servicio.</w:t>
      </w:r>
    </w:p>
    <w:p w14:paraId="6470F571" w14:textId="77777777" w:rsidR="00AE6F58" w:rsidRDefault="00AE6F58" w:rsidP="00634B9F">
      <w:pPr>
        <w:ind w:left="2487" w:right="141" w:hanging="2268"/>
        <w:jc w:val="both"/>
        <w:rPr>
          <w:rFonts w:ascii="Bookman Old Style" w:hAnsi="Bookman Old Style"/>
          <w:bCs/>
          <w:lang w:eastAsia="es-MX"/>
        </w:rPr>
      </w:pPr>
    </w:p>
    <w:p w14:paraId="5C84CE29" w14:textId="3576D164" w:rsidR="00AE6F58" w:rsidRPr="002E7F00" w:rsidRDefault="00AE6F58" w:rsidP="0080532B">
      <w:pPr>
        <w:ind w:left="2477" w:right="141" w:hanging="2258"/>
        <w:jc w:val="both"/>
        <w:rPr>
          <w:rFonts w:ascii="Bookman Old Style" w:hAnsi="Bookman Old Style" w:cs="Cambria Math"/>
          <w:bCs/>
          <w:lang w:val="es-ES_tradnl" w:eastAsia="es-MX"/>
        </w:rPr>
      </w:pPr>
      <w:proofErr w:type="spellStart"/>
      <w:r w:rsidRPr="002E7F00">
        <w:rPr>
          <w:rFonts w:ascii="Bookman Old Style" w:hAnsi="Bookman Old Style" w:cs="Cambria Math"/>
          <w:bCs/>
          <w:lang w:val="es-ES_tradnl" w:eastAsia="es-MX"/>
        </w:rPr>
        <w:t>Tkip</w:t>
      </w:r>
      <w:proofErr w:type="spellEnd"/>
      <w:r w:rsidRPr="002E7F00">
        <w:rPr>
          <w:rFonts w:ascii="Bookman Old Style" w:hAnsi="Bookman Old Style" w:cs="Cambria Math"/>
          <w:bCs/>
          <w:lang w:val="es-ES_tradnl" w:eastAsia="es-MX"/>
        </w:rPr>
        <w:t xml:space="preserve">:               </w:t>
      </w:r>
      <w:r w:rsidR="0080532B">
        <w:rPr>
          <w:rFonts w:ascii="Bookman Old Style" w:hAnsi="Bookman Old Style" w:cs="Cambria Math"/>
          <w:bCs/>
          <w:lang w:val="es-ES_tradnl" w:eastAsia="es-MX"/>
        </w:rPr>
        <w:tab/>
      </w:r>
      <w:r w:rsidRPr="002E7F00">
        <w:rPr>
          <w:rFonts w:ascii="Bookman Old Style" w:hAnsi="Bookman Old Style"/>
          <w:bCs/>
          <w:color w:val="000000"/>
        </w:rPr>
        <w:t xml:space="preserve">Tasa promedio del costo de capital, real antes de impuestos, que se utiliza para la remuneración por los servicios de transporte a través de ingreso regulado expresado en pesos colombianos, para los proyectos </w:t>
      </w:r>
      <w:r w:rsidR="002D48CD">
        <w:rPr>
          <w:rFonts w:ascii="Bookman Old Style" w:hAnsi="Bookman Old Style"/>
          <w:bCs/>
          <w:color w:val="000000"/>
        </w:rPr>
        <w:t xml:space="preserve">IPAT </w:t>
      </w:r>
      <w:r w:rsidRPr="002E7F00">
        <w:rPr>
          <w:rFonts w:ascii="Bookman Old Style" w:hAnsi="Bookman Old Style"/>
          <w:bCs/>
          <w:color w:val="000000"/>
        </w:rPr>
        <w:t>de los planes de abastecimiento de gas natural.</w:t>
      </w:r>
      <w:r w:rsidR="0080532B" w:rsidRPr="0080532B">
        <w:t xml:space="preserve"> </w:t>
      </w:r>
      <w:r w:rsidR="0080532B">
        <w:rPr>
          <w:rFonts w:ascii="Bookman Old Style" w:hAnsi="Bookman Old Style"/>
          <w:bCs/>
          <w:color w:val="000000"/>
        </w:rPr>
        <w:t xml:space="preserve">Corresponde a </w:t>
      </w:r>
      <w:r w:rsidR="004F32BD">
        <w:rPr>
          <w:rFonts w:ascii="Bookman Old Style" w:hAnsi="Bookman Old Style"/>
          <w:bCs/>
          <w:color w:val="000000"/>
        </w:rPr>
        <w:t xml:space="preserve">la </w:t>
      </w:r>
      <w:r w:rsidR="0080532B" w:rsidRPr="0080532B">
        <w:rPr>
          <w:rFonts w:ascii="Bookman Old Style" w:hAnsi="Bookman Old Style"/>
          <w:bCs/>
          <w:color w:val="000000"/>
        </w:rPr>
        <w:t>definida en el artículo 25 de la resolución CREG 175 de 2021</w:t>
      </w:r>
      <w:r w:rsidR="00041BDC">
        <w:rPr>
          <w:rFonts w:ascii="Bookman Old Style" w:hAnsi="Bookman Old Style"/>
          <w:bCs/>
          <w:color w:val="000000"/>
        </w:rPr>
        <w:t xml:space="preserve"> o aquellas </w:t>
      </w:r>
      <w:r w:rsidR="00EA1F8E">
        <w:rPr>
          <w:rFonts w:ascii="Bookman Old Style" w:hAnsi="Bookman Old Style"/>
          <w:bCs/>
          <w:color w:val="000000"/>
        </w:rPr>
        <w:t>que la modifiquen o sustituyan.</w:t>
      </w:r>
    </w:p>
    <w:p w14:paraId="6DE5DA20" w14:textId="77777777" w:rsidR="00AE6F58" w:rsidRPr="00BA1C98" w:rsidRDefault="00AE6F58" w:rsidP="00634B9F">
      <w:pPr>
        <w:ind w:left="1418" w:right="141" w:hanging="1134"/>
        <w:jc w:val="both"/>
        <w:rPr>
          <w:rFonts w:ascii="Bookman Old Style" w:hAnsi="Bookman Old Style"/>
          <w:bCs/>
          <w:lang w:eastAsia="es-MX"/>
        </w:rPr>
      </w:pPr>
    </w:p>
    <w:p w14:paraId="25EDF8A9" w14:textId="77777777" w:rsidR="00AE6F58" w:rsidRPr="00BA1C98" w:rsidRDefault="00AE6F58" w:rsidP="00634B9F">
      <w:pPr>
        <w:ind w:left="219" w:right="141"/>
        <w:jc w:val="both"/>
        <w:rPr>
          <w:rFonts w:ascii="Bookman Old Style" w:hAnsi="Bookman Old Style"/>
          <w:bCs/>
          <w:lang w:val="es-ES_tradnl" w:eastAsia="es-MX"/>
        </w:rPr>
      </w:pPr>
      <w:r w:rsidRPr="00BA1C98">
        <w:rPr>
          <w:rFonts w:ascii="Bookman Old Style" w:hAnsi="Bookman Old Style"/>
          <w:bCs/>
          <w:lang w:eastAsia="es-MX"/>
        </w:rPr>
        <w:t>A partir del valor total obtenido con la</w:t>
      </w:r>
      <w:r>
        <w:rPr>
          <w:rFonts w:ascii="Bookman Old Style" w:hAnsi="Bookman Old Style"/>
          <w:bCs/>
          <w:lang w:eastAsia="es-MX"/>
        </w:rPr>
        <w:t>s</w:t>
      </w:r>
      <w:r w:rsidRPr="00BA1C98">
        <w:rPr>
          <w:rFonts w:ascii="Bookman Old Style" w:hAnsi="Bookman Old Style"/>
          <w:bCs/>
          <w:lang w:eastAsia="es-MX"/>
        </w:rPr>
        <w:t xml:space="preserve"> ecuaci</w:t>
      </w:r>
      <w:r>
        <w:rPr>
          <w:rFonts w:ascii="Bookman Old Style" w:hAnsi="Bookman Old Style"/>
          <w:bCs/>
          <w:lang w:eastAsia="es-MX"/>
        </w:rPr>
        <w:t>ones</w:t>
      </w:r>
      <w:r w:rsidRPr="00BA1C98">
        <w:rPr>
          <w:rFonts w:ascii="Bookman Old Style" w:hAnsi="Bookman Old Style"/>
          <w:bCs/>
          <w:lang w:eastAsia="es-MX"/>
        </w:rPr>
        <w:t xml:space="preserve"> 1 y 2 anteriores, </w:t>
      </w:r>
      <w:r>
        <w:rPr>
          <w:rFonts w:ascii="Bookman Old Style" w:hAnsi="Bookman Old Style"/>
          <w:bCs/>
          <w:lang w:eastAsia="es-MX"/>
        </w:rPr>
        <w:t>e</w:t>
      </w:r>
      <w:r w:rsidRPr="00BA1C98">
        <w:rPr>
          <w:rFonts w:ascii="Bookman Old Style" w:hAnsi="Bookman Old Style"/>
          <w:bCs/>
          <w:lang w:val="es-ES_tradnl" w:eastAsia="es-MX"/>
        </w:rPr>
        <w:t xml:space="preserve">l adjudicatario o el transportador incumbente que </w:t>
      </w:r>
      <w:r>
        <w:rPr>
          <w:rFonts w:ascii="Bookman Old Style" w:hAnsi="Bookman Old Style"/>
          <w:bCs/>
          <w:lang w:val="es-ES_tradnl" w:eastAsia="es-MX"/>
        </w:rPr>
        <w:t xml:space="preserve">ejecute en primera instancia un </w:t>
      </w:r>
      <w:r w:rsidRPr="00BA1C98">
        <w:rPr>
          <w:rFonts w:ascii="Bookman Old Style" w:hAnsi="Bookman Old Style"/>
          <w:bCs/>
          <w:lang w:val="es-ES_tradnl" w:eastAsia="es-MX"/>
        </w:rPr>
        <w:t>proyecto IPAT</w:t>
      </w:r>
      <w:r>
        <w:rPr>
          <w:rFonts w:ascii="Bookman Old Style" w:hAnsi="Bookman Old Style"/>
          <w:bCs/>
          <w:lang w:val="es-ES_tradnl" w:eastAsia="es-MX"/>
        </w:rPr>
        <w:t>,</w:t>
      </w:r>
      <w:r w:rsidRPr="00BA1C98">
        <w:rPr>
          <w:rFonts w:ascii="Bookman Old Style" w:hAnsi="Bookman Old Style"/>
          <w:bCs/>
          <w:lang w:val="es-ES_tradnl" w:eastAsia="es-MX"/>
        </w:rPr>
        <w:t xml:space="preserve"> determinará el valor a facturar a cada transportador que atiende beneficiarios del proyecto PAGN, aplicando </w:t>
      </w:r>
      <w:r>
        <w:rPr>
          <w:rFonts w:ascii="Bookman Old Style" w:hAnsi="Bookman Old Style"/>
          <w:bCs/>
          <w:lang w:val="es-ES_tradnl" w:eastAsia="es-MX"/>
        </w:rPr>
        <w:t>la</w:t>
      </w:r>
      <w:r w:rsidRPr="00BA1C98">
        <w:rPr>
          <w:rFonts w:ascii="Bookman Old Style" w:hAnsi="Bookman Old Style"/>
          <w:bCs/>
          <w:lang w:val="es-ES_tradnl" w:eastAsia="es-MX"/>
        </w:rPr>
        <w:t xml:space="preserve"> siguiente </w:t>
      </w:r>
      <w:r>
        <w:rPr>
          <w:rFonts w:ascii="Bookman Old Style" w:hAnsi="Bookman Old Style"/>
          <w:bCs/>
          <w:lang w:val="es-ES_tradnl" w:eastAsia="es-MX"/>
        </w:rPr>
        <w:t>ecuación</w:t>
      </w:r>
      <w:r w:rsidRPr="00BA1C98">
        <w:rPr>
          <w:rFonts w:ascii="Bookman Old Style" w:hAnsi="Bookman Old Style"/>
          <w:bCs/>
          <w:lang w:val="es-ES_tradnl" w:eastAsia="es-MX"/>
        </w:rPr>
        <w:t>:</w:t>
      </w:r>
    </w:p>
    <w:p w14:paraId="356928C3" w14:textId="77777777" w:rsidR="00AE6F58" w:rsidRPr="00BA1C98" w:rsidRDefault="00AE6F58" w:rsidP="00634B9F">
      <w:pPr>
        <w:ind w:left="1418" w:right="141" w:hanging="1134"/>
        <w:jc w:val="both"/>
        <w:rPr>
          <w:rFonts w:ascii="Bookman Old Style" w:hAnsi="Bookman Old Style"/>
          <w:bCs/>
          <w:lang w:val="es-ES_tradnl" w:eastAsia="es-MX"/>
        </w:rPr>
      </w:pPr>
    </w:p>
    <w:p w14:paraId="1E4D919D" w14:textId="77777777" w:rsidR="00AE6F58" w:rsidRPr="00BA1C98" w:rsidRDefault="00AE6F58" w:rsidP="00634B9F">
      <w:pPr>
        <w:ind w:left="1418" w:right="141" w:hanging="1134"/>
        <w:jc w:val="both"/>
        <w:rPr>
          <w:rFonts w:ascii="Bookman Old Style" w:hAnsi="Bookman Old Style"/>
          <w:bCs/>
          <w:lang w:val="es-ES_tradnl" w:eastAsia="es-MX"/>
        </w:rPr>
      </w:pPr>
    </w:p>
    <w:p w14:paraId="20D80689" w14:textId="77777777" w:rsidR="00AE6F58" w:rsidRPr="00BA1C98" w:rsidRDefault="00000000" w:rsidP="00634B9F">
      <w:pPr>
        <w:ind w:left="1418" w:right="141" w:hanging="1134"/>
        <w:jc w:val="center"/>
        <w:rPr>
          <w:rFonts w:ascii="Bookman Old Style" w:hAnsi="Bookman Old Style"/>
          <w:bCs/>
          <w:lang w:val="es-ES_tradnl" w:eastAsia="es-MX"/>
        </w:rPr>
      </w:pP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PAGN,m+1,t</m:t>
            </m:r>
          </m:sub>
        </m:sSub>
        <m:r>
          <m:rPr>
            <m:sty m:val="p"/>
          </m:rPr>
          <w:rPr>
            <w:rFonts w:ascii="Cambria Math" w:hAnsi="Cambria Math" w:cs="Cambria Math"/>
            <w:lang w:val="es-ES_tradnl" w:eastAsia="es-MX"/>
          </w:rPr>
          <m:t xml:space="preserve">= </m:t>
        </m:r>
        <m:sSub>
          <m:sSubPr>
            <m:ctrlPr>
              <w:rPr>
                <w:rFonts w:ascii="Cambria Math" w:hAnsi="Cambria Math" w:cs="Cambria Math"/>
                <w:bCs/>
                <w:i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m:t>
            </m:r>
          </m:sub>
        </m:sSub>
        <m:r>
          <m:rPr>
            <m:sty m:val="p"/>
          </m:rPr>
          <w:rPr>
            <w:rFonts w:ascii="Cambria Math" w:hAnsi="Cambria Math" w:cs="Cambria Math"/>
            <w:lang w:val="es-ES_tradnl" w:eastAsia="es-MX"/>
          </w:rPr>
          <m:t xml:space="preserve"> ×  </m:t>
        </m:r>
        <m:sSub>
          <m:sSubPr>
            <m:ctrlPr>
              <w:rPr>
                <w:rFonts w:ascii="Cambria Math" w:hAnsi="Cambria Math" w:cs="Cambria Math"/>
                <w:bCs/>
                <w:iCs/>
                <w:lang w:val="es-ES_tradnl" w:eastAsia="es-MX"/>
              </w:rPr>
            </m:ctrlPr>
          </m:sSubPr>
          <m:e>
            <m:r>
              <m:rPr>
                <m:sty m:val="p"/>
              </m:rPr>
              <w:rPr>
                <w:rFonts w:ascii="Cambria Math" w:hAnsi="Cambria Math" w:cs="Cambria Math"/>
                <w:lang w:val="es-ES_tradnl" w:eastAsia="es-MX"/>
              </w:rPr>
              <m:t>P</m:t>
            </m:r>
          </m:e>
          <m:sub>
            <m:r>
              <m:rPr>
                <m:sty m:val="p"/>
              </m:rPr>
              <w:rPr>
                <w:rFonts w:ascii="Cambria Math" w:hAnsi="Cambria Math" w:cs="Cambria Math"/>
                <w:lang w:val="es-ES_tradnl" w:eastAsia="es-MX"/>
              </w:rPr>
              <m:t>PAGN,m,t</m:t>
            </m:r>
          </m:sub>
        </m:sSub>
      </m:oMath>
      <w:r w:rsidR="00AE6F58" w:rsidRPr="00BA1C98">
        <w:rPr>
          <w:rFonts w:ascii="Bookman Old Style" w:hAnsi="Bookman Old Style"/>
          <w:bCs/>
          <w:lang w:val="es-ES_tradnl" w:eastAsia="es-MX"/>
        </w:rPr>
        <w:t xml:space="preserve">  </w:t>
      </w:r>
    </w:p>
    <w:p w14:paraId="1A7F68B9" w14:textId="77777777" w:rsidR="00AE6F58" w:rsidRPr="00BA1C98" w:rsidRDefault="00AE6F58" w:rsidP="00634B9F">
      <w:pPr>
        <w:ind w:left="1418" w:right="141" w:hanging="1134"/>
        <w:jc w:val="center"/>
        <w:rPr>
          <w:rFonts w:ascii="Bookman Old Style" w:hAnsi="Bookman Old Style"/>
          <w:bCs/>
          <w:lang w:val="es-ES_tradnl" w:eastAsia="es-MX"/>
        </w:rPr>
      </w:pPr>
    </w:p>
    <w:p w14:paraId="24E14877" w14:textId="77777777" w:rsidR="00AE6F58" w:rsidRPr="00BA1C98" w:rsidRDefault="00AE6F58" w:rsidP="00634B9F">
      <w:pPr>
        <w:ind w:left="1418" w:right="141" w:hanging="1134"/>
        <w:jc w:val="center"/>
        <w:rPr>
          <w:rFonts w:ascii="Bookman Old Style" w:hAnsi="Bookman Old Style"/>
          <w:bCs/>
          <w:lang w:val="es-ES_tradnl" w:eastAsia="es-MX"/>
        </w:rPr>
      </w:pPr>
      <w:r w:rsidRPr="00BA1C98">
        <w:rPr>
          <w:rFonts w:ascii="Bookman Old Style" w:hAnsi="Bookman Old Style"/>
          <w:bCs/>
          <w:lang w:val="es-ES_tradnl" w:eastAsia="es-MX"/>
        </w:rPr>
        <w:t>(ecuación 3</w:t>
      </w:r>
      <w:r w:rsidRPr="003E2C44">
        <w:rPr>
          <w:rFonts w:ascii="Bookman Old Style" w:hAnsi="Bookman Old Style"/>
          <w:bCs/>
          <w:lang w:val="es-ES_tradnl" w:eastAsia="es-MX"/>
        </w:rPr>
        <w:t>a)</w:t>
      </w:r>
    </w:p>
    <w:p w14:paraId="71A5CD1A" w14:textId="77777777" w:rsidR="00AE6F58" w:rsidRPr="00BA1C98" w:rsidRDefault="00AE6F58" w:rsidP="00634B9F">
      <w:pPr>
        <w:ind w:left="1418" w:right="141" w:hanging="1134"/>
        <w:jc w:val="center"/>
        <w:rPr>
          <w:rFonts w:ascii="Bookman Old Style" w:hAnsi="Bookman Old Style"/>
          <w:bCs/>
          <w:lang w:eastAsia="es-MX"/>
        </w:rPr>
      </w:pPr>
    </w:p>
    <w:p w14:paraId="00BA506A" w14:textId="77777777" w:rsidR="00AE6F58" w:rsidRPr="00BA1C98" w:rsidRDefault="00AE6F58" w:rsidP="00634B9F">
      <w:pPr>
        <w:ind w:left="1418" w:right="141" w:hanging="1134"/>
        <w:rPr>
          <w:rFonts w:ascii="Bookman Old Style" w:hAnsi="Bookman Old Style"/>
          <w:bCs/>
          <w:lang w:eastAsia="es-MX"/>
        </w:rPr>
      </w:pPr>
      <w:r w:rsidRPr="00BA1C98">
        <w:rPr>
          <w:rFonts w:ascii="Bookman Old Style" w:hAnsi="Bookman Old Style"/>
          <w:bCs/>
          <w:lang w:eastAsia="es-MX"/>
        </w:rPr>
        <w:t>Donde:</w:t>
      </w:r>
    </w:p>
    <w:p w14:paraId="06ABB0A1" w14:textId="77777777" w:rsidR="00AE6F58" w:rsidRPr="00BA1C98" w:rsidRDefault="00AE6F58" w:rsidP="00634B9F">
      <w:pPr>
        <w:ind w:left="1418" w:right="141" w:hanging="1134"/>
        <w:rPr>
          <w:rFonts w:ascii="Bookman Old Style" w:hAnsi="Bookman Old Style"/>
          <w:bCs/>
          <w:lang w:eastAsia="es-MX"/>
        </w:rPr>
      </w:pPr>
    </w:p>
    <w:p w14:paraId="03A3B3DC" w14:textId="77777777" w:rsidR="00AE6F58" w:rsidRDefault="00000000" w:rsidP="00634B9F">
      <w:pPr>
        <w:ind w:left="2487" w:right="141" w:hanging="2268"/>
        <w:jc w:val="both"/>
        <w:rPr>
          <w:rFonts w:ascii="Bookman Old Style" w:hAnsi="Bookman Old Style"/>
          <w:bCs/>
          <w:lang w:val="es-ES_tradnl" w:eastAsia="es-MX"/>
        </w:rPr>
      </w:pPr>
      <m:oMath>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PAGN,m+1,t</m:t>
            </m:r>
          </m:sub>
        </m:sSub>
      </m:oMath>
      <w:r w:rsidR="00AE6F58" w:rsidRPr="00BA1C98">
        <w:rPr>
          <w:rFonts w:ascii="Bookman Old Style" w:hAnsi="Bookman Old Style"/>
          <w:bCs/>
          <w:lang w:val="es-ES_tradnl" w:eastAsia="es-MX"/>
        </w:rPr>
        <w:t>:</w:t>
      </w:r>
      <w:r w:rsidR="00AE6F58" w:rsidRPr="00BA1C98">
        <w:rPr>
          <w:rFonts w:ascii="Bookman Old Style" w:hAnsi="Bookman Old Style"/>
          <w:bCs/>
          <w:lang w:val="es-ES_tradnl" w:eastAsia="es-MX"/>
        </w:rPr>
        <w:tab/>
        <w:t xml:space="preserve">Valor total a facturar por el adjudicatario </w:t>
      </w:r>
      <w:r w:rsidR="00AE6F58">
        <w:rPr>
          <w:rFonts w:ascii="Bookman Old Style" w:hAnsi="Bookman Old Style"/>
          <w:bCs/>
          <w:lang w:val="es-ES_tradnl" w:eastAsia="es-MX"/>
        </w:rPr>
        <w:t xml:space="preserve">o transportador incumbente que ejecuta el proyecto IPAT, </w:t>
      </w:r>
      <w:r w:rsidR="00AE6F58" w:rsidRPr="00BA1C98">
        <w:rPr>
          <w:rFonts w:ascii="Bookman Old Style" w:hAnsi="Bookman Old Style"/>
          <w:bCs/>
          <w:lang w:val="es-ES_tradnl" w:eastAsia="es-MX"/>
        </w:rPr>
        <w:t>al transportador del sistema de transporte t</w:t>
      </w:r>
      <w:r w:rsidR="00AE6F58">
        <w:rPr>
          <w:rFonts w:ascii="Bookman Old Style" w:hAnsi="Bookman Old Style"/>
          <w:b/>
          <w:lang w:val="es-ES_tradnl" w:eastAsia="es-MX"/>
        </w:rPr>
        <w:t xml:space="preserve"> </w:t>
      </w:r>
      <w:r w:rsidR="00AE6F58" w:rsidRPr="00BA1C98">
        <w:rPr>
          <w:rFonts w:ascii="Bookman Old Style" w:hAnsi="Bookman Old Style"/>
          <w:bCs/>
          <w:lang w:val="es-ES_tradnl" w:eastAsia="es-MX"/>
        </w:rPr>
        <w:t xml:space="preserve">en el mes m+1, por el servicio prestado en el mes m por el proyecto PAGN. </w:t>
      </w:r>
      <w:r w:rsidR="00AE6F58">
        <w:rPr>
          <w:rFonts w:ascii="Bookman Old Style" w:hAnsi="Bookman Old Style"/>
          <w:bCs/>
          <w:lang w:val="es-ES_tradnl" w:eastAsia="es-MX"/>
        </w:rPr>
        <w:t>Dado en pesos/mes.</w:t>
      </w:r>
    </w:p>
    <w:p w14:paraId="3A37B3B6" w14:textId="77777777" w:rsidR="00AE6F58" w:rsidRDefault="00AE6F58" w:rsidP="00634B9F">
      <w:pPr>
        <w:ind w:left="2487" w:right="141" w:hanging="2268"/>
        <w:jc w:val="both"/>
        <w:rPr>
          <w:rFonts w:ascii="Bookman Old Style" w:hAnsi="Bookman Old Style"/>
          <w:bCs/>
          <w:lang w:val="es-ES_tradnl" w:eastAsia="es-MX"/>
        </w:rPr>
      </w:pPr>
    </w:p>
    <w:p w14:paraId="05F61278" w14:textId="2197478C" w:rsidR="00AE6F58" w:rsidRPr="00E51672" w:rsidRDefault="00AE6F58" w:rsidP="00634B9F">
      <w:pPr>
        <w:ind w:left="2487" w:right="141" w:hanging="2268"/>
        <w:jc w:val="both"/>
        <w:rPr>
          <w:rFonts w:ascii="Bookman Old Style" w:hAnsi="Bookman Old Style"/>
          <w:bCs/>
          <w:lang w:val="es-ES_tradnl" w:eastAsia="es-MX"/>
        </w:rPr>
      </w:pPr>
      <w:proofErr w:type="spellStart"/>
      <w:r w:rsidRPr="00E51672">
        <w:rPr>
          <w:rFonts w:ascii="Bookman Old Style" w:hAnsi="Bookman Old Style"/>
          <w:bCs/>
          <w:lang w:eastAsia="es-MX"/>
        </w:rPr>
        <w:lastRenderedPageBreak/>
        <w:t>P</w:t>
      </w:r>
      <w:r w:rsidRPr="00E51672">
        <w:rPr>
          <w:rFonts w:ascii="Bookman Old Style" w:hAnsi="Bookman Old Style"/>
          <w:bCs/>
          <w:vertAlign w:val="subscript"/>
          <w:lang w:eastAsia="es-MX"/>
        </w:rPr>
        <w:t>PAGN,m,t</w:t>
      </w:r>
      <w:proofErr w:type="spellEnd"/>
      <w:r w:rsidRPr="003E2C44">
        <w:rPr>
          <w:rFonts w:ascii="Bookman Old Style" w:hAnsi="Bookman Old Style"/>
          <w:bCs/>
          <w:lang w:eastAsia="es-MX"/>
        </w:rPr>
        <w:t>:             Participación en el pago del transportador</w:t>
      </w:r>
      <w:r w:rsidRPr="00E51672">
        <w:rPr>
          <w:rFonts w:ascii="Bookman Old Style" w:hAnsi="Bookman Old Style"/>
          <w:bCs/>
          <w:lang w:eastAsia="es-MX"/>
        </w:rPr>
        <w:t xml:space="preserve"> del sistema de transporte t, en el mes m</w:t>
      </w:r>
      <w:r w:rsidRPr="00EB76A6">
        <w:rPr>
          <w:rFonts w:ascii="Bookman Old Style" w:hAnsi="Bookman Old Style"/>
          <w:bCs/>
          <w:lang w:eastAsia="es-MX"/>
        </w:rPr>
        <w:t xml:space="preserve">, de acuerdo con lo establecido en el numeral </w:t>
      </w:r>
      <w:proofErr w:type="spellStart"/>
      <w:r w:rsidRPr="00EB76A6">
        <w:rPr>
          <w:rFonts w:ascii="Bookman Old Style" w:hAnsi="Bookman Old Style"/>
          <w:bCs/>
          <w:lang w:eastAsia="es-MX"/>
        </w:rPr>
        <w:t>iv</w:t>
      </w:r>
      <w:proofErr w:type="spellEnd"/>
      <w:r w:rsidRPr="00EB76A6">
        <w:rPr>
          <w:rFonts w:ascii="Bookman Old Style" w:hAnsi="Bookman Old Style"/>
          <w:bCs/>
          <w:lang w:eastAsia="es-MX"/>
        </w:rPr>
        <w:t xml:space="preserve">. del literal a) del Artículo 17 de la presente resolución, </w:t>
      </w:r>
      <w:r w:rsidRPr="00E51672">
        <w:rPr>
          <w:rFonts w:ascii="Bookman Old Style" w:hAnsi="Bookman Old Style"/>
          <w:bCs/>
          <w:lang w:val="es-ES_tradnl" w:eastAsia="es-MX"/>
        </w:rPr>
        <w:t>por el servicio prestado en el mes m por el proyecto PAGN</w:t>
      </w:r>
      <w:r w:rsidRPr="00E51672">
        <w:rPr>
          <w:rFonts w:ascii="Bookman Old Style" w:hAnsi="Bookman Old Style"/>
          <w:bCs/>
          <w:lang w:eastAsia="es-MX"/>
        </w:rPr>
        <w:t xml:space="preserve">. </w:t>
      </w:r>
    </w:p>
    <w:p w14:paraId="4C2F2A02" w14:textId="77777777" w:rsidR="00AE6F58" w:rsidRDefault="00AE6F58" w:rsidP="00634B9F">
      <w:pPr>
        <w:ind w:left="2487" w:right="141" w:hanging="2268"/>
        <w:jc w:val="both"/>
        <w:rPr>
          <w:rFonts w:ascii="Bookman Old Style" w:hAnsi="Bookman Old Style"/>
          <w:bCs/>
          <w:lang w:val="es-ES_tradnl" w:eastAsia="es-MX"/>
        </w:rPr>
      </w:pPr>
    </w:p>
    <w:p w14:paraId="486B7335" w14:textId="77777777" w:rsidR="00AE6F58" w:rsidRPr="003E2C44" w:rsidRDefault="00AE6F58" w:rsidP="00634B9F">
      <w:pPr>
        <w:ind w:left="2487" w:right="141" w:hanging="2268"/>
        <w:jc w:val="both"/>
        <w:rPr>
          <w:rFonts w:ascii="Bookman Old Style" w:hAnsi="Bookman Old Style"/>
          <w:bCs/>
          <w:lang w:val="es-ES_tradnl" w:eastAsia="es-MX"/>
        </w:rPr>
      </w:pPr>
      <w:r w:rsidRPr="003E2C44">
        <w:rPr>
          <w:rFonts w:ascii="Bookman Old Style" w:hAnsi="Bookman Old Style"/>
          <w:bCs/>
          <w:lang w:val="es-ES_tradnl" w:eastAsia="es-MX"/>
        </w:rPr>
        <w:t>Con:</w:t>
      </w:r>
    </w:p>
    <w:p w14:paraId="5D2F81FB" w14:textId="77777777" w:rsidR="00AE6F58" w:rsidRPr="003E2C44" w:rsidRDefault="00AE6F58" w:rsidP="00634B9F">
      <w:pPr>
        <w:ind w:left="2487" w:right="141" w:hanging="2268"/>
        <w:jc w:val="both"/>
        <w:rPr>
          <w:rFonts w:ascii="Bookman Old Style" w:hAnsi="Bookman Old Style"/>
          <w:bCs/>
          <w:lang w:val="es-ES_tradnl" w:eastAsia="es-MX"/>
        </w:rPr>
      </w:pPr>
    </w:p>
    <w:p w14:paraId="029A7033" w14:textId="77777777" w:rsidR="00AE6F58" w:rsidRPr="003E2C44" w:rsidRDefault="00000000" w:rsidP="00634B9F">
      <w:pPr>
        <w:ind w:left="1418" w:right="141" w:hanging="1134"/>
        <w:jc w:val="center"/>
        <w:rPr>
          <w:rFonts w:ascii="Bookman Old Style" w:hAnsi="Bookman Old Style"/>
          <w:bCs/>
          <w:lang w:val="es-ES_tradnl" w:eastAsia="es-MX"/>
        </w:rPr>
      </w:pPr>
      <m:oMath>
        <m:sSub>
          <m:sSubPr>
            <m:ctrlPr>
              <w:rPr>
                <w:rFonts w:ascii="Cambria Math" w:hAnsi="Cambria Math" w:cs="Cambria Math"/>
                <w:bCs/>
                <w:iCs/>
                <w:lang w:val="es-ES_tradnl" w:eastAsia="es-MX"/>
              </w:rPr>
            </m:ctrlPr>
          </m:sSubPr>
          <m:e>
            <m:r>
              <m:rPr>
                <m:sty m:val="p"/>
              </m:rPr>
              <w:rPr>
                <w:rFonts w:ascii="Cambria Math" w:hAnsi="Cambria Math" w:cs="Cambria Math"/>
                <w:lang w:val="es-ES_tradnl" w:eastAsia="es-MX"/>
              </w:rPr>
              <m:t>P</m:t>
            </m:r>
          </m:e>
          <m:sub>
            <m:r>
              <m:rPr>
                <m:sty m:val="p"/>
              </m:rPr>
              <w:rPr>
                <w:rFonts w:ascii="Cambria Math" w:hAnsi="Cambria Math" w:cs="Cambria Math"/>
                <w:lang w:val="es-ES_tradnl" w:eastAsia="es-MX"/>
              </w:rPr>
              <m:t xml:space="preserve">PAGN,m,t </m:t>
            </m:r>
          </m:sub>
        </m:sSub>
        <m:r>
          <m:rPr>
            <m:sty m:val="p"/>
          </m:rPr>
          <w:rPr>
            <w:rFonts w:ascii="Cambria Math" w:hAnsi="Cambria Math" w:cs="Cambria Math"/>
            <w:lang w:val="es-ES_tradnl" w:eastAsia="es-MX"/>
          </w:rPr>
          <m:t xml:space="preserve">= </m:t>
        </m:r>
        <m:f>
          <m:fPr>
            <m:ctrlPr>
              <w:rPr>
                <w:rFonts w:ascii="Cambria Math" w:hAnsi="Cambria Math"/>
                <w:bCs/>
                <w:lang w:val="es-ES_tradnl" w:eastAsia="es-MX"/>
              </w:rPr>
            </m:ctrlPr>
          </m:fPr>
          <m:num>
            <m:sSub>
              <m:sSubPr>
                <m:ctrlPr>
                  <w:rPr>
                    <w:rFonts w:ascii="Cambria Math" w:hAnsi="Cambria Math"/>
                    <w:bCs/>
                    <w:lang w:val="es-ES_tradnl" w:eastAsia="es-MX"/>
                  </w:rPr>
                </m:ctrlPr>
              </m:sSubPr>
              <m:e>
                <m:r>
                  <m:rPr>
                    <m:sty m:val="p"/>
                  </m:rPr>
                  <w:rPr>
                    <w:rFonts w:ascii="Cambria Math" w:hAnsi="Cambria Math"/>
                    <w:lang w:val="es-ES_tradnl" w:eastAsia="es-MX"/>
                  </w:rPr>
                  <m:t>t</m:t>
                </m:r>
              </m:e>
              <m:sub>
                <m:r>
                  <m:rPr>
                    <m:sty m:val="p"/>
                  </m:rPr>
                  <w:rPr>
                    <w:rFonts w:ascii="Cambria Math" w:hAnsi="Cambria Math"/>
                    <w:lang w:val="es-ES_tradnl" w:eastAsia="es-MX"/>
                  </w:rPr>
                  <m:t>PAGN,m</m:t>
                </m:r>
              </m:sub>
            </m:sSub>
          </m:num>
          <m:den>
            <m:sSub>
              <m:sSubPr>
                <m:ctrlPr>
                  <w:rPr>
                    <w:rFonts w:ascii="Cambria Math" w:hAnsi="Cambria Math"/>
                    <w:bCs/>
                    <w:lang w:val="es-ES_tradnl" w:eastAsia="es-MX"/>
                  </w:rPr>
                </m:ctrlPr>
              </m:sSubPr>
              <m:e>
                <m:r>
                  <m:rPr>
                    <m:sty m:val="p"/>
                  </m:rPr>
                  <w:rPr>
                    <w:rFonts w:ascii="Cambria Math" w:hAnsi="Cambria Math"/>
                    <w:lang w:val="es-ES_tradnl" w:eastAsia="es-MX"/>
                  </w:rPr>
                  <m:t>T</m:t>
                </m:r>
              </m:e>
              <m:sub>
                <m:r>
                  <m:rPr>
                    <m:sty m:val="p"/>
                  </m:rPr>
                  <w:rPr>
                    <w:rFonts w:ascii="Cambria Math" w:hAnsi="Cambria Math"/>
                    <w:lang w:val="es-ES_tradnl" w:eastAsia="es-MX"/>
                  </w:rPr>
                  <m:t>PAGN,m</m:t>
                </m:r>
              </m:sub>
            </m:sSub>
          </m:den>
        </m:f>
      </m:oMath>
      <w:r w:rsidR="00AE6F58" w:rsidRPr="003E2C44">
        <w:rPr>
          <w:rFonts w:ascii="Bookman Old Style" w:hAnsi="Bookman Old Style"/>
          <w:bCs/>
          <w:lang w:val="es-ES_tradnl" w:eastAsia="es-MX"/>
        </w:rPr>
        <w:t xml:space="preserve">  </w:t>
      </w:r>
    </w:p>
    <w:p w14:paraId="79CF0B39" w14:textId="77777777" w:rsidR="00AE6F58" w:rsidRPr="003E2C44" w:rsidRDefault="00AE6F58" w:rsidP="00634B9F">
      <w:pPr>
        <w:ind w:left="2487" w:right="141" w:hanging="2268"/>
        <w:jc w:val="center"/>
        <w:rPr>
          <w:rFonts w:ascii="Bookman Old Style" w:hAnsi="Bookman Old Style"/>
          <w:bCs/>
          <w:lang w:val="es-ES_tradnl" w:eastAsia="es-MX"/>
        </w:rPr>
      </w:pPr>
    </w:p>
    <w:p w14:paraId="16EE7A7B" w14:textId="77777777" w:rsidR="00AE6F58" w:rsidRPr="003E2C44" w:rsidRDefault="00AE6F58" w:rsidP="00634B9F">
      <w:pPr>
        <w:ind w:left="2487" w:right="141" w:hanging="2268"/>
        <w:jc w:val="center"/>
        <w:rPr>
          <w:rFonts w:ascii="Bookman Old Style" w:hAnsi="Bookman Old Style"/>
          <w:bCs/>
          <w:lang w:val="es-ES_tradnl" w:eastAsia="es-MX"/>
        </w:rPr>
      </w:pPr>
      <w:r w:rsidRPr="003E2C44">
        <w:rPr>
          <w:rFonts w:ascii="Bookman Old Style" w:hAnsi="Bookman Old Style"/>
          <w:bCs/>
          <w:lang w:val="es-ES_tradnl" w:eastAsia="es-MX"/>
        </w:rPr>
        <w:t>(ecuación 3b)</w:t>
      </w:r>
    </w:p>
    <w:p w14:paraId="55DD72F6" w14:textId="77777777" w:rsidR="00AE6F58" w:rsidRPr="003E2C44" w:rsidRDefault="00AE6F58" w:rsidP="00634B9F">
      <w:pPr>
        <w:ind w:left="2487" w:right="141" w:hanging="2268"/>
        <w:jc w:val="both"/>
        <w:rPr>
          <w:rFonts w:ascii="Bookman Old Style" w:hAnsi="Bookman Old Style"/>
          <w:bCs/>
          <w:lang w:val="es-ES_tradnl" w:eastAsia="es-MX"/>
        </w:rPr>
      </w:pPr>
    </w:p>
    <w:p w14:paraId="2B901CA3" w14:textId="77777777" w:rsidR="00AE6F58" w:rsidRPr="003E2C44" w:rsidRDefault="00000000" w:rsidP="00634B9F">
      <w:pPr>
        <w:ind w:left="1418" w:right="141" w:hanging="1134"/>
        <w:jc w:val="center"/>
        <w:rPr>
          <w:rFonts w:ascii="Bookman Old Style" w:hAnsi="Bookman Old Style"/>
          <w:bCs/>
          <w:lang w:val="es-ES_tradnl" w:eastAsia="es-MX"/>
        </w:rPr>
      </w:pPr>
      <m:oMath>
        <m:sSub>
          <m:sSubPr>
            <m:ctrlPr>
              <w:rPr>
                <w:rFonts w:ascii="Cambria Math" w:hAnsi="Cambria Math" w:cs="Cambria Math"/>
                <w:bCs/>
                <w:iCs/>
                <w:lang w:val="es-ES_tradnl" w:eastAsia="es-MX"/>
              </w:rPr>
            </m:ctrlPr>
          </m:sSubPr>
          <m:e>
            <m:r>
              <m:rPr>
                <m:sty m:val="p"/>
              </m:rPr>
              <w:rPr>
                <w:rFonts w:ascii="Cambria Math" w:hAnsi="Cambria Math" w:cs="Cambria Math"/>
                <w:lang w:val="es-ES_tradnl" w:eastAsia="es-MX"/>
              </w:rPr>
              <m:t>t</m:t>
            </m:r>
          </m:e>
          <m:sub>
            <m:r>
              <m:rPr>
                <m:sty m:val="p"/>
              </m:rPr>
              <w:rPr>
                <w:rFonts w:ascii="Cambria Math" w:hAnsi="Cambria Math" w:cs="Cambria Math"/>
                <w:lang w:val="es-ES_tradnl" w:eastAsia="es-MX"/>
              </w:rPr>
              <m:t>PAGN,m</m:t>
            </m:r>
          </m:sub>
        </m:sSub>
        <m:r>
          <m:rPr>
            <m:sty m:val="p"/>
          </m:rPr>
          <w:rPr>
            <w:rFonts w:ascii="Cambria Math" w:hAnsi="Cambria Math" w:cs="Cambria Math"/>
            <w:lang w:val="es-ES_tradnl" w:eastAsia="es-MX"/>
          </w:rPr>
          <m:t xml:space="preserve">= </m:t>
        </m:r>
        <m:nary>
          <m:naryPr>
            <m:chr m:val="∑"/>
            <m:limLoc m:val="undOvr"/>
            <m:ctrlPr>
              <w:rPr>
                <w:rFonts w:ascii="Cambria Math" w:hAnsi="Cambria Math"/>
                <w:bCs/>
                <w:lang w:val="es-ES_tradnl" w:eastAsia="es-MX"/>
              </w:rPr>
            </m:ctrlPr>
          </m:naryPr>
          <m:sub>
            <m:r>
              <m:rPr>
                <m:sty m:val="p"/>
              </m:rPr>
              <w:rPr>
                <w:rFonts w:ascii="Cambria Math" w:hAnsi="Cambria Math"/>
                <w:lang w:val="es-ES_tradnl" w:eastAsia="es-MX"/>
              </w:rPr>
              <m:t>p=1</m:t>
            </m:r>
          </m:sub>
          <m:sup>
            <m:r>
              <m:rPr>
                <m:sty m:val="p"/>
              </m:rPr>
              <w:rPr>
                <w:rFonts w:ascii="Cambria Math" w:hAnsi="Cambria Math"/>
                <w:lang w:val="es-ES_tradnl" w:eastAsia="es-MX"/>
              </w:rPr>
              <m:t>P</m:t>
            </m:r>
          </m:sup>
          <m:e>
            <m:sSub>
              <m:sSubPr>
                <m:ctrlPr>
                  <w:rPr>
                    <w:rFonts w:ascii="Cambria Math" w:hAnsi="Cambria Math"/>
                    <w:bCs/>
                    <w:lang w:val="es-ES_tradnl" w:eastAsia="es-MX"/>
                  </w:rPr>
                </m:ctrlPr>
              </m:sSubPr>
              <m:e>
                <m:r>
                  <m:rPr>
                    <m:sty m:val="p"/>
                  </m:rPr>
                  <w:rPr>
                    <w:rFonts w:ascii="Cambria Math" w:hAnsi="Cambria Math"/>
                    <w:lang w:val="es-ES_tradnl" w:eastAsia="es-MX"/>
                  </w:rPr>
                  <m:t>DP</m:t>
                </m:r>
              </m:e>
              <m:sub>
                <m:r>
                  <m:rPr>
                    <m:sty m:val="p"/>
                  </m:rPr>
                  <w:rPr>
                    <w:rFonts w:ascii="Cambria Math" w:hAnsi="Cambria Math"/>
                    <w:vertAlign w:val="subscript"/>
                    <w:lang w:val="es-ES_tradnl" w:eastAsia="es-MX"/>
                  </w:rPr>
                  <m:t>UPME,PAGN,m,</m:t>
                </m:r>
                <m:r>
                  <m:rPr>
                    <m:sty m:val="p"/>
                  </m:rPr>
                  <w:rPr>
                    <w:rFonts w:ascii="Cambria Math" w:hAnsi="Cambria Math"/>
                    <w:lang w:val="es-ES_tradnl" w:eastAsia="es-MX"/>
                  </w:rPr>
                  <m:t>t,p</m:t>
                </m:r>
              </m:sub>
            </m:sSub>
          </m:e>
        </m:nary>
      </m:oMath>
      <w:r w:rsidR="00AE6F58" w:rsidRPr="003E2C44">
        <w:rPr>
          <w:rFonts w:ascii="Bookman Old Style" w:hAnsi="Bookman Old Style"/>
          <w:bCs/>
          <w:lang w:val="es-ES_tradnl" w:eastAsia="es-MX"/>
        </w:rPr>
        <w:t xml:space="preserve">  (con nodos UPME)</w:t>
      </w:r>
    </w:p>
    <w:p w14:paraId="52A767D0" w14:textId="77777777" w:rsidR="00AE6F58" w:rsidRPr="003E2C44" w:rsidRDefault="00AE6F58" w:rsidP="00634B9F">
      <w:pPr>
        <w:ind w:left="1418" w:right="141" w:hanging="1134"/>
        <w:jc w:val="center"/>
        <w:rPr>
          <w:rFonts w:ascii="Bookman Old Style" w:hAnsi="Bookman Old Style"/>
          <w:bCs/>
          <w:lang w:val="es-ES_tradnl" w:eastAsia="es-MX"/>
        </w:rPr>
      </w:pPr>
    </w:p>
    <w:p w14:paraId="7B468527" w14:textId="77777777" w:rsidR="00AE6F58" w:rsidRPr="003E2C44" w:rsidRDefault="00AE6F58" w:rsidP="00634B9F">
      <w:pPr>
        <w:ind w:left="2487" w:right="141" w:hanging="2268"/>
        <w:jc w:val="center"/>
        <w:rPr>
          <w:rFonts w:ascii="Bookman Old Style" w:hAnsi="Bookman Old Style"/>
          <w:bCs/>
          <w:lang w:val="es-ES_tradnl" w:eastAsia="es-MX"/>
        </w:rPr>
      </w:pPr>
      <w:r w:rsidRPr="003E2C44">
        <w:rPr>
          <w:rFonts w:ascii="Bookman Old Style" w:hAnsi="Bookman Old Style"/>
          <w:bCs/>
          <w:lang w:val="es-ES_tradnl" w:eastAsia="es-MX"/>
        </w:rPr>
        <w:t>(ecuación 3c)</w:t>
      </w:r>
    </w:p>
    <w:p w14:paraId="5B6F2D44" w14:textId="77777777" w:rsidR="00AE6F58" w:rsidRPr="003E2C44" w:rsidRDefault="00AE6F58" w:rsidP="00634B9F">
      <w:pPr>
        <w:ind w:left="2487" w:right="141" w:hanging="2268"/>
        <w:jc w:val="both"/>
        <w:rPr>
          <w:rFonts w:ascii="Bookman Old Style" w:hAnsi="Bookman Old Style"/>
          <w:bCs/>
          <w:lang w:val="es-ES_tradnl" w:eastAsia="es-MX"/>
        </w:rPr>
      </w:pPr>
    </w:p>
    <w:p w14:paraId="53286C88" w14:textId="77777777" w:rsidR="00AE6F58" w:rsidRPr="003E2C44" w:rsidRDefault="00000000" w:rsidP="00634B9F">
      <w:pPr>
        <w:ind w:left="1418" w:right="141" w:hanging="1134"/>
        <w:jc w:val="center"/>
        <w:rPr>
          <w:rFonts w:ascii="Bookman Old Style" w:hAnsi="Bookman Old Style"/>
          <w:bCs/>
          <w:lang w:val="es-ES_tradnl" w:eastAsia="es-MX"/>
        </w:rPr>
      </w:pPr>
      <m:oMath>
        <m:sSub>
          <m:sSubPr>
            <m:ctrlPr>
              <w:rPr>
                <w:rFonts w:ascii="Cambria Math" w:hAnsi="Cambria Math" w:cs="Cambria Math"/>
                <w:bCs/>
                <w:iCs/>
                <w:lang w:val="es-ES_tradnl" w:eastAsia="es-MX"/>
              </w:rPr>
            </m:ctrlPr>
          </m:sSubPr>
          <m:e>
            <m:sSub>
              <m:sSubPr>
                <m:ctrlPr>
                  <w:rPr>
                    <w:rFonts w:ascii="Cambria Math" w:hAnsi="Cambria Math" w:cs="Cambria Math"/>
                    <w:bCs/>
                    <w:lang w:val="es-ES_tradnl" w:eastAsia="es-MX"/>
                  </w:rPr>
                </m:ctrlPr>
              </m:sSubPr>
              <m:e>
                <m:r>
                  <m:rPr>
                    <m:sty m:val="p"/>
                  </m:rPr>
                  <w:rPr>
                    <w:rFonts w:ascii="Cambria Math" w:hAnsi="Cambria Math" w:cs="Cambria Math"/>
                    <w:lang w:val="es-ES_tradnl" w:eastAsia="es-MX"/>
                  </w:rPr>
                  <m:t>t</m:t>
                </m:r>
              </m:e>
              <m:sub>
                <m:r>
                  <m:rPr>
                    <m:sty m:val="p"/>
                  </m:rPr>
                  <w:rPr>
                    <w:rFonts w:ascii="Cambria Math" w:hAnsi="Cambria Math" w:cs="Cambria Math"/>
                    <w:lang w:val="es-ES_tradnl" w:eastAsia="es-MX"/>
                  </w:rPr>
                  <m:t xml:space="preserve">PAGN,m,t </m:t>
                </m:r>
              </m:sub>
            </m:sSub>
          </m:e>
          <m:sub/>
        </m:sSub>
        <m:r>
          <m:rPr>
            <m:sty m:val="p"/>
          </m:rPr>
          <w:rPr>
            <w:rFonts w:ascii="Cambria Math" w:hAnsi="Cambria Math" w:cs="Cambria Math"/>
            <w:lang w:val="es-ES_tradnl" w:eastAsia="es-MX"/>
          </w:rPr>
          <m:t xml:space="preserve">= </m:t>
        </m:r>
        <m:nary>
          <m:naryPr>
            <m:chr m:val="∑"/>
            <m:limLoc m:val="undOvr"/>
            <m:ctrlPr>
              <w:rPr>
                <w:rFonts w:ascii="Cambria Math" w:hAnsi="Cambria Math"/>
                <w:bCs/>
                <w:i/>
                <w:lang w:val="es-ES_tradnl" w:eastAsia="es-MX"/>
              </w:rPr>
            </m:ctrlPr>
          </m:naryPr>
          <m:sub>
            <m:r>
              <m:rPr>
                <m:sty m:val="p"/>
              </m:rPr>
              <w:rPr>
                <w:rFonts w:ascii="Cambria Math" w:hAnsi="Cambria Math"/>
                <w:lang w:val="es-ES_tradnl" w:eastAsia="es-MX"/>
              </w:rPr>
              <m:t>j</m:t>
            </m:r>
            <m:r>
              <w:rPr>
                <w:rFonts w:ascii="Cambria Math" w:hAnsi="Cambria Math"/>
                <w:lang w:val="es-ES_tradnl" w:eastAsia="es-MX"/>
              </w:rPr>
              <m:t>=1</m:t>
            </m:r>
          </m:sub>
          <m:sup>
            <m:r>
              <m:rPr>
                <m:sty m:val="p"/>
              </m:rPr>
              <w:rPr>
                <w:rFonts w:ascii="Cambria Math" w:hAnsi="Cambria Math"/>
                <w:lang w:val="es-ES_tradnl" w:eastAsia="es-MX"/>
              </w:rPr>
              <m:t>J</m:t>
            </m:r>
          </m:sup>
          <m:e>
            <m:nary>
              <m:naryPr>
                <m:chr m:val="∑"/>
                <m:limLoc m:val="undOvr"/>
                <m:ctrlPr>
                  <w:rPr>
                    <w:rFonts w:ascii="Cambria Math" w:hAnsi="Cambria Math"/>
                    <w:bCs/>
                    <w:lang w:val="es-ES_tradnl" w:eastAsia="es-MX"/>
                  </w:rPr>
                </m:ctrlPr>
              </m:naryPr>
              <m:sub>
                <m:r>
                  <m:rPr>
                    <m:sty m:val="p"/>
                  </m:rPr>
                  <w:rPr>
                    <w:rFonts w:ascii="Cambria Math" w:hAnsi="Cambria Math"/>
                    <w:lang w:val="es-ES_tradnl" w:eastAsia="es-MX"/>
                  </w:rPr>
                  <m:t>r=1</m:t>
                </m:r>
              </m:sub>
              <m:sup>
                <m:r>
                  <m:rPr>
                    <m:sty m:val="p"/>
                  </m:rPr>
                  <w:rPr>
                    <w:rFonts w:ascii="Cambria Math" w:hAnsi="Cambria Math"/>
                    <w:lang w:val="es-ES_tradnl" w:eastAsia="es-MX"/>
                  </w:rPr>
                  <m:t>R</m:t>
                </m:r>
              </m:sup>
              <m:e>
                <m:sSub>
                  <m:sSubPr>
                    <m:ctrlPr>
                      <w:rPr>
                        <w:rFonts w:ascii="Cambria Math" w:hAnsi="Cambria Math"/>
                        <w:bCs/>
                        <w:lang w:val="es-ES_tradnl" w:eastAsia="es-MX"/>
                      </w:rPr>
                    </m:ctrlPr>
                  </m:sSubPr>
                  <m:e>
                    <m:r>
                      <m:rPr>
                        <m:sty m:val="p"/>
                      </m:rPr>
                      <w:rPr>
                        <w:rFonts w:ascii="Cambria Math" w:hAnsi="Cambria Math"/>
                        <w:lang w:val="es-ES_tradnl" w:eastAsia="es-MX"/>
                      </w:rPr>
                      <m:t>( KR</m:t>
                    </m:r>
                  </m:e>
                  <m:sub>
                    <m:r>
                      <m:rPr>
                        <m:sty m:val="p"/>
                      </m:rPr>
                      <w:rPr>
                        <w:rFonts w:ascii="Cambria Math" w:hAnsi="Cambria Math"/>
                        <w:lang w:val="es-ES_tradnl" w:eastAsia="es-MX"/>
                      </w:rPr>
                      <m:t>PAGN,m,t,j,r</m:t>
                    </m:r>
                  </m:sub>
                </m:sSub>
                <m:r>
                  <w:rPr>
                    <w:rFonts w:ascii="Cambria Math" w:eastAsia="Calibri" w:hAnsi="Cambria Math" w:cs="Arial"/>
                    <w:color w:val="000000"/>
                    <w:lang w:val="es-ES_tradnl" w:eastAsia="en-US"/>
                  </w:rPr>
                  <m:t xml:space="preserve">× </m:t>
                </m:r>
                <m:f>
                  <m:fPr>
                    <m:ctrlPr>
                      <w:rPr>
                        <w:rFonts w:ascii="Cambria Math" w:eastAsia="Calibri" w:hAnsi="Cambria Math" w:cs="Arial"/>
                        <w:bCs/>
                        <w:i/>
                        <w:color w:val="000000"/>
                        <w:lang w:val="es-ES_tradnl" w:eastAsia="en-US"/>
                      </w:rPr>
                    </m:ctrlPr>
                  </m:fPr>
                  <m:num>
                    <m:sSub>
                      <m:sSubPr>
                        <m:ctrlPr>
                          <w:rPr>
                            <w:rFonts w:ascii="Cambria Math" w:eastAsia="Calibri" w:hAnsi="Cambria Math" w:cs="Arial"/>
                            <w:bCs/>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num>
                  <m:den>
                    <m:sSub>
                      <m:sSubPr>
                        <m:ctrlPr>
                          <w:rPr>
                            <w:rFonts w:ascii="Cambria Math" w:eastAsia="Calibri" w:hAnsi="Cambria Math" w:cs="Arial"/>
                            <w:bCs/>
                            <w:iCs/>
                            <w:color w:val="000000"/>
                            <w:lang w:val="es-ES_tradnl" w:eastAsia="en-US"/>
                          </w:rPr>
                        </m:ctrlPr>
                      </m:sSubPr>
                      <m:e>
                        <m:r>
                          <m:rPr>
                            <m:sty m:val="p"/>
                          </m:rPr>
                          <w:rPr>
                            <w:rFonts w:ascii="Cambria Math" w:eastAsia="Calibri" w:hAnsi="Cambria Math" w:cs="Arial"/>
                            <w:color w:val="000000"/>
                            <w:lang w:val="es-ES_tradnl" w:eastAsia="en-US"/>
                          </w:rPr>
                          <m:t>M</m:t>
                        </m:r>
                      </m:e>
                      <m:sub>
                        <m:r>
                          <m:rPr>
                            <m:sty m:val="p"/>
                          </m:rPr>
                          <w:rPr>
                            <w:rFonts w:ascii="Cambria Math" w:eastAsia="Calibri" w:hAnsi="Cambria Math" w:cs="Arial"/>
                            <w:color w:val="000000"/>
                            <w:lang w:val="es-ES_tradnl" w:eastAsia="en-US"/>
                          </w:rPr>
                          <m:t>d</m:t>
                        </m:r>
                      </m:sub>
                    </m:sSub>
                  </m:den>
                </m:f>
                <m:r>
                  <m:rPr>
                    <m:sty m:val="p"/>
                  </m:rPr>
                  <w:rPr>
                    <w:rFonts w:ascii="Cambria Math" w:eastAsia="Calibri" w:hAnsi="Cambria Math" w:cs="Arial"/>
                    <w:color w:val="000000"/>
                    <w:lang w:val="es-ES_tradnl" w:eastAsia="en-US"/>
                  </w:rPr>
                  <m:t xml:space="preserve"> )</m:t>
                </m:r>
              </m:e>
            </m:nary>
          </m:e>
        </m:nary>
      </m:oMath>
      <w:r w:rsidR="00AE6F58" w:rsidRPr="003E2C44">
        <w:rPr>
          <w:rFonts w:ascii="Bookman Old Style" w:hAnsi="Bookman Old Style"/>
          <w:bCs/>
          <w:lang w:val="es-ES_tradnl" w:eastAsia="es-MX"/>
        </w:rPr>
        <w:t xml:space="preserve">  (</w:t>
      </w:r>
      <w:r w:rsidR="00AE6F58">
        <w:rPr>
          <w:rFonts w:ascii="Bookman Old Style" w:hAnsi="Bookman Old Style"/>
          <w:bCs/>
          <w:lang w:val="es-ES_tradnl" w:eastAsia="es-MX"/>
        </w:rPr>
        <w:t xml:space="preserve">con la </w:t>
      </w:r>
      <w:r w:rsidR="00AE6F58" w:rsidRPr="003E2C44">
        <w:rPr>
          <w:rFonts w:ascii="Bookman Old Style" w:hAnsi="Bookman Old Style"/>
          <w:bCs/>
          <w:lang w:val="es-ES_tradnl" w:eastAsia="es-MX"/>
        </w:rPr>
        <w:t>totalidad SNT)</w:t>
      </w:r>
    </w:p>
    <w:p w14:paraId="50D88DA6" w14:textId="77777777" w:rsidR="00AE6F58" w:rsidRPr="003E2C44" w:rsidRDefault="00AE6F58" w:rsidP="00634B9F">
      <w:pPr>
        <w:ind w:left="1418" w:right="141" w:hanging="1134"/>
        <w:jc w:val="center"/>
        <w:rPr>
          <w:rFonts w:ascii="Bookman Old Style" w:hAnsi="Bookman Old Style"/>
          <w:bCs/>
          <w:lang w:val="es-ES_tradnl" w:eastAsia="es-MX"/>
        </w:rPr>
      </w:pPr>
    </w:p>
    <w:p w14:paraId="1EBEF6E4" w14:textId="77777777" w:rsidR="00AE6F58" w:rsidRPr="003E2C44" w:rsidRDefault="00AE6F58" w:rsidP="00634B9F">
      <w:pPr>
        <w:ind w:left="2487" w:right="141" w:hanging="2268"/>
        <w:jc w:val="center"/>
        <w:rPr>
          <w:rFonts w:ascii="Bookman Old Style" w:hAnsi="Bookman Old Style"/>
          <w:bCs/>
          <w:lang w:val="es-ES_tradnl" w:eastAsia="es-MX"/>
        </w:rPr>
      </w:pPr>
      <w:r w:rsidRPr="003E2C44">
        <w:rPr>
          <w:rFonts w:ascii="Bookman Old Style" w:hAnsi="Bookman Old Style"/>
          <w:bCs/>
          <w:lang w:val="es-ES_tradnl" w:eastAsia="es-MX"/>
        </w:rPr>
        <w:t>(ecuación 3d)</w:t>
      </w:r>
    </w:p>
    <w:p w14:paraId="1F125DA6" w14:textId="77777777" w:rsidR="00AE6F58" w:rsidRPr="003E2C44" w:rsidRDefault="00AE6F58" w:rsidP="00634B9F">
      <w:pPr>
        <w:ind w:left="1418" w:right="141" w:hanging="1134"/>
        <w:jc w:val="center"/>
        <w:rPr>
          <w:rFonts w:ascii="Bookman Old Style" w:hAnsi="Bookman Old Style"/>
          <w:bCs/>
          <w:lang w:val="es-ES_tradnl" w:eastAsia="es-MX"/>
        </w:rPr>
      </w:pPr>
    </w:p>
    <w:p w14:paraId="1E9F7476" w14:textId="77777777" w:rsidR="00AE6F58" w:rsidRPr="003E2C44" w:rsidRDefault="00000000" w:rsidP="00634B9F">
      <w:pPr>
        <w:ind w:right="141"/>
        <w:jc w:val="center"/>
        <w:rPr>
          <w:rFonts w:ascii="Bookman Old Style" w:hAnsi="Bookman Old Style"/>
          <w:bCs/>
          <w:lang w:val="es-ES_tradnl" w:eastAsia="es-MX"/>
        </w:rPr>
      </w:pPr>
      <m:oMathPara>
        <m:oMathParaPr>
          <m:jc m:val="center"/>
        </m:oMathParaPr>
        <m:oMath>
          <m:sSub>
            <m:sSubPr>
              <m:ctrlPr>
                <w:rPr>
                  <w:rFonts w:ascii="Cambria Math" w:hAnsi="Cambria Math" w:cs="Cambria Math"/>
                  <w:bCs/>
                  <w:iCs/>
                  <w:lang w:val="es-ES_tradnl" w:eastAsia="es-MX"/>
                </w:rPr>
              </m:ctrlPr>
            </m:sSubPr>
            <m:e>
              <m:r>
                <m:rPr>
                  <m:sty m:val="p"/>
                </m:rPr>
                <w:rPr>
                  <w:rFonts w:ascii="Cambria Math" w:hAnsi="Cambria Math" w:cs="Cambria Math"/>
                  <w:lang w:val="es-ES_tradnl" w:eastAsia="es-MX"/>
                </w:rPr>
                <m:t>T</m:t>
              </m:r>
            </m:e>
            <m:sub>
              <m:r>
                <m:rPr>
                  <m:sty m:val="p"/>
                </m:rPr>
                <w:rPr>
                  <w:rFonts w:ascii="Cambria Math" w:hAnsi="Cambria Math" w:cs="Cambria Math"/>
                  <w:lang w:val="es-ES_tradnl" w:eastAsia="es-MX"/>
                </w:rPr>
                <m:t>PAGN,m</m:t>
              </m:r>
            </m:sub>
          </m:sSub>
          <m:r>
            <m:rPr>
              <m:sty m:val="p"/>
            </m:rPr>
            <w:rPr>
              <w:rFonts w:ascii="Cambria Math" w:hAnsi="Cambria Math" w:cs="Cambria Math"/>
              <w:lang w:val="es-ES_tradnl" w:eastAsia="es-MX"/>
            </w:rPr>
            <m:t xml:space="preserve">= </m:t>
          </m:r>
          <m:nary>
            <m:naryPr>
              <m:chr m:val="∑"/>
              <m:limLoc m:val="undOvr"/>
              <m:ctrlPr>
                <w:rPr>
                  <w:rFonts w:ascii="Cambria Math" w:hAnsi="Cambria Math"/>
                  <w:bCs/>
                  <w:lang w:val="es-ES_tradnl" w:eastAsia="es-MX"/>
                </w:rPr>
              </m:ctrlPr>
            </m:naryPr>
            <m:sub>
              <m:r>
                <m:rPr>
                  <m:sty m:val="p"/>
                </m:rPr>
                <w:rPr>
                  <w:rFonts w:ascii="Cambria Math" w:hAnsi="Cambria Math"/>
                  <w:lang w:val="es-ES_tradnl" w:eastAsia="es-MX"/>
                </w:rPr>
                <m:t>t=1</m:t>
              </m:r>
            </m:sub>
            <m:sup>
              <m:r>
                <m:rPr>
                  <m:sty m:val="p"/>
                </m:rPr>
                <w:rPr>
                  <w:rFonts w:ascii="Cambria Math" w:hAnsi="Cambria Math"/>
                  <w:lang w:val="es-ES_tradnl" w:eastAsia="es-MX"/>
                </w:rPr>
                <m:t>T</m:t>
              </m:r>
            </m:sup>
            <m:e>
              <m:sSub>
                <m:sSubPr>
                  <m:ctrlPr>
                    <w:rPr>
                      <w:rFonts w:ascii="Cambria Math" w:hAnsi="Cambria Math"/>
                      <w:bCs/>
                      <w:lang w:val="es-ES_tradnl" w:eastAsia="es-MX"/>
                    </w:rPr>
                  </m:ctrlPr>
                </m:sSubPr>
                <m:e>
                  <m:r>
                    <m:rPr>
                      <m:sty m:val="p"/>
                    </m:rPr>
                    <w:rPr>
                      <w:rFonts w:ascii="Cambria Math" w:hAnsi="Cambria Math"/>
                      <w:lang w:val="es-ES_tradnl" w:eastAsia="es-MX"/>
                    </w:rPr>
                    <m:t>t</m:t>
                  </m:r>
                </m:e>
                <m:sub>
                  <m:r>
                    <m:rPr>
                      <m:sty m:val="p"/>
                    </m:rPr>
                    <w:rPr>
                      <w:rFonts w:ascii="Cambria Math" w:hAnsi="Cambria Math"/>
                      <w:lang w:val="es-ES_tradnl" w:eastAsia="es-MX"/>
                    </w:rPr>
                    <m:t>PAGN,m</m:t>
                  </m:r>
                </m:sub>
              </m:sSub>
            </m:e>
          </m:nary>
        </m:oMath>
      </m:oMathPara>
    </w:p>
    <w:p w14:paraId="66438D76" w14:textId="77777777" w:rsidR="00AE6F58" w:rsidRPr="003E2C44" w:rsidRDefault="00AE6F58" w:rsidP="00634B9F">
      <w:pPr>
        <w:ind w:left="2487" w:right="141" w:hanging="2268"/>
        <w:jc w:val="both"/>
        <w:rPr>
          <w:rFonts w:ascii="Bookman Old Style" w:hAnsi="Bookman Old Style"/>
          <w:bCs/>
          <w:lang w:val="es-ES_tradnl" w:eastAsia="es-MX"/>
        </w:rPr>
      </w:pPr>
    </w:p>
    <w:p w14:paraId="4896C35B" w14:textId="77777777" w:rsidR="00AE6F58" w:rsidRPr="003E2C44" w:rsidRDefault="00AE6F58" w:rsidP="00634B9F">
      <w:pPr>
        <w:ind w:left="2487" w:right="141" w:hanging="2268"/>
        <w:jc w:val="center"/>
        <w:rPr>
          <w:rFonts w:ascii="Bookman Old Style" w:hAnsi="Bookman Old Style"/>
          <w:bCs/>
          <w:lang w:val="es-ES_tradnl" w:eastAsia="es-MX"/>
        </w:rPr>
      </w:pPr>
      <w:r w:rsidRPr="003E2C44">
        <w:rPr>
          <w:rFonts w:ascii="Bookman Old Style" w:hAnsi="Bookman Old Style"/>
          <w:bCs/>
          <w:lang w:val="es-ES_tradnl" w:eastAsia="es-MX"/>
        </w:rPr>
        <w:t>(ecuación 3e)</w:t>
      </w:r>
    </w:p>
    <w:p w14:paraId="5AD14B94" w14:textId="77777777" w:rsidR="00AE6F58" w:rsidRPr="003E2C44" w:rsidRDefault="00AE6F58" w:rsidP="00634B9F">
      <w:pPr>
        <w:ind w:left="1418" w:right="141" w:hanging="1134"/>
        <w:jc w:val="center"/>
        <w:rPr>
          <w:rFonts w:ascii="Bookman Old Style" w:hAnsi="Bookman Old Style"/>
          <w:bCs/>
          <w:lang w:val="es-ES_tradnl" w:eastAsia="es-MX"/>
        </w:rPr>
      </w:pPr>
    </w:p>
    <w:p w14:paraId="2A4D5E95" w14:textId="77777777" w:rsidR="00AE6F58" w:rsidRPr="003E2C44" w:rsidRDefault="00AE6F58" w:rsidP="00634B9F">
      <w:pPr>
        <w:ind w:left="2487" w:right="141" w:hanging="2268"/>
        <w:jc w:val="both"/>
        <w:rPr>
          <w:rFonts w:ascii="Bookman Old Style" w:hAnsi="Bookman Old Style"/>
          <w:bCs/>
          <w:lang w:val="es-ES_tradnl" w:eastAsia="es-MX"/>
        </w:rPr>
      </w:pPr>
      <w:r w:rsidRPr="003E2C44">
        <w:rPr>
          <w:rFonts w:ascii="Bookman Old Style" w:hAnsi="Bookman Old Style"/>
          <w:bCs/>
          <w:lang w:val="es-ES_tradnl" w:eastAsia="es-MX"/>
        </w:rPr>
        <w:t>Donde:</w:t>
      </w:r>
    </w:p>
    <w:p w14:paraId="75325098" w14:textId="77777777" w:rsidR="00AE6F58" w:rsidRPr="003E2C44" w:rsidRDefault="00AE6F58" w:rsidP="00634B9F">
      <w:pPr>
        <w:ind w:left="2487" w:right="141" w:hanging="2268"/>
        <w:jc w:val="both"/>
        <w:rPr>
          <w:rFonts w:ascii="Bookman Old Style" w:hAnsi="Bookman Old Style"/>
          <w:bCs/>
          <w:lang w:val="es-ES_tradnl" w:eastAsia="es-MX"/>
        </w:rPr>
      </w:pPr>
    </w:p>
    <w:p w14:paraId="264AC896" w14:textId="43A07A29" w:rsidR="00AE6F58" w:rsidRPr="003E2C44" w:rsidRDefault="00AE6F58" w:rsidP="00634B9F">
      <w:pPr>
        <w:ind w:left="2487" w:right="141" w:hanging="2268"/>
        <w:jc w:val="both"/>
        <w:rPr>
          <w:rFonts w:ascii="Bookman Old Style" w:hAnsi="Bookman Old Style"/>
          <w:bCs/>
          <w:lang w:val="es-ES_tradnl" w:eastAsia="es-MX"/>
        </w:rPr>
      </w:pPr>
      <w:proofErr w:type="spellStart"/>
      <w:r w:rsidRPr="003E2C44">
        <w:rPr>
          <w:rFonts w:ascii="Bookman Old Style" w:hAnsi="Bookman Old Style"/>
          <w:bCs/>
          <w:lang w:val="es-ES_tradnl" w:eastAsia="es-MX"/>
        </w:rPr>
        <w:t>DP</w:t>
      </w:r>
      <w:r w:rsidRPr="003E2C44">
        <w:rPr>
          <w:rFonts w:ascii="Bookman Old Style" w:hAnsi="Bookman Old Style"/>
          <w:bCs/>
          <w:vertAlign w:val="subscript"/>
          <w:lang w:val="es-ES_tradnl" w:eastAsia="es-MX"/>
        </w:rPr>
        <w:t>UPME,PAGN,m,t,p</w:t>
      </w:r>
      <w:proofErr w:type="spellEnd"/>
      <w:r w:rsidRPr="003E2C44">
        <w:rPr>
          <w:rFonts w:ascii="Bookman Old Style" w:hAnsi="Bookman Old Style"/>
          <w:bCs/>
          <w:lang w:val="es-ES_tradnl" w:eastAsia="es-MX"/>
        </w:rPr>
        <w:t xml:space="preserve">:   </w:t>
      </w:r>
      <w:r w:rsidR="00164378">
        <w:rPr>
          <w:rFonts w:ascii="Bookman Old Style" w:hAnsi="Bookman Old Style"/>
          <w:bCs/>
          <w:lang w:val="es-ES_tradnl" w:eastAsia="es-MX"/>
        </w:rPr>
        <w:tab/>
      </w:r>
      <w:r w:rsidRPr="003E2C44">
        <w:rPr>
          <w:rFonts w:ascii="Bookman Old Style" w:hAnsi="Bookman Old Style"/>
          <w:bCs/>
          <w:lang w:val="es-ES_tradnl" w:eastAsia="es-MX"/>
        </w:rPr>
        <w:t>Demanda atendible proyectada por la UPME para el nodo de referencia p, en el sistema de transporte t, para el mes m de prestación del servicio del proyecto PAGN.</w:t>
      </w:r>
    </w:p>
    <w:p w14:paraId="1DFDF597" w14:textId="77777777" w:rsidR="00AE6F58" w:rsidRPr="003E2C44" w:rsidRDefault="00AE6F58" w:rsidP="00634B9F">
      <w:pPr>
        <w:ind w:left="2487" w:right="141" w:hanging="2268"/>
        <w:jc w:val="both"/>
        <w:rPr>
          <w:rFonts w:ascii="Bookman Old Style" w:hAnsi="Bookman Old Style"/>
          <w:bCs/>
          <w:lang w:val="es-ES_tradnl" w:eastAsia="es-MX"/>
        </w:rPr>
      </w:pPr>
    </w:p>
    <w:p w14:paraId="32C36631" w14:textId="5A98DC31" w:rsidR="00AE6F58" w:rsidRPr="003E2C44" w:rsidRDefault="00AE6F58" w:rsidP="00634B9F">
      <w:pPr>
        <w:ind w:left="2487" w:right="141" w:hanging="2268"/>
        <w:jc w:val="both"/>
        <w:rPr>
          <w:rFonts w:ascii="Bookman Old Style" w:hAnsi="Bookman Old Style"/>
          <w:bCs/>
          <w:lang w:val="es-ES_tradnl" w:eastAsia="es-MX"/>
        </w:rPr>
      </w:pPr>
      <w:proofErr w:type="spellStart"/>
      <w:r w:rsidRPr="003E2C44">
        <w:rPr>
          <w:rFonts w:ascii="Bookman Old Style" w:hAnsi="Bookman Old Style"/>
          <w:bCs/>
          <w:lang w:val="es-ES_tradnl" w:eastAsia="es-MX"/>
        </w:rPr>
        <w:t>t</w:t>
      </w:r>
      <w:r w:rsidRPr="003E2C44">
        <w:rPr>
          <w:rFonts w:ascii="Bookman Old Style" w:hAnsi="Bookman Old Style"/>
          <w:bCs/>
          <w:vertAlign w:val="subscript"/>
          <w:lang w:val="es-ES_tradnl" w:eastAsia="es-MX"/>
        </w:rPr>
        <w:t>PAGN,m,t</w:t>
      </w:r>
      <w:proofErr w:type="spellEnd"/>
      <w:r w:rsidRPr="003E2C44">
        <w:rPr>
          <w:rFonts w:ascii="Bookman Old Style" w:hAnsi="Bookman Old Style"/>
          <w:bCs/>
          <w:lang w:val="es-ES_tradnl" w:eastAsia="es-MX"/>
        </w:rPr>
        <w:t xml:space="preserve">:              </w:t>
      </w:r>
      <w:r w:rsidR="00164378">
        <w:rPr>
          <w:rFonts w:ascii="Bookman Old Style" w:hAnsi="Bookman Old Style"/>
          <w:bCs/>
          <w:lang w:val="es-ES_tradnl" w:eastAsia="es-MX"/>
        </w:rPr>
        <w:tab/>
      </w:r>
      <w:r w:rsidRPr="003E2C44">
        <w:rPr>
          <w:rFonts w:ascii="Bookman Old Style" w:hAnsi="Bookman Old Style"/>
          <w:bCs/>
          <w:lang w:val="es-ES_tradnl" w:eastAsia="es-MX"/>
        </w:rPr>
        <w:t>V</w:t>
      </w:r>
      <w:proofErr w:type="spellStart"/>
      <w:r w:rsidRPr="003E2C44">
        <w:rPr>
          <w:rFonts w:ascii="Bookman Old Style" w:hAnsi="Bookman Old Style" w:cs="Arial"/>
          <w:bCs/>
          <w:color w:val="000000"/>
          <w:spacing w:val="-4"/>
        </w:rPr>
        <w:t>alor</w:t>
      </w:r>
      <w:proofErr w:type="spellEnd"/>
      <w:r w:rsidRPr="003E2C44">
        <w:rPr>
          <w:rFonts w:ascii="Bookman Old Style" w:hAnsi="Bookman Old Style" w:cs="Arial"/>
          <w:bCs/>
          <w:color w:val="000000"/>
          <w:spacing w:val="-4"/>
        </w:rPr>
        <w:t xml:space="preserve"> total de la cantidad proyectada por la UPME, de la demanda atendible de los beneficiarios en el sistema de transporte t, </w:t>
      </w:r>
      <w:r w:rsidRPr="003E2C44">
        <w:rPr>
          <w:rFonts w:ascii="Bookman Old Style" w:hAnsi="Bookman Old Style"/>
          <w:bCs/>
          <w:lang w:val="es-ES_tradnl" w:eastAsia="es-MX"/>
        </w:rPr>
        <w:t>para el mes m de prestación del servicio del proyecto PAGN</w:t>
      </w:r>
      <w:r w:rsidRPr="003E2C44">
        <w:rPr>
          <w:rFonts w:ascii="Bookman Old Style" w:hAnsi="Bookman Old Style" w:cs="Arial"/>
          <w:bCs/>
          <w:color w:val="000000"/>
          <w:spacing w:val="-4"/>
        </w:rPr>
        <w:t>.</w:t>
      </w:r>
    </w:p>
    <w:p w14:paraId="0D343275" w14:textId="77777777" w:rsidR="00AE6F58" w:rsidRPr="003E2C44" w:rsidRDefault="00AE6F58" w:rsidP="00634B9F">
      <w:pPr>
        <w:ind w:left="2487" w:right="141" w:hanging="2268"/>
        <w:jc w:val="both"/>
        <w:rPr>
          <w:rFonts w:ascii="Bookman Old Style" w:hAnsi="Bookman Old Style"/>
          <w:bCs/>
          <w:lang w:val="es-ES_tradnl" w:eastAsia="es-MX"/>
        </w:rPr>
      </w:pPr>
    </w:p>
    <w:p w14:paraId="26805F03" w14:textId="3CE05198" w:rsidR="00AE6F58" w:rsidRPr="003E2C44" w:rsidRDefault="00AE6F58" w:rsidP="00634B9F">
      <w:pPr>
        <w:ind w:left="2487" w:right="141" w:hanging="2268"/>
        <w:jc w:val="both"/>
        <w:rPr>
          <w:rFonts w:ascii="Bookman Old Style" w:hAnsi="Bookman Old Style"/>
          <w:bCs/>
          <w:lang w:val="es-ES_tradnl" w:eastAsia="es-MX"/>
        </w:rPr>
      </w:pPr>
      <w:proofErr w:type="spellStart"/>
      <w:r w:rsidRPr="003E2C44">
        <w:rPr>
          <w:rFonts w:ascii="Bookman Old Style" w:hAnsi="Bookman Old Style"/>
          <w:bCs/>
          <w:lang w:val="es-ES_tradnl" w:eastAsia="es-MX"/>
        </w:rPr>
        <w:t>T</w:t>
      </w:r>
      <w:r w:rsidRPr="003E2C44">
        <w:rPr>
          <w:rFonts w:ascii="Bookman Old Style" w:hAnsi="Bookman Old Style"/>
          <w:bCs/>
          <w:vertAlign w:val="subscript"/>
          <w:lang w:val="es-ES_tradnl" w:eastAsia="es-MX"/>
        </w:rPr>
        <w:t>PAGN,m,t</w:t>
      </w:r>
      <w:proofErr w:type="spellEnd"/>
      <w:r w:rsidRPr="003E2C44">
        <w:rPr>
          <w:rFonts w:ascii="Bookman Old Style" w:hAnsi="Bookman Old Style"/>
          <w:bCs/>
          <w:lang w:val="es-ES_tradnl" w:eastAsia="es-MX"/>
        </w:rPr>
        <w:t xml:space="preserve">:             </w:t>
      </w:r>
      <w:r w:rsidR="00164378">
        <w:rPr>
          <w:rFonts w:ascii="Bookman Old Style" w:hAnsi="Bookman Old Style"/>
          <w:bCs/>
          <w:lang w:val="es-ES_tradnl" w:eastAsia="es-MX"/>
        </w:rPr>
        <w:tab/>
      </w:r>
      <w:r w:rsidRPr="003E2C44">
        <w:rPr>
          <w:rFonts w:ascii="Bookman Old Style" w:hAnsi="Bookman Old Style"/>
          <w:bCs/>
          <w:lang w:val="es-ES_tradnl" w:eastAsia="es-MX"/>
        </w:rPr>
        <w:t>V</w:t>
      </w:r>
      <w:proofErr w:type="spellStart"/>
      <w:r w:rsidRPr="003E2C44">
        <w:rPr>
          <w:rFonts w:ascii="Bookman Old Style" w:hAnsi="Bookman Old Style" w:cs="Arial"/>
          <w:bCs/>
          <w:color w:val="000000"/>
          <w:spacing w:val="-4"/>
        </w:rPr>
        <w:t>alor</w:t>
      </w:r>
      <w:proofErr w:type="spellEnd"/>
      <w:r w:rsidRPr="003E2C44">
        <w:rPr>
          <w:rFonts w:ascii="Bookman Old Style" w:hAnsi="Bookman Old Style" w:cs="Arial"/>
          <w:bCs/>
          <w:color w:val="000000"/>
          <w:spacing w:val="-4"/>
        </w:rPr>
        <w:t xml:space="preserve"> total de la cantidad proyectada por la UPME, de la demanda atendible de los beneficiarios en la totalidad de los sistemas de transporte t, </w:t>
      </w:r>
      <w:r w:rsidRPr="003E2C44">
        <w:rPr>
          <w:rFonts w:ascii="Bookman Old Style" w:hAnsi="Bookman Old Style"/>
          <w:bCs/>
          <w:lang w:val="es-ES_tradnl" w:eastAsia="es-MX"/>
        </w:rPr>
        <w:t>para el mes m de prestación del servicio del proyecto PAGN</w:t>
      </w:r>
      <w:r w:rsidRPr="003E2C44">
        <w:rPr>
          <w:rFonts w:ascii="Bookman Old Style" w:hAnsi="Bookman Old Style" w:cs="Arial"/>
          <w:bCs/>
          <w:color w:val="000000"/>
          <w:spacing w:val="-4"/>
        </w:rPr>
        <w:t>.</w:t>
      </w:r>
    </w:p>
    <w:p w14:paraId="25C9CBE2" w14:textId="77777777" w:rsidR="00AE6F58" w:rsidRPr="003E2C44" w:rsidRDefault="00AE6F58" w:rsidP="00634B9F">
      <w:pPr>
        <w:ind w:left="2487" w:right="141" w:hanging="2268"/>
        <w:jc w:val="both"/>
        <w:rPr>
          <w:rFonts w:ascii="Bookman Old Style" w:hAnsi="Bookman Old Style"/>
          <w:bCs/>
          <w:lang w:val="es-ES_tradnl" w:eastAsia="es-MX"/>
        </w:rPr>
      </w:pPr>
    </w:p>
    <w:p w14:paraId="499F761E" w14:textId="77777777" w:rsidR="00AE6F58" w:rsidRPr="003E2C44" w:rsidRDefault="00000000" w:rsidP="00634B9F">
      <w:pPr>
        <w:ind w:left="2552" w:right="141" w:hanging="2336"/>
        <w:jc w:val="both"/>
        <w:rPr>
          <w:rFonts w:ascii="Bookman Old Style" w:hAnsi="Bookman Old Style"/>
          <w:bCs/>
          <w:lang w:eastAsia="es-MX"/>
        </w:rPr>
      </w:pPr>
      <m:oMath>
        <m:sSub>
          <m:sSubPr>
            <m:ctrlPr>
              <w:rPr>
                <w:rFonts w:ascii="Cambria Math" w:hAnsi="Cambria Math"/>
                <w:bCs/>
                <w:lang w:eastAsia="es-MX"/>
              </w:rPr>
            </m:ctrlPr>
          </m:sSubPr>
          <m:e>
            <m:r>
              <m:rPr>
                <m:sty m:val="p"/>
              </m:rPr>
              <w:rPr>
                <w:rFonts w:ascii="Cambria Math" w:hAnsi="Cambria Math"/>
                <w:lang w:eastAsia="es-MX"/>
              </w:rPr>
              <m:t>KR</m:t>
            </m:r>
          </m:e>
          <m:sub>
            <m:r>
              <m:rPr>
                <m:sty m:val="p"/>
              </m:rPr>
              <w:rPr>
                <w:rFonts w:ascii="Cambria Math" w:hAnsi="Cambria Math"/>
                <w:lang w:eastAsia="es-MX"/>
              </w:rPr>
              <m:t>PAGN,m,t,j,r</m:t>
            </m:r>
          </m:sub>
        </m:sSub>
      </m:oMath>
      <w:r w:rsidR="00AE6F58" w:rsidRPr="003E2C44">
        <w:rPr>
          <w:rFonts w:ascii="Bookman Old Style" w:hAnsi="Bookman Old Style"/>
          <w:bCs/>
          <w:lang w:eastAsia="es-MX"/>
        </w:rPr>
        <w:t>:</w:t>
      </w:r>
      <w:r w:rsidR="00AE6F58" w:rsidRPr="003E2C44">
        <w:rPr>
          <w:rFonts w:ascii="Bookman Old Style" w:hAnsi="Bookman Old Style"/>
          <w:bCs/>
          <w:lang w:eastAsia="es-MX"/>
        </w:rPr>
        <w:tab/>
        <w:t xml:space="preserve">Capacidad contratada bajo cualquier modalidad contractual del Mercado Primario, en el contrato de capacidad de transporte r, por el beneficiario j, en el sistema de transporte t, </w:t>
      </w:r>
      <w:r w:rsidR="00AE6F58" w:rsidRPr="003E2C44">
        <w:rPr>
          <w:rFonts w:ascii="Bookman Old Style" w:hAnsi="Bookman Old Style" w:cs="Arial"/>
          <w:bCs/>
          <w:color w:val="000000"/>
          <w:spacing w:val="-4"/>
        </w:rPr>
        <w:t xml:space="preserve">en el punto de salida final en el que el beneficiario recibe el gas transportado, </w:t>
      </w:r>
      <w:r w:rsidR="00AE6F58" w:rsidRPr="003E2C44">
        <w:rPr>
          <w:rFonts w:ascii="Bookman Old Style" w:hAnsi="Bookman Old Style"/>
          <w:bCs/>
          <w:lang w:eastAsia="es-MX"/>
        </w:rPr>
        <w:t>vigente en el mes m</w:t>
      </w:r>
      <w:r w:rsidR="00AE6F58" w:rsidRPr="003E2C44">
        <w:rPr>
          <w:rFonts w:ascii="Bookman Old Style" w:hAnsi="Bookman Old Style"/>
          <w:bCs/>
          <w:lang w:val="es-ES_tradnl" w:eastAsia="es-MX"/>
        </w:rPr>
        <w:t xml:space="preserve"> de prestación del servicio del proyecto PAGN</w:t>
      </w:r>
      <w:r w:rsidR="00AE6F58" w:rsidRPr="003E2C44">
        <w:rPr>
          <w:rFonts w:ascii="Bookman Old Style" w:hAnsi="Bookman Old Style"/>
          <w:bCs/>
          <w:lang w:eastAsia="es-MX"/>
        </w:rPr>
        <w:t xml:space="preserve">. Dado en </w:t>
      </w:r>
      <w:proofErr w:type="spellStart"/>
      <w:r w:rsidR="00AE6F58" w:rsidRPr="003E2C44">
        <w:rPr>
          <w:rFonts w:ascii="Bookman Old Style" w:hAnsi="Bookman Old Style"/>
          <w:bCs/>
          <w:lang w:eastAsia="es-MX"/>
        </w:rPr>
        <w:t>kPCD</w:t>
      </w:r>
      <w:proofErr w:type="spellEnd"/>
      <w:r w:rsidR="00AE6F58" w:rsidRPr="003E2C44">
        <w:rPr>
          <w:rFonts w:ascii="Bookman Old Style" w:hAnsi="Bookman Old Style"/>
          <w:bCs/>
          <w:lang w:eastAsia="es-MX"/>
        </w:rPr>
        <w:t xml:space="preserve">. </w:t>
      </w:r>
    </w:p>
    <w:p w14:paraId="05832EA6" w14:textId="77777777" w:rsidR="00AE6F58" w:rsidRPr="003E2C44" w:rsidRDefault="00AE6F58" w:rsidP="00634B9F">
      <w:pPr>
        <w:ind w:left="2487" w:right="141" w:hanging="2268"/>
        <w:jc w:val="both"/>
        <w:rPr>
          <w:rFonts w:ascii="Bookman Old Style" w:hAnsi="Bookman Old Style"/>
          <w:bCs/>
          <w:lang w:val="es-ES_tradnl" w:eastAsia="es-MX"/>
        </w:rPr>
      </w:pPr>
    </w:p>
    <w:p w14:paraId="14A1504D" w14:textId="51EAD1DD" w:rsidR="00AE6F58" w:rsidRPr="003E2C44" w:rsidRDefault="00AE6F58" w:rsidP="00634B9F">
      <w:pPr>
        <w:ind w:left="2484" w:right="141" w:hanging="2269"/>
        <w:jc w:val="both"/>
        <w:rPr>
          <w:rFonts w:ascii="Bookman Old Style" w:hAnsi="Bookman Old Style"/>
          <w:bCs/>
          <w:lang w:val="es-ES_tradnl" w:eastAsia="es-MX"/>
        </w:rPr>
      </w:pPr>
      <w:r w:rsidRPr="003E2C44">
        <w:rPr>
          <w:rFonts w:ascii="Bookman Old Style" w:hAnsi="Bookman Old Style"/>
          <w:bCs/>
          <w:lang w:val="es-ES_tradnl" w:eastAsia="es-MX"/>
        </w:rPr>
        <w:lastRenderedPageBreak/>
        <w:t xml:space="preserve">T:                 </w:t>
      </w:r>
      <w:r w:rsidR="00164378">
        <w:rPr>
          <w:rFonts w:ascii="Bookman Old Style" w:hAnsi="Bookman Old Style"/>
          <w:bCs/>
          <w:lang w:val="es-ES_tradnl" w:eastAsia="es-MX"/>
        </w:rPr>
        <w:tab/>
      </w:r>
      <w:r w:rsidRPr="003E2C44">
        <w:rPr>
          <w:rFonts w:ascii="Bookman Old Style" w:hAnsi="Bookman Old Style"/>
          <w:bCs/>
          <w:lang w:val="es-ES_tradnl" w:eastAsia="es-MX"/>
        </w:rPr>
        <w:t xml:space="preserve">Número total de sistemas de transporte t, que atienden beneficiarios del proyecto PAGN, bajo cualquier modalidad contractual, en el mercado primario, mediante contratos de capacidad de transporte </w:t>
      </w:r>
      <w:r w:rsidRPr="003E2C44">
        <w:rPr>
          <w:rFonts w:ascii="Bookman Old Style" w:hAnsi="Bookman Old Style" w:cs="Arial"/>
          <w:bCs/>
          <w:color w:val="000000"/>
          <w:spacing w:val="-4"/>
        </w:rPr>
        <w:t>en el punto de salida final en el que el beneficiario recibe el gas transportado</w:t>
      </w:r>
      <w:r w:rsidRPr="003E2C44">
        <w:rPr>
          <w:rFonts w:ascii="Bookman Old Style" w:hAnsi="Bookman Old Style"/>
          <w:bCs/>
          <w:lang w:val="es-ES_tradnl" w:eastAsia="es-MX"/>
        </w:rPr>
        <w:t>, vigentes en el mes m de prestación del servicio del proyecto PAGN.</w:t>
      </w:r>
    </w:p>
    <w:p w14:paraId="0B926415" w14:textId="77777777" w:rsidR="00AE6F58" w:rsidRPr="003E2C44" w:rsidRDefault="00AE6F58" w:rsidP="00634B9F">
      <w:pPr>
        <w:ind w:left="2487" w:right="141" w:hanging="2268"/>
        <w:jc w:val="both"/>
        <w:rPr>
          <w:rFonts w:ascii="Bookman Old Style" w:hAnsi="Bookman Old Style"/>
          <w:bCs/>
          <w:lang w:val="es-ES_tradnl" w:eastAsia="es-MX"/>
        </w:rPr>
      </w:pPr>
    </w:p>
    <w:p w14:paraId="0A161F65" w14:textId="20E6842E" w:rsidR="00AE6F58" w:rsidRPr="003E2C44" w:rsidRDefault="00AE6F58" w:rsidP="00634B9F">
      <w:pPr>
        <w:ind w:left="2487" w:right="141" w:hanging="2272"/>
        <w:jc w:val="both"/>
        <w:rPr>
          <w:rFonts w:ascii="Bookman Old Style" w:hAnsi="Bookman Old Style"/>
          <w:bCs/>
          <w:lang w:val="es-ES_tradnl" w:eastAsia="es-MX"/>
        </w:rPr>
      </w:pPr>
      <w:r w:rsidRPr="003E2C44">
        <w:rPr>
          <w:rFonts w:ascii="Bookman Old Style" w:hAnsi="Bookman Old Style"/>
          <w:bCs/>
          <w:lang w:val="es-ES_tradnl" w:eastAsia="es-MX"/>
        </w:rPr>
        <w:t xml:space="preserve">J:                     </w:t>
      </w:r>
      <w:r w:rsidR="00164378">
        <w:rPr>
          <w:rFonts w:ascii="Bookman Old Style" w:hAnsi="Bookman Old Style"/>
          <w:bCs/>
          <w:lang w:val="es-ES_tradnl" w:eastAsia="es-MX"/>
        </w:rPr>
        <w:tab/>
      </w:r>
      <w:r w:rsidRPr="003E2C44">
        <w:rPr>
          <w:rFonts w:ascii="Bookman Old Style" w:hAnsi="Bookman Old Style"/>
          <w:bCs/>
          <w:lang w:val="es-ES_tradnl" w:eastAsia="es-MX"/>
        </w:rPr>
        <w:t>Número total de beneficiarios j, del proyecto PAGN en el sistema de transporte t, atendidos bajo cualquier modalidad contractual, en el mercado primario, mediante contratos de capacidad de transporte, vigentes en el mes m de prestación del servicio del proyecto PAGN.</w:t>
      </w:r>
    </w:p>
    <w:p w14:paraId="0DBF2E27" w14:textId="77777777" w:rsidR="00AE6F58" w:rsidRPr="003E2C44" w:rsidRDefault="00AE6F58" w:rsidP="00634B9F">
      <w:pPr>
        <w:ind w:left="2487" w:right="141" w:hanging="2272"/>
        <w:jc w:val="both"/>
        <w:rPr>
          <w:rFonts w:ascii="Bookman Old Style" w:hAnsi="Bookman Old Style"/>
          <w:bCs/>
          <w:lang w:val="es-ES_tradnl" w:eastAsia="es-MX"/>
        </w:rPr>
      </w:pPr>
    </w:p>
    <w:p w14:paraId="7A5A3414" w14:textId="04A70359" w:rsidR="00AE6F58" w:rsidRPr="003E2C44" w:rsidRDefault="00AE6F58" w:rsidP="00634B9F">
      <w:pPr>
        <w:ind w:left="2487" w:right="141" w:hanging="2272"/>
        <w:jc w:val="both"/>
        <w:rPr>
          <w:rFonts w:ascii="Bookman Old Style" w:hAnsi="Bookman Old Style"/>
          <w:bCs/>
          <w:lang w:val="es-ES_tradnl" w:eastAsia="es-MX"/>
        </w:rPr>
      </w:pPr>
      <w:r w:rsidRPr="003E2C44">
        <w:rPr>
          <w:rFonts w:ascii="Bookman Old Style" w:hAnsi="Bookman Old Style"/>
          <w:bCs/>
          <w:lang w:val="es-ES_tradnl" w:eastAsia="es-MX"/>
        </w:rPr>
        <w:t xml:space="preserve">R:                   </w:t>
      </w:r>
      <w:r>
        <w:rPr>
          <w:rFonts w:ascii="Bookman Old Style" w:hAnsi="Bookman Old Style"/>
          <w:bCs/>
          <w:lang w:val="es-ES_tradnl" w:eastAsia="es-MX"/>
        </w:rPr>
        <w:t xml:space="preserve">  </w:t>
      </w:r>
      <w:r w:rsidR="00164378">
        <w:rPr>
          <w:rFonts w:ascii="Bookman Old Style" w:hAnsi="Bookman Old Style"/>
          <w:bCs/>
          <w:lang w:val="es-ES_tradnl" w:eastAsia="es-MX"/>
        </w:rPr>
        <w:tab/>
      </w:r>
      <w:r w:rsidRPr="003E2C44">
        <w:rPr>
          <w:rFonts w:ascii="Bookman Old Style" w:hAnsi="Bookman Old Style"/>
          <w:bCs/>
          <w:lang w:val="es-ES_tradnl" w:eastAsia="es-MX"/>
        </w:rPr>
        <w:t>Número total de contratos de capacidad de transporte, suscritos por el beneficiario j, bajo cualquier modalidad, en el mercado primario, en el sistema de transporte t, vigentes en el mes m de prestación del servicio del proyecto PAGN.</w:t>
      </w:r>
    </w:p>
    <w:p w14:paraId="718CE005" w14:textId="77777777" w:rsidR="00AE6F58" w:rsidRPr="003E2C44" w:rsidRDefault="00AE6F58" w:rsidP="00634B9F">
      <w:pPr>
        <w:ind w:left="2487" w:right="141" w:hanging="2272"/>
        <w:jc w:val="both"/>
        <w:rPr>
          <w:rFonts w:ascii="Bookman Old Style" w:hAnsi="Bookman Old Style"/>
          <w:bCs/>
          <w:lang w:val="es-ES_tradnl" w:eastAsia="es-MX"/>
        </w:rPr>
      </w:pPr>
    </w:p>
    <w:p w14:paraId="6AAE9BA1" w14:textId="0D221E82" w:rsidR="00AE6F58" w:rsidRDefault="00AE6F58" w:rsidP="00164378">
      <w:pPr>
        <w:ind w:left="284" w:right="141"/>
        <w:jc w:val="both"/>
        <w:rPr>
          <w:rFonts w:ascii="Bookman Old Style" w:hAnsi="Bookman Old Style"/>
          <w:bCs/>
          <w:lang w:val="es-ES_tradnl" w:eastAsia="es-MX"/>
        </w:rPr>
      </w:pPr>
      <w:r w:rsidRPr="003E2C44">
        <w:rPr>
          <w:rFonts w:ascii="Bookman Old Style" w:hAnsi="Bookman Old Style"/>
          <w:bCs/>
          <w:lang w:val="es-ES_tradnl" w:eastAsia="es-MX"/>
        </w:rPr>
        <w:t xml:space="preserve">En el caso que el valor del parámetro </w:t>
      </w:r>
      <w:proofErr w:type="spellStart"/>
      <w:r w:rsidRPr="003E2C44">
        <w:rPr>
          <w:rFonts w:ascii="Bookman Old Style" w:hAnsi="Bookman Old Style"/>
          <w:bCs/>
          <w:lang w:val="es-ES_tradnl" w:eastAsia="es-MX"/>
        </w:rPr>
        <w:t>T</w:t>
      </w:r>
      <w:r w:rsidRPr="003E2C44">
        <w:rPr>
          <w:rFonts w:ascii="Bookman Old Style" w:hAnsi="Bookman Old Style"/>
          <w:bCs/>
          <w:vertAlign w:val="subscript"/>
          <w:lang w:val="es-ES_tradnl" w:eastAsia="es-MX"/>
        </w:rPr>
        <w:t>PAGN,m,t</w:t>
      </w:r>
      <w:proofErr w:type="spellEnd"/>
      <w:r w:rsidRPr="003E2C44">
        <w:rPr>
          <w:rFonts w:ascii="Bookman Old Style" w:hAnsi="Bookman Old Style"/>
          <w:bCs/>
          <w:vertAlign w:val="subscript"/>
          <w:lang w:val="es-ES_tradnl" w:eastAsia="es-MX"/>
        </w:rPr>
        <w:t xml:space="preserve"> </w:t>
      </w:r>
      <w:r w:rsidRPr="003E2C44">
        <w:rPr>
          <w:rFonts w:ascii="Bookman Old Style" w:hAnsi="Bookman Old Style"/>
          <w:bCs/>
          <w:lang w:val="es-ES_tradnl" w:eastAsia="es-MX"/>
        </w:rPr>
        <w:t>sea igual a cero (0),  el valor de la p</w:t>
      </w:r>
      <w:proofErr w:type="spellStart"/>
      <w:r w:rsidRPr="003E2C44">
        <w:rPr>
          <w:rFonts w:ascii="Bookman Old Style" w:hAnsi="Bookman Old Style"/>
          <w:bCs/>
          <w:lang w:eastAsia="es-MX"/>
        </w:rPr>
        <w:t>articipación</w:t>
      </w:r>
      <w:proofErr w:type="spellEnd"/>
      <w:r w:rsidRPr="003E2C44">
        <w:rPr>
          <w:rFonts w:ascii="Bookman Old Style" w:hAnsi="Bookman Old Style"/>
          <w:bCs/>
          <w:lang w:eastAsia="es-MX"/>
        </w:rPr>
        <w:t xml:space="preserve"> en el pago del transportador del sistema de transporte t, </w:t>
      </w:r>
      <w:proofErr w:type="spellStart"/>
      <w:r w:rsidRPr="003E2C44">
        <w:rPr>
          <w:rFonts w:ascii="Bookman Old Style" w:hAnsi="Bookman Old Style"/>
          <w:bCs/>
          <w:lang w:eastAsia="es-MX"/>
        </w:rPr>
        <w:t>P</w:t>
      </w:r>
      <w:r w:rsidRPr="003E2C44">
        <w:rPr>
          <w:rFonts w:ascii="Bookman Old Style" w:hAnsi="Bookman Old Style"/>
          <w:bCs/>
          <w:vertAlign w:val="subscript"/>
          <w:lang w:eastAsia="es-MX"/>
        </w:rPr>
        <w:t>PAGN,m,t</w:t>
      </w:r>
      <w:proofErr w:type="spellEnd"/>
      <w:r w:rsidRPr="003E2C44">
        <w:rPr>
          <w:rFonts w:ascii="Bookman Old Style" w:hAnsi="Bookman Old Style"/>
          <w:bCs/>
          <w:lang w:eastAsia="es-MX"/>
        </w:rPr>
        <w:t xml:space="preserve">, </w:t>
      </w:r>
      <w:r w:rsidRPr="003E2C44">
        <w:rPr>
          <w:rFonts w:ascii="Bookman Old Style" w:hAnsi="Bookman Old Style"/>
          <w:bCs/>
          <w:lang w:val="es-ES_tradnl" w:eastAsia="es-MX"/>
        </w:rPr>
        <w:t xml:space="preserve">será igual al valor obtenido en el mes inmediatamente anterior en el que se haya presentado un valor </w:t>
      </w:r>
      <w:proofErr w:type="spellStart"/>
      <w:r w:rsidRPr="003E2C44">
        <w:rPr>
          <w:rFonts w:ascii="Bookman Old Style" w:hAnsi="Bookman Old Style"/>
          <w:bCs/>
          <w:lang w:val="es-ES_tradnl" w:eastAsia="es-MX"/>
        </w:rPr>
        <w:t>T</w:t>
      </w:r>
      <w:r w:rsidRPr="003E2C44">
        <w:rPr>
          <w:rFonts w:ascii="Bookman Old Style" w:hAnsi="Bookman Old Style"/>
          <w:bCs/>
          <w:vertAlign w:val="subscript"/>
          <w:lang w:val="es-ES_tradnl" w:eastAsia="es-MX"/>
        </w:rPr>
        <w:t>PAGN,m,t</w:t>
      </w:r>
      <w:proofErr w:type="spellEnd"/>
      <w:r w:rsidRPr="003E2C44">
        <w:rPr>
          <w:rFonts w:ascii="Bookman Old Style" w:hAnsi="Bookman Old Style"/>
          <w:bCs/>
          <w:vertAlign w:val="subscript"/>
          <w:lang w:val="es-ES_tradnl" w:eastAsia="es-MX"/>
        </w:rPr>
        <w:t xml:space="preserve">  </w:t>
      </w:r>
      <w:r w:rsidRPr="003E2C44">
        <w:rPr>
          <w:rFonts w:ascii="Bookman Old Style" w:hAnsi="Bookman Old Style"/>
          <w:bCs/>
          <w:lang w:val="es-ES_tradnl" w:eastAsia="es-MX"/>
        </w:rPr>
        <w:t>diferente de cero (0)</w:t>
      </w:r>
      <w:r>
        <w:rPr>
          <w:rFonts w:ascii="Bookman Old Style" w:hAnsi="Bookman Old Style"/>
          <w:bCs/>
          <w:lang w:val="es-ES_tradnl" w:eastAsia="es-MX"/>
        </w:rPr>
        <w:t>.</w:t>
      </w:r>
    </w:p>
    <w:p w14:paraId="1C7707C4" w14:textId="77777777" w:rsidR="00AE6F58" w:rsidRDefault="00AE6F58" w:rsidP="00634B9F">
      <w:pPr>
        <w:ind w:left="993" w:right="141"/>
        <w:jc w:val="both"/>
        <w:rPr>
          <w:rFonts w:ascii="Bookman Old Style" w:hAnsi="Bookman Old Style"/>
          <w:bCs/>
          <w:lang w:val="es-ES_tradnl" w:eastAsia="es-MX"/>
        </w:rPr>
      </w:pPr>
    </w:p>
    <w:p w14:paraId="2DA64C42" w14:textId="77777777" w:rsidR="00AE6F58" w:rsidRDefault="00AE6F58" w:rsidP="00634B9F">
      <w:pPr>
        <w:ind w:left="993" w:right="141"/>
        <w:jc w:val="both"/>
        <w:rPr>
          <w:rFonts w:ascii="Bookman Old Style" w:hAnsi="Bookman Old Style" w:cs="Arial"/>
          <w:b/>
          <w:spacing w:val="-3"/>
          <w:lang w:eastAsia="es-ES"/>
        </w:rPr>
      </w:pPr>
    </w:p>
    <w:p w14:paraId="728109D0" w14:textId="2A466C1F" w:rsidR="007526A4" w:rsidRPr="007526A4" w:rsidRDefault="007526A4" w:rsidP="00AE6F58">
      <w:pPr>
        <w:numPr>
          <w:ilvl w:val="0"/>
          <w:numId w:val="48"/>
        </w:numPr>
        <w:ind w:left="993" w:hanging="851"/>
        <w:jc w:val="both"/>
        <w:rPr>
          <w:rFonts w:ascii="Bookman Old Style" w:hAnsi="Bookman Old Style" w:cs="Arial"/>
          <w:b/>
          <w:spacing w:val="-3"/>
          <w:lang w:eastAsia="es-ES"/>
        </w:rPr>
      </w:pPr>
      <w:r w:rsidRPr="007526A4">
        <w:rPr>
          <w:rFonts w:ascii="Bookman Old Style" w:hAnsi="Bookman Old Style" w:cs="Arial"/>
          <w:b/>
          <w:spacing w:val="-3"/>
          <w:lang w:eastAsia="es-ES"/>
        </w:rPr>
        <w:t xml:space="preserve">Facturación a los beneficiarios por parte del transportador </w:t>
      </w:r>
    </w:p>
    <w:p w14:paraId="5B6258C9" w14:textId="77777777" w:rsidR="007526A4" w:rsidRPr="007526A4" w:rsidRDefault="007526A4" w:rsidP="007F6D8A">
      <w:pPr>
        <w:ind w:left="1418" w:right="141" w:hanging="1134"/>
        <w:jc w:val="both"/>
        <w:rPr>
          <w:rFonts w:ascii="Bookman Old Style" w:hAnsi="Bookman Old Style" w:cs="Arial"/>
          <w:b/>
          <w:spacing w:val="-3"/>
          <w:lang w:eastAsia="es-MX"/>
        </w:rPr>
      </w:pPr>
    </w:p>
    <w:p w14:paraId="66F50A55" w14:textId="6D84B067" w:rsidR="007526A4" w:rsidRPr="00F807F1" w:rsidRDefault="007526A4" w:rsidP="007F6D8A">
      <w:pPr>
        <w:tabs>
          <w:tab w:val="left" w:pos="4140"/>
        </w:tabs>
        <w:ind w:left="142" w:right="141"/>
        <w:jc w:val="both"/>
        <w:rPr>
          <w:rFonts w:ascii="Bookman Old Style" w:hAnsi="Bookman Old Style" w:cs="Arial"/>
          <w:b/>
          <w:spacing w:val="-3"/>
          <w:lang w:eastAsia="es-MX"/>
        </w:rPr>
      </w:pPr>
      <w:r w:rsidRPr="007526A4">
        <w:rPr>
          <w:rFonts w:ascii="Bookman Old Style" w:hAnsi="Bookman Old Style"/>
          <w:lang w:val="es-ES_tradnl" w:eastAsia="es-MX"/>
        </w:rPr>
        <w:t xml:space="preserve">Cada transportador que atiende beneficiarios </w:t>
      </w:r>
      <w:r w:rsidR="005A686C">
        <w:rPr>
          <w:rFonts w:ascii="Bookman Old Style" w:hAnsi="Bookman Old Style"/>
          <w:lang w:val="es-ES_tradnl" w:eastAsia="es-MX"/>
        </w:rPr>
        <w:t xml:space="preserve">del proyecto PAGN </w:t>
      </w:r>
      <w:r w:rsidRPr="007526A4">
        <w:rPr>
          <w:rFonts w:ascii="Bookman Old Style" w:hAnsi="Bookman Old Style"/>
          <w:lang w:val="es-ES_tradnl" w:eastAsia="es-MX"/>
        </w:rPr>
        <w:t xml:space="preserve">desarrollará los siguientes cálculos con el fin de facturar el valor que le corresponde </w:t>
      </w:r>
      <w:r w:rsidR="002C0611">
        <w:rPr>
          <w:rFonts w:ascii="Bookman Old Style" w:hAnsi="Bookman Old Style"/>
          <w:lang w:val="es-ES_tradnl" w:eastAsia="es-MX"/>
        </w:rPr>
        <w:t xml:space="preserve">cobrar </w:t>
      </w:r>
      <w:r w:rsidR="002C0611" w:rsidRPr="00110C95">
        <w:rPr>
          <w:rFonts w:ascii="Bookman Old Style" w:hAnsi="Bookman Old Style"/>
          <w:lang w:val="es-ES_tradnl" w:eastAsia="es-MX"/>
        </w:rPr>
        <w:t>a</w:t>
      </w:r>
      <w:r w:rsidRPr="007526A4">
        <w:rPr>
          <w:rFonts w:ascii="Bookman Old Style" w:hAnsi="Bookman Old Style"/>
          <w:lang w:val="es-ES_tradnl" w:eastAsia="es-MX"/>
        </w:rPr>
        <w:t xml:space="preserve"> cada beneficiario del proyecto PAGN</w:t>
      </w:r>
      <w:r w:rsidR="002C0611">
        <w:rPr>
          <w:rFonts w:ascii="Bookman Old Style" w:hAnsi="Bookman Old Style"/>
          <w:lang w:val="es-ES_tradnl" w:eastAsia="es-MX"/>
        </w:rPr>
        <w:t>,</w:t>
      </w:r>
      <w:r w:rsidRPr="007526A4">
        <w:rPr>
          <w:rFonts w:ascii="Bookman Old Style" w:hAnsi="Bookman Old Style"/>
          <w:lang w:val="es-ES_tradnl" w:eastAsia="es-MX"/>
        </w:rPr>
        <w:t xml:space="preserve"> en el sistema de transporte que opera</w:t>
      </w:r>
      <w:r w:rsidR="005A686C" w:rsidRPr="008236A8">
        <w:rPr>
          <w:rFonts w:ascii="Bookman Old Style" w:hAnsi="Bookman Old Style"/>
          <w:lang w:val="es-ES_tradnl" w:eastAsia="es-MX"/>
        </w:rPr>
        <w:t>, en cada contrato de capacidad de transporte del Mercado Primario</w:t>
      </w:r>
      <w:r w:rsidR="002C0611">
        <w:rPr>
          <w:rFonts w:ascii="Bookman Old Style" w:hAnsi="Bookman Old Style"/>
          <w:lang w:val="es-ES_tradnl" w:eastAsia="es-MX"/>
        </w:rPr>
        <w:t xml:space="preserve"> de cualquier modal</w:t>
      </w:r>
      <w:r w:rsidR="002C0611" w:rsidRPr="00F807F1">
        <w:rPr>
          <w:rFonts w:ascii="Bookman Old Style" w:hAnsi="Bookman Old Style"/>
          <w:lang w:val="es-ES_tradnl" w:eastAsia="es-MX"/>
        </w:rPr>
        <w:t>idad</w:t>
      </w:r>
      <w:r w:rsidR="00377315" w:rsidRPr="00FB08DB">
        <w:rPr>
          <w:rFonts w:ascii="Bookman Old Style" w:hAnsi="Bookman Old Style"/>
          <w:lang w:val="es-ES_tradnl" w:eastAsia="es-MX"/>
        </w:rPr>
        <w:t>, en el punto de salida final en el que el beneficiario recibe el gas transportado</w:t>
      </w:r>
      <w:r w:rsidRPr="00F807F1">
        <w:rPr>
          <w:rFonts w:ascii="Bookman Old Style" w:hAnsi="Bookman Old Style"/>
          <w:lang w:val="es-ES_tradnl" w:eastAsia="es-MX"/>
        </w:rPr>
        <w:t xml:space="preserve">: </w:t>
      </w:r>
    </w:p>
    <w:p w14:paraId="619A4D9F" w14:textId="77777777" w:rsidR="007526A4" w:rsidRPr="00F807F1" w:rsidRDefault="007526A4" w:rsidP="007F6D8A">
      <w:pPr>
        <w:tabs>
          <w:tab w:val="left" w:pos="4140"/>
        </w:tabs>
        <w:ind w:left="1418" w:right="141" w:hanging="1134"/>
        <w:jc w:val="center"/>
        <w:rPr>
          <w:rFonts w:ascii="Bookman Old Style" w:hAnsi="Bookman Old Style"/>
          <w:b/>
          <w:lang w:val="es-ES_tradnl" w:eastAsia="es-MX"/>
        </w:rPr>
      </w:pPr>
    </w:p>
    <w:p w14:paraId="1E516A29" w14:textId="2ABA7801" w:rsidR="00230950" w:rsidRPr="00F807F1" w:rsidRDefault="00000000" w:rsidP="007F6D8A">
      <w:pPr>
        <w:tabs>
          <w:tab w:val="left" w:pos="4140"/>
        </w:tabs>
        <w:ind w:left="1418" w:right="141" w:hanging="1134"/>
        <w:jc w:val="center"/>
        <w:rPr>
          <w:rFonts w:ascii="Cambria Math" w:hAnsi="Cambria Math" w:cs="Cambria Math"/>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PBaT</m:t>
            </m:r>
          </m:e>
          <m:sub>
            <m:r>
              <m:rPr>
                <m:sty m:val="p"/>
              </m:rPr>
              <w:rPr>
                <w:rFonts w:ascii="Cambria Math" w:hAnsi="Cambria Math"/>
                <w:lang w:val="es-ES_tradnl" w:eastAsia="es-MX"/>
              </w:rPr>
              <m:t xml:space="preserve">PAGN,m+1,t,p,j,r </m:t>
            </m:r>
          </m:sub>
        </m:sSub>
      </m:oMath>
      <w:r w:rsidR="007526A4" w:rsidRPr="00F807F1">
        <w:rPr>
          <w:rFonts w:ascii="Bookman Old Style" w:hAnsi="Bookman Old Style"/>
          <w:lang w:val="es-ES_tradnl" w:eastAsia="es-MX"/>
        </w:rPr>
        <w:t xml:space="preserve">= </w:t>
      </w:r>
      <m:oMath>
        <m:sSub>
          <m:sSubPr>
            <m:ctrlPr>
              <w:rPr>
                <w:rFonts w:ascii="Cambria Math" w:hAnsi="Cambria Math"/>
                <w:iCs/>
                <w:lang w:val="es-ES_tradnl" w:eastAsia="es-MX"/>
              </w:rPr>
            </m:ctrlPr>
          </m:sSubPr>
          <m:e>
            <m:r>
              <m:rPr>
                <m:sty m:val="p"/>
              </m:rPr>
              <w:rPr>
                <w:rFonts w:ascii="Cambria Math" w:hAnsi="Cambria Math"/>
                <w:lang w:val="es-ES_tradnl" w:eastAsia="es-MX"/>
              </w:rPr>
              <m:t>CE</m:t>
            </m:r>
          </m:e>
          <m:sub>
            <m:r>
              <m:rPr>
                <m:sty m:val="p"/>
              </m:rPr>
              <w:rPr>
                <w:rFonts w:ascii="Cambria Math" w:hAnsi="Cambria Math"/>
                <w:lang w:val="es-ES_tradnl" w:eastAsia="es-MX"/>
              </w:rPr>
              <m:t>PAGN,m+1,t,p,j,r</m:t>
            </m:r>
          </m:sub>
        </m:sSub>
        <m:r>
          <w:rPr>
            <w:rFonts w:ascii="Cambria Math" w:hAnsi="Cambria Math"/>
            <w:lang w:eastAsia="es-MX"/>
          </w:rPr>
          <m:t>+</m:t>
        </m:r>
      </m:oMath>
      <w:r w:rsidR="007526A4" w:rsidRPr="00F807F1">
        <w:rPr>
          <w:rFonts w:ascii="Cambria Math" w:hAnsi="Cambria Math" w:cs="Cambria Math"/>
          <w:lang w:val="es-ES_tradnl" w:eastAsia="es-MX"/>
        </w:rPr>
        <w:t xml:space="preserve"> </w:t>
      </w:r>
      <m:oMath>
        <m:sSub>
          <m:sSubPr>
            <m:ctrlPr>
              <w:rPr>
                <w:rFonts w:ascii="Cambria Math" w:hAnsi="Cambria Math"/>
                <w:lang w:eastAsia="es-MX"/>
              </w:rPr>
            </m:ctrlPr>
          </m:sSubPr>
          <m:e>
            <m:r>
              <m:rPr>
                <m:sty m:val="p"/>
              </m:rPr>
              <w:rPr>
                <w:rFonts w:ascii="Cambria Math" w:hAnsi="Cambria Math"/>
                <w:lang w:eastAsia="es-MX"/>
              </w:rPr>
              <m:t>CVV</m:t>
            </m:r>
          </m:e>
          <m:sub>
            <m:r>
              <m:rPr>
                <m:sty m:val="p"/>
              </m:rPr>
              <w:rPr>
                <w:rFonts w:ascii="Cambria Math" w:hAnsi="Cambria Math"/>
                <w:lang w:eastAsia="es-MX"/>
              </w:rPr>
              <m:t>PAGN,m+1,t,j,r</m:t>
            </m:r>
          </m:sub>
        </m:sSub>
      </m:oMath>
      <w:r w:rsidR="00BE70A0" w:rsidRPr="00F807F1">
        <w:rPr>
          <w:rFonts w:ascii="Cambria Math" w:hAnsi="Cambria Math" w:cs="Cambria Math"/>
          <w:lang w:val="es-ES_tradnl" w:eastAsia="es-MX"/>
        </w:rPr>
        <w:t xml:space="preserve"> </w:t>
      </w:r>
      <w:r w:rsidR="00230950" w:rsidRPr="00F807F1">
        <w:rPr>
          <w:rFonts w:ascii="Cambria Math" w:hAnsi="Cambria Math" w:cs="Cambria Math"/>
          <w:lang w:val="es-ES_tradnl" w:eastAsia="es-MX"/>
        </w:rPr>
        <w:t xml:space="preserve">    </w:t>
      </w:r>
    </w:p>
    <w:p w14:paraId="393F07A8" w14:textId="77777777" w:rsidR="00230950" w:rsidRPr="00F807F1" w:rsidRDefault="00230950" w:rsidP="007F6D8A">
      <w:pPr>
        <w:tabs>
          <w:tab w:val="left" w:pos="4140"/>
        </w:tabs>
        <w:ind w:left="1418" w:right="141" w:hanging="1134"/>
        <w:jc w:val="center"/>
        <w:rPr>
          <w:rFonts w:ascii="Cambria Math" w:hAnsi="Cambria Math" w:cs="Cambria Math"/>
          <w:lang w:val="es-ES_tradnl" w:eastAsia="es-MX"/>
        </w:rPr>
      </w:pPr>
    </w:p>
    <w:p w14:paraId="77A0B86E" w14:textId="0E0036B2" w:rsidR="007526A4" w:rsidRPr="00F807F1" w:rsidRDefault="00BE70A0" w:rsidP="007F6D8A">
      <w:pPr>
        <w:tabs>
          <w:tab w:val="left" w:pos="4140"/>
        </w:tabs>
        <w:ind w:left="1418" w:right="141" w:hanging="1134"/>
        <w:jc w:val="center"/>
        <w:rPr>
          <w:rFonts w:ascii="Bookman Old Style" w:hAnsi="Bookman Old Style"/>
          <w:lang w:val="es-ES_tradnl" w:eastAsia="es-MX"/>
        </w:rPr>
      </w:pPr>
      <w:r w:rsidRPr="00F807F1">
        <w:rPr>
          <w:rFonts w:ascii="Bookman Old Style" w:hAnsi="Bookman Old Style" w:cs="Cambria Math"/>
          <w:lang w:val="es-ES_tradnl" w:eastAsia="es-MX"/>
        </w:rPr>
        <w:t xml:space="preserve">(ecuación </w:t>
      </w:r>
      <w:r w:rsidR="003217B9" w:rsidRPr="00F807F1">
        <w:rPr>
          <w:rFonts w:ascii="Bookman Old Style" w:hAnsi="Bookman Old Style" w:cs="Cambria Math"/>
          <w:lang w:val="es-ES_tradnl" w:eastAsia="es-MX"/>
        </w:rPr>
        <w:t>4</w:t>
      </w:r>
      <w:r w:rsidRPr="00F807F1">
        <w:rPr>
          <w:rFonts w:ascii="Bookman Old Style" w:hAnsi="Bookman Old Style" w:cs="Cambria Math"/>
          <w:lang w:val="es-ES_tradnl" w:eastAsia="es-MX"/>
        </w:rPr>
        <w:t>)</w:t>
      </w:r>
    </w:p>
    <w:p w14:paraId="6BD054D6" w14:textId="77777777" w:rsidR="007526A4" w:rsidRPr="00F807F1" w:rsidRDefault="007526A4" w:rsidP="007F6D8A">
      <w:pPr>
        <w:tabs>
          <w:tab w:val="left" w:pos="4140"/>
        </w:tabs>
        <w:ind w:left="1418" w:right="141" w:hanging="1134"/>
        <w:jc w:val="both"/>
        <w:rPr>
          <w:rFonts w:ascii="Bookman Old Style" w:hAnsi="Bookman Old Style" w:cs="Cambria Math"/>
          <w:lang w:val="es-ES_tradnl" w:eastAsia="es-MX"/>
        </w:rPr>
      </w:pPr>
    </w:p>
    <w:p w14:paraId="2DFE5CD5" w14:textId="377D3EA7" w:rsidR="005547D2" w:rsidRPr="00F807F1" w:rsidRDefault="005547D2" w:rsidP="007F6D8A">
      <w:pPr>
        <w:tabs>
          <w:tab w:val="left" w:pos="4140"/>
        </w:tabs>
        <w:ind w:left="1418" w:right="141" w:hanging="1134"/>
        <w:jc w:val="both"/>
        <w:rPr>
          <w:rFonts w:ascii="Bookman Old Style" w:hAnsi="Bookman Old Style" w:cs="Cambria Math"/>
          <w:lang w:val="es-ES_tradnl" w:eastAsia="es-MX"/>
        </w:rPr>
      </w:pPr>
      <w:r w:rsidRPr="00F807F1">
        <w:rPr>
          <w:rFonts w:ascii="Bookman Old Style" w:hAnsi="Bookman Old Style" w:cs="Cambria Math"/>
          <w:lang w:val="es-ES_tradnl" w:eastAsia="es-MX"/>
        </w:rPr>
        <w:t>Con:</w:t>
      </w:r>
    </w:p>
    <w:p w14:paraId="614F9A1F" w14:textId="77777777" w:rsidR="005547D2" w:rsidRPr="00F807F1" w:rsidRDefault="005547D2" w:rsidP="007F6D8A">
      <w:pPr>
        <w:tabs>
          <w:tab w:val="left" w:pos="4140"/>
        </w:tabs>
        <w:ind w:left="1418" w:right="141" w:hanging="1134"/>
        <w:jc w:val="both"/>
        <w:rPr>
          <w:rFonts w:ascii="Bookman Old Style" w:hAnsi="Bookman Old Style" w:cs="Cambria Math"/>
          <w:lang w:val="es-ES_tradnl" w:eastAsia="es-MX"/>
        </w:rPr>
      </w:pPr>
    </w:p>
    <w:p w14:paraId="1D71AD5C" w14:textId="0B83A1FE" w:rsidR="005547D2" w:rsidRPr="00F807F1" w:rsidRDefault="00000000" w:rsidP="007F6D8A">
      <w:pPr>
        <w:tabs>
          <w:tab w:val="left" w:pos="4140"/>
        </w:tabs>
        <w:ind w:left="1418" w:right="141" w:hanging="1134"/>
        <w:jc w:val="center"/>
        <w:rPr>
          <w:rFonts w:ascii="Bookman Old Style" w:hAnsi="Bookman Old Style" w:cs="Cambria Math"/>
          <w:lang w:val="es-ES_tradnl" w:eastAsia="es-MX"/>
        </w:rPr>
      </w:pPr>
      <m:oMath>
        <m:sSub>
          <m:sSubPr>
            <m:ctrlPr>
              <w:rPr>
                <w:rFonts w:ascii="Cambria Math" w:hAnsi="Cambria Math"/>
                <w:iCs/>
                <w:lang w:val="es-ES_tradnl" w:eastAsia="es-MX"/>
              </w:rPr>
            </m:ctrlPr>
          </m:sSubPr>
          <m:e>
            <m:r>
              <m:rPr>
                <m:sty m:val="p"/>
              </m:rPr>
              <w:rPr>
                <w:rFonts w:ascii="Cambria Math" w:hAnsi="Cambria Math"/>
                <w:lang w:val="es-ES_tradnl" w:eastAsia="es-MX"/>
              </w:rPr>
              <m:t>CE</m:t>
            </m:r>
          </m:e>
          <m:sub>
            <m:r>
              <m:rPr>
                <m:sty m:val="p"/>
              </m:rPr>
              <w:rPr>
                <w:rFonts w:ascii="Cambria Math" w:hAnsi="Cambria Math"/>
                <w:lang w:val="es-ES_tradnl" w:eastAsia="es-MX"/>
              </w:rPr>
              <m:t>PAGN,m+1,t,p,j,r</m:t>
            </m:r>
          </m:sub>
        </m:sSub>
      </m:oMath>
      <w:r w:rsidR="005547D2" w:rsidRPr="00F807F1">
        <w:rPr>
          <w:rFonts w:ascii="Bookman Old Style" w:hAnsi="Bookman Old Style"/>
          <w:lang w:val="es-ES_tradnl" w:eastAsia="es-MX"/>
        </w:rPr>
        <w:t xml:space="preserve">= </w:t>
      </w:r>
      <m:oMath>
        <m:d>
          <m:dPr>
            <m:begChr m:val="["/>
            <m:endChr m:val="]"/>
            <m:ctrlPr>
              <w:rPr>
                <w:rFonts w:ascii="Cambria Math" w:hAnsi="Cambria Math"/>
                <w:lang w:val="es-ES_tradnl" w:eastAsia="es-MX"/>
              </w:rPr>
            </m:ctrlPr>
          </m:dPr>
          <m:e>
            <m:sSub>
              <m:sSubPr>
                <m:ctrlPr>
                  <w:rPr>
                    <w:rFonts w:ascii="Cambria Math" w:hAnsi="Cambria Math"/>
                    <w:lang w:val="es-ES_tradnl" w:eastAsia="es-MX"/>
                  </w:rPr>
                </m:ctrlPr>
              </m:sSubPr>
              <m:e>
                <m:r>
                  <m:rPr>
                    <m:sty m:val="p"/>
                  </m:rPr>
                  <w:rPr>
                    <w:rFonts w:ascii="Cambria Math" w:hAnsi="Cambria Math"/>
                    <w:lang w:val="es-ES_tradnl" w:eastAsia="es-MX"/>
                  </w:rPr>
                  <m:t>PS</m:t>
                </m:r>
              </m:e>
              <m:sub>
                <m:r>
                  <m:rPr>
                    <m:sty m:val="p"/>
                  </m:rPr>
                  <w:rPr>
                    <w:rFonts w:ascii="Cambria Math" w:hAnsi="Cambria Math"/>
                    <w:lang w:val="es-ES_tradnl" w:eastAsia="es-MX"/>
                  </w:rPr>
                  <m:t>PAGN,m+1,t,p,j,r</m:t>
                </m:r>
              </m:sub>
            </m:sSub>
            <m:r>
              <m:rPr>
                <m:sty m:val="p"/>
              </m:rPr>
              <w:rPr>
                <w:rFonts w:ascii="Cambria Math" w:hAnsi="Cambria Math"/>
                <w:lang w:val="es-ES_tradnl" w:eastAsia="es-MX"/>
              </w:rPr>
              <m:t xml:space="preserve">× </m:t>
            </m:r>
            <m:d>
              <m:dPr>
                <m:ctrlPr>
                  <w:rPr>
                    <w:rFonts w:ascii="Cambria Math" w:hAnsi="Cambria Math"/>
                    <w:lang w:val="es-ES_tradnl" w:eastAsia="es-MX"/>
                  </w:rPr>
                </m:ctrlPr>
              </m:dPr>
              <m:e>
                <m:r>
                  <m:rPr>
                    <m:sty m:val="p"/>
                  </m:rPr>
                  <w:rPr>
                    <w:rFonts w:ascii="Cambria Math" w:hAnsi="Cambria Math"/>
                    <w:lang w:val="es-ES_tradnl" w:eastAsia="es-MX"/>
                  </w:rPr>
                  <m:t>1+RC</m:t>
                </m:r>
              </m:e>
            </m:d>
          </m:e>
        </m:d>
        <m:r>
          <m:rPr>
            <m:sty m:val="p"/>
          </m:rPr>
          <w:rPr>
            <w:rFonts w:ascii="Cambria Math" w:hAnsi="Cambria Math"/>
            <w:lang w:val="es-ES_tradnl" w:eastAsia="es-MX"/>
          </w:rPr>
          <m:t>+</m:t>
        </m:r>
        <m:sSub>
          <m:sSubPr>
            <m:ctrlPr>
              <w:rPr>
                <w:rFonts w:ascii="Cambria Math" w:hAnsi="Cambria Math"/>
                <w:lang w:eastAsia="es-MX"/>
              </w:rPr>
            </m:ctrlPr>
          </m:sSubPr>
          <m:e>
            <m:r>
              <m:rPr>
                <m:sty m:val="p"/>
              </m:rPr>
              <w:rPr>
                <w:rFonts w:ascii="Cambria Math" w:hAnsi="Cambria Math"/>
                <w:lang w:eastAsia="es-MX"/>
              </w:rPr>
              <m:t>CFF</m:t>
            </m:r>
          </m:e>
          <m:sub>
            <m:r>
              <m:rPr>
                <m:sty m:val="p"/>
              </m:rPr>
              <w:rPr>
                <w:rFonts w:ascii="Cambria Math" w:hAnsi="Cambria Math"/>
                <w:lang w:eastAsia="es-MX"/>
              </w:rPr>
              <m:t>m+1,t,j,r</m:t>
            </m:r>
          </m:sub>
        </m:sSub>
      </m:oMath>
    </w:p>
    <w:p w14:paraId="00A8E4CD" w14:textId="77777777" w:rsidR="005547D2" w:rsidRPr="00F807F1" w:rsidRDefault="005547D2" w:rsidP="007F6D8A">
      <w:pPr>
        <w:tabs>
          <w:tab w:val="left" w:pos="4140"/>
        </w:tabs>
        <w:ind w:left="1418" w:right="141" w:hanging="1134"/>
        <w:jc w:val="both"/>
        <w:rPr>
          <w:rFonts w:ascii="Bookman Old Style" w:hAnsi="Bookman Old Style" w:cs="Cambria Math"/>
          <w:lang w:val="es-ES_tradnl" w:eastAsia="es-MX"/>
        </w:rPr>
      </w:pPr>
    </w:p>
    <w:p w14:paraId="7D69DFEF" w14:textId="07456014" w:rsidR="005547D2" w:rsidRPr="00F807F1" w:rsidRDefault="005547D2" w:rsidP="007F6D8A">
      <w:pPr>
        <w:tabs>
          <w:tab w:val="left" w:pos="4140"/>
        </w:tabs>
        <w:ind w:left="1418" w:right="141" w:hanging="1134"/>
        <w:jc w:val="center"/>
        <w:rPr>
          <w:rFonts w:ascii="Bookman Old Style" w:hAnsi="Bookman Old Style" w:cs="Cambria Math"/>
          <w:lang w:val="es-ES_tradnl" w:eastAsia="es-MX"/>
        </w:rPr>
      </w:pPr>
      <w:r w:rsidRPr="00F807F1">
        <w:rPr>
          <w:rFonts w:ascii="Bookman Old Style" w:hAnsi="Bookman Old Style" w:cs="Cambria Math"/>
          <w:lang w:val="es-ES_tradnl" w:eastAsia="es-MX"/>
        </w:rPr>
        <w:t>(ecuación 5)</w:t>
      </w:r>
    </w:p>
    <w:p w14:paraId="3A657DE5" w14:textId="77777777" w:rsidR="005547D2" w:rsidRPr="00F807F1" w:rsidRDefault="005547D2" w:rsidP="007F6D8A">
      <w:pPr>
        <w:tabs>
          <w:tab w:val="left" w:pos="4140"/>
        </w:tabs>
        <w:ind w:left="1418" w:right="141" w:hanging="1134"/>
        <w:jc w:val="both"/>
        <w:rPr>
          <w:rFonts w:ascii="Bookman Old Style" w:hAnsi="Bookman Old Style" w:cs="Cambria Math"/>
          <w:lang w:val="es-ES_tradnl" w:eastAsia="es-MX"/>
        </w:rPr>
      </w:pPr>
    </w:p>
    <w:p w14:paraId="32537FC4" w14:textId="61C0BED3" w:rsidR="007526A4" w:rsidRPr="00F807F1" w:rsidRDefault="007526A4" w:rsidP="007F6D8A">
      <w:pPr>
        <w:tabs>
          <w:tab w:val="left" w:pos="4140"/>
        </w:tabs>
        <w:ind w:left="1418" w:right="141" w:hanging="1276"/>
        <w:jc w:val="both"/>
        <w:rPr>
          <w:rFonts w:ascii="Bookman Old Style" w:hAnsi="Bookman Old Style" w:cs="Cambria Math"/>
          <w:lang w:val="es-ES_tradnl" w:eastAsia="es-MX"/>
        </w:rPr>
      </w:pPr>
      <w:r w:rsidRPr="00F807F1">
        <w:rPr>
          <w:rFonts w:ascii="Bookman Old Style" w:hAnsi="Bookman Old Style" w:cs="Cambria Math"/>
          <w:lang w:val="es-ES_tradnl" w:eastAsia="es-MX"/>
        </w:rPr>
        <w:t>Donde:</w:t>
      </w:r>
    </w:p>
    <w:p w14:paraId="4F3B72BB" w14:textId="77777777" w:rsidR="004B53FE" w:rsidRPr="00F807F1" w:rsidRDefault="004B53FE" w:rsidP="007F6D8A">
      <w:pPr>
        <w:tabs>
          <w:tab w:val="left" w:pos="4140"/>
        </w:tabs>
        <w:ind w:right="141"/>
        <w:jc w:val="both"/>
        <w:rPr>
          <w:rFonts w:ascii="Bookman Old Style" w:hAnsi="Bookman Old Style" w:cs="Cambria Math"/>
          <w:lang w:val="es-ES_tradnl" w:eastAsia="es-MX"/>
        </w:rPr>
      </w:pPr>
    </w:p>
    <w:p w14:paraId="22B0D180" w14:textId="17BDCE18" w:rsidR="004B53FE" w:rsidRDefault="00000000" w:rsidP="007F6D8A">
      <w:pPr>
        <w:tabs>
          <w:tab w:val="left" w:pos="2552"/>
        </w:tabs>
        <w:ind w:left="2552" w:right="141" w:hanging="2410"/>
        <w:jc w:val="both"/>
        <w:rPr>
          <w:rFonts w:ascii="Bookman Old Style" w:hAnsi="Bookman Old Style"/>
          <w:bCs/>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PBaT</m:t>
            </m:r>
          </m:e>
          <m:sub>
            <m:r>
              <m:rPr>
                <m:sty m:val="p"/>
              </m:rPr>
              <w:rPr>
                <w:rFonts w:ascii="Cambria Math" w:hAnsi="Cambria Math"/>
                <w:lang w:val="es-ES_tradnl" w:eastAsia="es-MX"/>
              </w:rPr>
              <m:t>PAGN,m+1,t,p,j,r</m:t>
            </m:r>
          </m:sub>
        </m:sSub>
      </m:oMath>
      <w:r w:rsidR="004B53FE" w:rsidRPr="00F807F1">
        <w:rPr>
          <w:rFonts w:ascii="Cambria Math" w:hAnsi="Cambria Math" w:cs="Cambria Math"/>
          <w:lang w:val="es-ES_tradnl" w:eastAsia="es-MX"/>
        </w:rPr>
        <w:t>:</w:t>
      </w:r>
      <w:r w:rsidR="004B53FE" w:rsidRPr="00F807F1">
        <w:rPr>
          <w:rFonts w:ascii="Cambria Math" w:hAnsi="Cambria Math" w:cs="Cambria Math"/>
          <w:vertAlign w:val="subscript"/>
          <w:lang w:val="es-ES_tradnl" w:eastAsia="es-MX"/>
        </w:rPr>
        <w:t xml:space="preserve"> </w:t>
      </w:r>
      <w:r w:rsidR="004B53FE" w:rsidRPr="00F807F1">
        <w:rPr>
          <w:rFonts w:ascii="Cambria Math" w:hAnsi="Cambria Math" w:cs="Cambria Math"/>
          <w:vertAlign w:val="subscript"/>
          <w:lang w:val="es-ES_tradnl" w:eastAsia="es-MX"/>
        </w:rPr>
        <w:tab/>
      </w:r>
      <w:r w:rsidR="004B53FE" w:rsidRPr="00F807F1">
        <w:rPr>
          <w:rFonts w:ascii="Bookman Old Style" w:hAnsi="Bookman Old Style" w:cs="Cambria Math"/>
          <w:lang w:val="es-ES_tradnl" w:eastAsia="es-MX"/>
        </w:rPr>
        <w:t>Valor a facturar</w:t>
      </w:r>
      <w:r w:rsidR="004B53FE" w:rsidRPr="00F807F1">
        <w:rPr>
          <w:rFonts w:ascii="Bookman Old Style" w:hAnsi="Bookman Old Style"/>
          <w:lang w:eastAsia="es-MX"/>
        </w:rPr>
        <w:t xml:space="preserve"> en el contrato de transporte r del Mercado Primario, </w:t>
      </w:r>
      <w:r w:rsidR="004B53FE" w:rsidRPr="00F807F1">
        <w:rPr>
          <w:rFonts w:ascii="Bookman Old Style" w:hAnsi="Bookman Old Style" w:cs="Cambria Math"/>
          <w:lang w:val="es-ES_tradnl" w:eastAsia="es-MX"/>
        </w:rPr>
        <w:t>al beneficiario j</w:t>
      </w:r>
      <w:r w:rsidR="004B53FE" w:rsidRPr="00FB08DB">
        <w:rPr>
          <w:rFonts w:ascii="Bookman Old Style" w:hAnsi="Bookman Old Style" w:cs="Cambria Math"/>
          <w:lang w:val="es-ES_tradnl" w:eastAsia="es-MX"/>
        </w:rPr>
        <w:t>, ubicado en</w:t>
      </w:r>
      <w:r w:rsidR="004B53FE" w:rsidRPr="00F807F1">
        <w:rPr>
          <w:rFonts w:ascii="Bookman Old Style" w:hAnsi="Bookman Old Style" w:cs="Cambria Math"/>
          <w:lang w:val="es-ES_tradnl" w:eastAsia="es-MX"/>
        </w:rPr>
        <w:t xml:space="preserve"> el nodo de referencia p identificado por la UPME</w:t>
      </w:r>
      <w:r w:rsidR="00FB08DB">
        <w:rPr>
          <w:rFonts w:ascii="Bookman Old Style" w:hAnsi="Bookman Old Style" w:cs="Cambria Math"/>
          <w:lang w:val="es-ES_tradnl" w:eastAsia="es-MX"/>
        </w:rPr>
        <w:t xml:space="preserve"> </w:t>
      </w:r>
      <w:r w:rsidR="004B53FE" w:rsidRPr="00F807F1">
        <w:rPr>
          <w:rFonts w:ascii="Bookman Old Style" w:hAnsi="Bookman Old Style" w:cs="Cambria Math"/>
          <w:lang w:val="es-ES_tradnl" w:eastAsia="es-MX"/>
        </w:rPr>
        <w:t xml:space="preserve">, en el sistema de transporte t, en el mes m+1, por el servicio prestado por confiabilidad en el mes </w:t>
      </w:r>
      <w:r w:rsidR="004B53FE" w:rsidRPr="00FB08DB">
        <w:rPr>
          <w:rFonts w:ascii="Bookman Old Style" w:hAnsi="Bookman Old Style" w:cs="Cambria Math"/>
          <w:lang w:val="es-ES_tradnl" w:eastAsia="es-MX"/>
        </w:rPr>
        <w:t>m</w:t>
      </w:r>
      <w:r w:rsidR="00FB08DB" w:rsidRPr="00FB08DB">
        <w:rPr>
          <w:rFonts w:ascii="Bookman Old Style" w:hAnsi="Bookman Old Style" w:cs="Cambria Math"/>
          <w:lang w:val="es-ES_tradnl" w:eastAsia="es-MX"/>
        </w:rPr>
        <w:t xml:space="preserve"> </w:t>
      </w:r>
      <w:r w:rsidR="004B53FE" w:rsidRPr="00FB08DB">
        <w:rPr>
          <w:rFonts w:ascii="Bookman Old Style" w:hAnsi="Bookman Old Style" w:cs="Cambria Math"/>
          <w:lang w:val="es-ES_tradnl" w:eastAsia="es-MX"/>
        </w:rPr>
        <w:t>por</w:t>
      </w:r>
      <w:r w:rsidR="004B53FE" w:rsidRPr="00F807F1">
        <w:rPr>
          <w:rFonts w:ascii="Bookman Old Style" w:hAnsi="Bookman Old Style" w:cs="Cambria Math"/>
          <w:lang w:val="es-ES_tradnl" w:eastAsia="es-MX"/>
        </w:rPr>
        <w:t xml:space="preserve"> el proyecto PAGN y por los servicios comerciales prestados por el transportador del sistema de transporte t. </w:t>
      </w:r>
      <w:r w:rsidR="004B53FE" w:rsidRPr="00F807F1">
        <w:rPr>
          <w:rFonts w:ascii="Bookman Old Style" w:hAnsi="Bookman Old Style"/>
          <w:bCs/>
          <w:lang w:val="es-ES_tradnl" w:eastAsia="es-MX"/>
        </w:rPr>
        <w:t>Dado en pesos/mes</w:t>
      </w:r>
      <w:r w:rsidR="004B53FE">
        <w:rPr>
          <w:rFonts w:ascii="Bookman Old Style" w:hAnsi="Bookman Old Style"/>
          <w:bCs/>
          <w:lang w:val="es-ES_tradnl" w:eastAsia="es-MX"/>
        </w:rPr>
        <w:t>.</w:t>
      </w:r>
    </w:p>
    <w:p w14:paraId="12C4CB03" w14:textId="77777777" w:rsidR="004B53FE" w:rsidRPr="004B53FE" w:rsidRDefault="004B53FE" w:rsidP="007F6D8A">
      <w:pPr>
        <w:tabs>
          <w:tab w:val="left" w:pos="2552"/>
        </w:tabs>
        <w:ind w:left="2552" w:right="141" w:hanging="2410"/>
        <w:jc w:val="both"/>
        <w:rPr>
          <w:rFonts w:ascii="Bookman Old Style" w:hAnsi="Bookman Old Style" w:cs="Cambria Math"/>
          <w:iCs/>
          <w:lang w:val="es-ES_tradnl" w:eastAsia="es-MX"/>
        </w:rPr>
      </w:pPr>
    </w:p>
    <w:p w14:paraId="56544E45" w14:textId="498D1588" w:rsidR="00454C99" w:rsidRPr="0022031E" w:rsidRDefault="00000000" w:rsidP="007F6D8A">
      <w:pPr>
        <w:tabs>
          <w:tab w:val="left" w:pos="2552"/>
        </w:tabs>
        <w:ind w:left="2552" w:right="141" w:hanging="2410"/>
        <w:jc w:val="both"/>
        <w:rPr>
          <w:rFonts w:ascii="Bookman Old Style" w:hAnsi="Bookman Old Style" w:cs="Cambria Math"/>
          <w:lang w:val="es-ES_tradnl" w:eastAsia="es-MX"/>
        </w:rPr>
      </w:pPr>
      <m:oMath>
        <m:sSub>
          <m:sSubPr>
            <m:ctrlPr>
              <w:rPr>
                <w:rFonts w:ascii="Cambria Math" w:hAnsi="Cambria Math"/>
                <w:iCs/>
                <w:lang w:val="es-ES_tradnl" w:eastAsia="es-MX"/>
              </w:rPr>
            </m:ctrlPr>
          </m:sSubPr>
          <m:e>
            <m:r>
              <m:rPr>
                <m:sty m:val="p"/>
              </m:rPr>
              <w:rPr>
                <w:rFonts w:ascii="Cambria Math" w:hAnsi="Cambria Math"/>
                <w:lang w:val="es-ES_tradnl" w:eastAsia="es-MX"/>
              </w:rPr>
              <m:t>CE</m:t>
            </m:r>
          </m:e>
          <m:sub>
            <m:r>
              <m:rPr>
                <m:sty m:val="p"/>
              </m:rPr>
              <w:rPr>
                <w:rFonts w:ascii="Cambria Math" w:hAnsi="Cambria Math"/>
                <w:lang w:val="es-ES_tradnl" w:eastAsia="es-MX"/>
              </w:rPr>
              <m:t>PAGN,m+1,t,p,j,r</m:t>
            </m:r>
          </m:sub>
        </m:sSub>
      </m:oMath>
      <w:r w:rsidR="00454C99" w:rsidRPr="00F807F1">
        <w:rPr>
          <w:rFonts w:ascii="Cambria Math" w:hAnsi="Cambria Math" w:cs="Cambria Math"/>
          <w:lang w:val="es-ES_tradnl" w:eastAsia="es-MX"/>
        </w:rPr>
        <w:t>:</w:t>
      </w:r>
      <w:r w:rsidR="00454C99" w:rsidRPr="00F807F1">
        <w:rPr>
          <w:rFonts w:ascii="Cambria Math" w:hAnsi="Cambria Math" w:cs="Cambria Math"/>
          <w:vertAlign w:val="subscript"/>
          <w:lang w:val="es-ES_tradnl" w:eastAsia="es-MX"/>
        </w:rPr>
        <w:t xml:space="preserve"> </w:t>
      </w:r>
      <w:r w:rsidR="00454C99" w:rsidRPr="00F807F1">
        <w:rPr>
          <w:rFonts w:ascii="Cambria Math" w:hAnsi="Cambria Math" w:cs="Cambria Math"/>
          <w:vertAlign w:val="subscript"/>
          <w:lang w:val="es-ES_tradnl" w:eastAsia="es-MX"/>
        </w:rPr>
        <w:tab/>
      </w:r>
      <w:r w:rsidR="00454C99" w:rsidRPr="00F807F1">
        <w:rPr>
          <w:rFonts w:ascii="Bookman Old Style" w:hAnsi="Bookman Old Style" w:cs="Cambria Math"/>
          <w:lang w:val="es-ES_tradnl" w:eastAsia="es-MX"/>
        </w:rPr>
        <w:t>Valor a facturar, excluyendo cobros por mora en pagos,</w:t>
      </w:r>
      <w:r w:rsidR="00454C99" w:rsidRPr="00F807F1">
        <w:rPr>
          <w:rFonts w:ascii="Bookman Old Style" w:hAnsi="Bookman Old Style"/>
          <w:lang w:eastAsia="es-MX"/>
        </w:rPr>
        <w:t xml:space="preserve"> en </w:t>
      </w:r>
      <w:r w:rsidR="00454C99" w:rsidRPr="0022031E">
        <w:rPr>
          <w:rFonts w:ascii="Bookman Old Style" w:hAnsi="Bookman Old Style"/>
          <w:lang w:eastAsia="es-MX"/>
        </w:rPr>
        <w:t xml:space="preserve">el contrato de transporte r del Mercado Primario, </w:t>
      </w:r>
      <w:r w:rsidR="00454C99" w:rsidRPr="0022031E">
        <w:rPr>
          <w:rFonts w:ascii="Bookman Old Style" w:hAnsi="Bookman Old Style" w:cs="Cambria Math"/>
          <w:lang w:val="es-ES_tradnl" w:eastAsia="es-MX"/>
        </w:rPr>
        <w:t xml:space="preserve">al beneficiario j, en el </w:t>
      </w:r>
      <w:r w:rsidR="00B66ABD" w:rsidRPr="0022031E">
        <w:rPr>
          <w:rFonts w:ascii="Bookman Old Style" w:hAnsi="Bookman Old Style" w:cs="Cambria Math"/>
          <w:lang w:val="es-ES_tradnl" w:eastAsia="es-MX"/>
        </w:rPr>
        <w:t>nodo de referencia p</w:t>
      </w:r>
      <w:r w:rsidR="00454C99" w:rsidRPr="0022031E">
        <w:rPr>
          <w:rFonts w:ascii="Bookman Old Style" w:hAnsi="Bookman Old Style" w:cs="Cambria Math"/>
          <w:lang w:val="es-ES_tradnl" w:eastAsia="es-MX"/>
        </w:rPr>
        <w:t xml:space="preserve"> identificado por la UPME, </w:t>
      </w:r>
      <w:r w:rsidR="0022031E" w:rsidRPr="0022031E">
        <w:rPr>
          <w:rFonts w:ascii="Bookman Old Style" w:hAnsi="Bookman Old Style" w:cs="Cambria Math"/>
          <w:lang w:val="es-ES_tradnl" w:eastAsia="es-MX"/>
        </w:rPr>
        <w:t xml:space="preserve">o </w:t>
      </w:r>
      <w:r w:rsidR="0022031E" w:rsidRPr="0022031E">
        <w:rPr>
          <w:rFonts w:ascii="Bookman Old Style" w:hAnsi="Bookman Old Style" w:cs="Arial"/>
          <w:color w:val="000000"/>
          <w:spacing w:val="-4"/>
          <w:lang w:val="es-ES"/>
        </w:rPr>
        <w:t>en el punto de transferencia de custodia  de entrega al beneficiario que contrata el servicio de transporte de cualquier ruta o tramo del sistema de transporte correspondiente,</w:t>
      </w:r>
      <w:r w:rsidR="0022031E" w:rsidRPr="0022031E">
        <w:rPr>
          <w:rFonts w:ascii="Bookman Old Style" w:hAnsi="Bookman Old Style" w:cs="Cambria Math"/>
          <w:lang w:val="es-ES_tradnl" w:eastAsia="es-MX"/>
        </w:rPr>
        <w:t xml:space="preserve"> </w:t>
      </w:r>
      <w:r w:rsidR="00454C99" w:rsidRPr="0022031E">
        <w:rPr>
          <w:rFonts w:ascii="Bookman Old Style" w:hAnsi="Bookman Old Style" w:cs="Cambria Math"/>
          <w:lang w:val="es-ES_tradnl" w:eastAsia="es-MX"/>
        </w:rPr>
        <w:t xml:space="preserve">en el sistema de transporte t, en el mes m+1, por el servicio prestado por confiabilidad en el mes m por el proyecto PAGN y por los servicios comerciales prestados por el transportador del sistema de transporte t. </w:t>
      </w:r>
      <w:r w:rsidR="00454C99" w:rsidRPr="0022031E">
        <w:rPr>
          <w:rFonts w:ascii="Bookman Old Style" w:hAnsi="Bookman Old Style"/>
          <w:lang w:val="es-ES_tradnl" w:eastAsia="es-MX"/>
        </w:rPr>
        <w:t>Dado en pesos/mes.</w:t>
      </w:r>
    </w:p>
    <w:p w14:paraId="4B2BE185" w14:textId="77777777" w:rsidR="00454C99" w:rsidRPr="0022031E" w:rsidRDefault="00454C99" w:rsidP="007F6D8A">
      <w:pPr>
        <w:tabs>
          <w:tab w:val="left" w:pos="2552"/>
          <w:tab w:val="left" w:pos="4140"/>
        </w:tabs>
        <w:ind w:left="2552" w:right="141" w:hanging="1134"/>
        <w:jc w:val="both"/>
        <w:rPr>
          <w:rFonts w:ascii="Bookman Old Style" w:hAnsi="Bookman Old Style" w:cs="Cambria Math"/>
          <w:lang w:val="es-ES_tradnl" w:eastAsia="es-MX"/>
        </w:rPr>
      </w:pPr>
    </w:p>
    <w:p w14:paraId="18796240" w14:textId="7A8EC1C1" w:rsidR="007526A4" w:rsidRPr="00F807F1" w:rsidRDefault="00000000" w:rsidP="007F6D8A">
      <w:pPr>
        <w:tabs>
          <w:tab w:val="left" w:pos="2552"/>
          <w:tab w:val="left" w:pos="4140"/>
        </w:tabs>
        <w:ind w:left="2552" w:right="141" w:hanging="2410"/>
        <w:jc w:val="both"/>
        <w:rPr>
          <w:rFonts w:ascii="Bookman Old Style" w:hAnsi="Bookman Old Style"/>
          <w:lang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PS</m:t>
            </m:r>
          </m:e>
          <m:sub>
            <m:r>
              <m:rPr>
                <m:sty m:val="p"/>
              </m:rPr>
              <w:rPr>
                <w:rFonts w:ascii="Cambria Math" w:hAnsi="Cambria Math"/>
                <w:lang w:val="es-ES_tradnl" w:eastAsia="es-MX"/>
              </w:rPr>
              <m:t>PAGN,m+1,t,p,j,r</m:t>
            </m:r>
          </m:sub>
        </m:sSub>
      </m:oMath>
      <w:r w:rsidR="007526A4" w:rsidRPr="0022031E">
        <w:rPr>
          <w:rFonts w:ascii="Bookman Old Style" w:hAnsi="Bookman Old Style"/>
          <w:lang w:eastAsia="es-MX"/>
        </w:rPr>
        <w:t xml:space="preserve">: </w:t>
      </w:r>
      <w:r w:rsidR="007526A4" w:rsidRPr="0022031E">
        <w:rPr>
          <w:rFonts w:ascii="Bookman Old Style" w:hAnsi="Bookman Old Style"/>
          <w:lang w:eastAsia="es-MX"/>
        </w:rPr>
        <w:tab/>
        <w:t xml:space="preserve">Valor a facturar </w:t>
      </w:r>
      <w:r w:rsidR="00C24B58" w:rsidRPr="0022031E">
        <w:rPr>
          <w:rFonts w:ascii="Bookman Old Style" w:hAnsi="Bookman Old Style"/>
          <w:lang w:eastAsia="es-MX"/>
        </w:rPr>
        <w:t xml:space="preserve">en el </w:t>
      </w:r>
      <w:r w:rsidR="00AA60DE" w:rsidRPr="0022031E">
        <w:rPr>
          <w:rFonts w:ascii="Bookman Old Style" w:hAnsi="Bookman Old Style"/>
          <w:lang w:eastAsia="es-MX"/>
        </w:rPr>
        <w:t>contrato de transporte r</w:t>
      </w:r>
      <w:r w:rsidR="00C24B58" w:rsidRPr="0022031E">
        <w:rPr>
          <w:rFonts w:ascii="Bookman Old Style" w:hAnsi="Bookman Old Style"/>
          <w:lang w:eastAsia="es-MX"/>
        </w:rPr>
        <w:t xml:space="preserve"> del Mercado Primario, al beneficiario j, en el </w:t>
      </w:r>
      <w:r w:rsidR="00B66ABD" w:rsidRPr="0022031E">
        <w:rPr>
          <w:rFonts w:ascii="Bookman Old Style" w:hAnsi="Bookman Old Style"/>
          <w:lang w:eastAsia="es-MX"/>
        </w:rPr>
        <w:t>nodo de referencia p</w:t>
      </w:r>
      <w:r w:rsidR="00C24B58" w:rsidRPr="0022031E">
        <w:rPr>
          <w:rFonts w:ascii="Bookman Old Style" w:hAnsi="Bookman Old Style"/>
          <w:lang w:eastAsia="es-MX"/>
        </w:rPr>
        <w:t xml:space="preserve"> identificado por la UPME, en el sistema de transporte t, en el mes m+1,</w:t>
      </w:r>
      <w:r w:rsidR="00D978A4" w:rsidRPr="0022031E">
        <w:rPr>
          <w:rFonts w:ascii="Bookman Old Style" w:hAnsi="Bookman Old Style"/>
          <w:lang w:eastAsia="es-MX"/>
        </w:rPr>
        <w:t xml:space="preserve"> </w:t>
      </w:r>
      <w:r w:rsidR="00C24B58" w:rsidRPr="0022031E">
        <w:rPr>
          <w:rFonts w:ascii="Bookman Old Style" w:hAnsi="Bookman Old Style" w:cs="Cambria Math"/>
          <w:lang w:val="es-ES_tradnl" w:eastAsia="es-MX"/>
        </w:rPr>
        <w:t>por el servicio prestado por confiabilidad en el mes m</w:t>
      </w:r>
      <w:r w:rsidR="0022031E" w:rsidRPr="0022031E">
        <w:rPr>
          <w:rFonts w:ascii="Bookman Old Style" w:hAnsi="Bookman Old Style" w:cs="Cambria Math"/>
          <w:strike/>
          <w:lang w:val="es-ES_tradnl" w:eastAsia="es-MX"/>
        </w:rPr>
        <w:t xml:space="preserve"> </w:t>
      </w:r>
      <w:r w:rsidR="00C24B58" w:rsidRPr="0022031E">
        <w:rPr>
          <w:rFonts w:ascii="Bookman Old Style" w:hAnsi="Bookman Old Style" w:cs="Cambria Math"/>
          <w:lang w:val="es-ES_tradnl" w:eastAsia="es-MX"/>
        </w:rPr>
        <w:t>por el proyecto PAGN</w:t>
      </w:r>
      <w:r w:rsidR="007526A4" w:rsidRPr="0022031E">
        <w:rPr>
          <w:rFonts w:ascii="Bookman Old Style" w:hAnsi="Bookman Old Style"/>
          <w:lang w:eastAsia="es-MX"/>
        </w:rPr>
        <w:t xml:space="preserve">. </w:t>
      </w:r>
      <w:r w:rsidR="003233E3" w:rsidRPr="0022031E">
        <w:rPr>
          <w:rFonts w:ascii="Bookman Old Style" w:hAnsi="Bookman Old Style"/>
          <w:lang w:val="es-ES_tradnl" w:eastAsia="es-MX"/>
        </w:rPr>
        <w:t>Dado en pesos/mes</w:t>
      </w:r>
      <w:r w:rsidR="003233E3" w:rsidRPr="00F807F1">
        <w:rPr>
          <w:rFonts w:ascii="Bookman Old Style" w:hAnsi="Bookman Old Style"/>
          <w:bCs/>
          <w:lang w:val="es-ES_tradnl" w:eastAsia="es-MX"/>
        </w:rPr>
        <w:t>.</w:t>
      </w:r>
    </w:p>
    <w:p w14:paraId="2ED541AF" w14:textId="77777777" w:rsidR="00A124AA" w:rsidRPr="00F807F1" w:rsidRDefault="00A124AA" w:rsidP="007F6D8A">
      <w:pPr>
        <w:tabs>
          <w:tab w:val="left" w:pos="2552"/>
          <w:tab w:val="left" w:pos="4140"/>
        </w:tabs>
        <w:ind w:left="2552" w:right="141" w:hanging="1134"/>
        <w:jc w:val="both"/>
        <w:rPr>
          <w:rFonts w:ascii="Bookman Old Style" w:hAnsi="Bookman Old Style"/>
          <w:lang w:eastAsia="es-MX"/>
        </w:rPr>
      </w:pPr>
    </w:p>
    <w:p w14:paraId="22201815" w14:textId="524A90D7" w:rsidR="00A124AA" w:rsidRPr="00F807F1" w:rsidRDefault="00A124AA" w:rsidP="007F6D8A">
      <w:pPr>
        <w:tabs>
          <w:tab w:val="left" w:pos="2552"/>
          <w:tab w:val="left" w:pos="4140"/>
        </w:tabs>
        <w:ind w:left="2552" w:right="141" w:hanging="2410"/>
        <w:jc w:val="both"/>
        <w:rPr>
          <w:rFonts w:ascii="Bookman Old Style" w:hAnsi="Bookman Old Style" w:cs="Cambria Math"/>
          <w:lang w:val="es-ES_tradnl" w:eastAsia="es-MX"/>
        </w:rPr>
      </w:pPr>
      <w:r w:rsidRPr="00F807F1">
        <w:rPr>
          <w:rFonts w:ascii="Cambria Math" w:hAnsi="Cambria Math" w:cs="Cambria Math"/>
          <w:lang w:val="es-ES_tradnl" w:eastAsia="es-MX"/>
        </w:rPr>
        <w:t xml:space="preserve">RC: </w:t>
      </w:r>
      <w:r w:rsidRPr="00F807F1">
        <w:rPr>
          <w:rFonts w:ascii="Cambria Math" w:hAnsi="Cambria Math" w:cs="Cambria Math"/>
          <w:lang w:val="es-ES_tradnl" w:eastAsia="es-MX"/>
        </w:rPr>
        <w:tab/>
      </w:r>
      <w:r w:rsidRPr="00F807F1">
        <w:rPr>
          <w:rFonts w:ascii="Bookman Old Style" w:hAnsi="Bookman Old Style" w:cs="Cambria Math"/>
          <w:lang w:val="es-ES_tradnl" w:eastAsia="es-MX"/>
        </w:rPr>
        <w:t xml:space="preserve">Riesgo de cartera que asume el transportador que </w:t>
      </w:r>
      <w:r w:rsidR="002C0611" w:rsidRPr="00F807F1">
        <w:rPr>
          <w:rFonts w:ascii="Bookman Old Style" w:hAnsi="Bookman Old Style" w:cs="Cambria Math"/>
          <w:lang w:val="es-ES_tradnl" w:eastAsia="es-MX"/>
        </w:rPr>
        <w:t>recauda</w:t>
      </w:r>
      <w:r w:rsidRPr="00F807F1">
        <w:rPr>
          <w:rFonts w:ascii="Bookman Old Style" w:hAnsi="Bookman Old Style" w:cs="Cambria Math"/>
          <w:lang w:val="es-ES_tradnl" w:eastAsia="es-MX"/>
        </w:rPr>
        <w:t xml:space="preserve"> los valores facturados a los beneficiarios. Su valor es de 0.071%.</w:t>
      </w:r>
    </w:p>
    <w:p w14:paraId="03BAF91C" w14:textId="77777777" w:rsidR="007526A4" w:rsidRPr="00F807F1" w:rsidRDefault="007526A4" w:rsidP="007F6D8A">
      <w:pPr>
        <w:tabs>
          <w:tab w:val="left" w:pos="2552"/>
          <w:tab w:val="left" w:pos="4140"/>
        </w:tabs>
        <w:ind w:left="2552" w:right="141" w:hanging="2410"/>
        <w:jc w:val="both"/>
        <w:rPr>
          <w:rFonts w:ascii="Bookman Old Style" w:hAnsi="Bookman Old Style"/>
          <w:lang w:eastAsia="es-MX"/>
        </w:rPr>
      </w:pPr>
    </w:p>
    <w:p w14:paraId="36F36211" w14:textId="77777777" w:rsidR="007526A4" w:rsidRPr="00F807F1" w:rsidRDefault="007526A4" w:rsidP="007F6D8A">
      <w:pPr>
        <w:tabs>
          <w:tab w:val="left" w:pos="2552"/>
          <w:tab w:val="left" w:pos="4140"/>
        </w:tabs>
        <w:ind w:left="2552" w:right="141" w:hanging="2410"/>
        <w:jc w:val="both"/>
        <w:rPr>
          <w:rFonts w:ascii="Bookman Old Style" w:hAnsi="Bookman Old Style"/>
          <w:lang w:eastAsia="es-MX"/>
        </w:rPr>
      </w:pPr>
      <m:oMath>
        <m:r>
          <m:rPr>
            <m:sty m:val="p"/>
          </m:rPr>
          <w:rPr>
            <w:rFonts w:ascii="Cambria Math" w:hAnsi="Cambria Math"/>
            <w:lang w:eastAsia="es-MX"/>
          </w:rPr>
          <m:t>PAGN</m:t>
        </m:r>
      </m:oMath>
      <w:r w:rsidRPr="00F807F1">
        <w:rPr>
          <w:rFonts w:ascii="Bookman Old Style" w:hAnsi="Bookman Old Style"/>
          <w:lang w:eastAsia="es-MX"/>
        </w:rPr>
        <w:t xml:space="preserve">: </w:t>
      </w:r>
      <w:r w:rsidRPr="00F807F1">
        <w:rPr>
          <w:rFonts w:ascii="Bookman Old Style" w:hAnsi="Bookman Old Style"/>
          <w:lang w:eastAsia="es-MX"/>
        </w:rPr>
        <w:tab/>
        <w:t>Cada uno de los proyectos del Plan de Abastecimiento de Gas Natural.</w:t>
      </w:r>
    </w:p>
    <w:p w14:paraId="3205F72D" w14:textId="77777777" w:rsidR="007526A4" w:rsidRPr="00F807F1" w:rsidRDefault="007526A4" w:rsidP="007F6D8A">
      <w:pPr>
        <w:tabs>
          <w:tab w:val="left" w:pos="2552"/>
          <w:tab w:val="left" w:pos="4140"/>
        </w:tabs>
        <w:ind w:left="2552" w:right="141" w:hanging="2410"/>
        <w:jc w:val="both"/>
        <w:rPr>
          <w:rFonts w:ascii="Cambria Math" w:hAnsi="Cambria Math" w:cs="Cambria Math"/>
          <w:vertAlign w:val="subscript"/>
          <w:lang w:val="es-ES_tradnl" w:eastAsia="es-MX"/>
        </w:rPr>
      </w:pPr>
    </w:p>
    <w:p w14:paraId="3C8211C0" w14:textId="77777777" w:rsidR="007526A4" w:rsidRPr="00F807F1" w:rsidRDefault="007526A4" w:rsidP="007F6D8A">
      <w:pPr>
        <w:tabs>
          <w:tab w:val="left" w:pos="2552"/>
          <w:tab w:val="left" w:pos="4140"/>
        </w:tabs>
        <w:ind w:left="2552" w:right="141" w:hanging="2410"/>
        <w:jc w:val="both"/>
        <w:rPr>
          <w:rFonts w:ascii="Bookman Old Style" w:hAnsi="Bookman Old Style" w:cs="Cambria Math"/>
          <w:lang w:val="es-ES_tradnl" w:eastAsia="es-MX"/>
        </w:rPr>
      </w:pPr>
      <w:r w:rsidRPr="00F807F1">
        <w:rPr>
          <w:rFonts w:ascii="Cambria Math" w:hAnsi="Cambria Math" w:cs="Cambria Math"/>
          <w:lang w:val="es-ES_tradnl" w:eastAsia="es-MX"/>
        </w:rPr>
        <w:t xml:space="preserve">m: </w:t>
      </w:r>
      <w:r w:rsidRPr="00F807F1">
        <w:rPr>
          <w:rFonts w:ascii="Cambria Math" w:hAnsi="Cambria Math" w:cs="Cambria Math"/>
          <w:lang w:val="es-ES_tradnl" w:eastAsia="es-MX"/>
        </w:rPr>
        <w:tab/>
      </w:r>
      <w:r w:rsidRPr="00F807F1">
        <w:rPr>
          <w:rFonts w:ascii="Bookman Old Style" w:hAnsi="Bookman Old Style" w:cs="Cambria Math"/>
          <w:lang w:val="es-ES_tradnl" w:eastAsia="es-MX"/>
        </w:rPr>
        <w:t>Mes de prestación del servicio del proyecto PAGN.</w:t>
      </w:r>
    </w:p>
    <w:p w14:paraId="64EFB669" w14:textId="77777777" w:rsidR="007526A4" w:rsidRPr="00F807F1" w:rsidRDefault="007526A4" w:rsidP="007F6D8A">
      <w:pPr>
        <w:tabs>
          <w:tab w:val="left" w:pos="2552"/>
          <w:tab w:val="left" w:pos="4140"/>
        </w:tabs>
        <w:ind w:left="2552" w:right="141" w:hanging="1134"/>
        <w:jc w:val="both"/>
        <w:rPr>
          <w:rFonts w:ascii="Bookman Old Style" w:hAnsi="Bookman Old Style" w:cs="Cambria Math"/>
          <w:lang w:val="es-ES_tradnl" w:eastAsia="es-MX"/>
        </w:rPr>
      </w:pPr>
    </w:p>
    <w:p w14:paraId="5B35B4CE" w14:textId="77777777" w:rsidR="007526A4" w:rsidRPr="00F807F1" w:rsidRDefault="007526A4" w:rsidP="007F6D8A">
      <w:pPr>
        <w:tabs>
          <w:tab w:val="left" w:pos="4140"/>
        </w:tabs>
        <w:ind w:left="1276" w:right="141" w:hanging="1134"/>
        <w:jc w:val="both"/>
        <w:rPr>
          <w:rFonts w:ascii="Bookman Old Style" w:hAnsi="Bookman Old Style" w:cs="Cambria Math"/>
          <w:lang w:val="es-ES_tradnl" w:eastAsia="es-MX"/>
        </w:rPr>
      </w:pPr>
      <w:r w:rsidRPr="00F807F1">
        <w:rPr>
          <w:rFonts w:ascii="Bookman Old Style" w:hAnsi="Bookman Old Style" w:cs="Cambria Math"/>
          <w:lang w:val="es-ES_tradnl" w:eastAsia="es-MX"/>
        </w:rPr>
        <w:t>Con:</w:t>
      </w:r>
    </w:p>
    <w:p w14:paraId="25E4CCE0" w14:textId="77777777" w:rsidR="00C24B58" w:rsidRPr="00F807F1" w:rsidRDefault="00C24B58" w:rsidP="007F6D8A">
      <w:pPr>
        <w:tabs>
          <w:tab w:val="left" w:pos="4140"/>
        </w:tabs>
        <w:ind w:left="1418" w:right="141" w:hanging="1134"/>
        <w:jc w:val="both"/>
        <w:rPr>
          <w:rFonts w:ascii="Bookman Old Style" w:hAnsi="Bookman Old Style" w:cs="Cambria Math"/>
          <w:lang w:val="es-ES_tradnl" w:eastAsia="es-MX"/>
        </w:rPr>
      </w:pPr>
    </w:p>
    <w:p w14:paraId="0485237B" w14:textId="43A0D635" w:rsidR="00230950" w:rsidRPr="00F807F1" w:rsidRDefault="00000000" w:rsidP="007F6D8A">
      <w:pPr>
        <w:tabs>
          <w:tab w:val="left" w:pos="4140"/>
        </w:tabs>
        <w:ind w:left="1418" w:right="141" w:hanging="1134"/>
        <w:jc w:val="center"/>
        <w:rPr>
          <w:rFonts w:ascii="Bookman Old Style" w:hAnsi="Bookman Old Style" w:cs="Cambria Math"/>
          <w:lang w:val="es-ES_tradnl" w:eastAsia="es-MX"/>
        </w:rPr>
      </w:pPr>
      <m:oMathPara>
        <m:oMath>
          <m:sSub>
            <m:sSubPr>
              <m:ctrlPr>
                <w:rPr>
                  <w:rFonts w:ascii="Cambria Math" w:hAnsi="Cambria Math"/>
                  <w:lang w:val="es-ES_tradnl" w:eastAsia="es-MX"/>
                </w:rPr>
              </m:ctrlPr>
            </m:sSubPr>
            <m:e>
              <m:r>
                <m:rPr>
                  <m:sty m:val="p"/>
                </m:rPr>
                <w:rPr>
                  <w:rFonts w:ascii="Cambria Math" w:hAnsi="Cambria Math"/>
                  <w:lang w:val="es-ES_tradnl" w:eastAsia="es-MX"/>
                </w:rPr>
                <m:t>PS</m:t>
              </m:r>
            </m:e>
            <m:sub>
              <m:r>
                <m:rPr>
                  <m:sty m:val="p"/>
                </m:rPr>
                <w:rPr>
                  <w:rFonts w:ascii="Cambria Math" w:hAnsi="Cambria Math"/>
                  <w:lang w:val="es-ES_tradnl" w:eastAsia="es-MX"/>
                </w:rPr>
                <m:t>PAGN,m+1,t,p,j,r</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PN</m:t>
              </m:r>
            </m:e>
            <m:sub>
              <m:r>
                <m:rPr>
                  <m:sty m:val="p"/>
                </m:rPr>
                <w:rPr>
                  <w:rFonts w:ascii="Cambria Math" w:hAnsi="Cambria Math"/>
                  <w:lang w:val="es-ES_tradnl" w:eastAsia="es-MX"/>
                </w:rPr>
                <m:t>PAGN,m+1,t,p,j,r</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IMP</m:t>
              </m:r>
            </m:e>
            <m:sub>
              <m:r>
                <m:rPr>
                  <m:sty m:val="p"/>
                </m:rPr>
                <w:rPr>
                  <w:rFonts w:ascii="Cambria Math" w:hAnsi="Cambria Math"/>
                  <w:lang w:val="es-ES_tradnl" w:eastAsia="es-MX"/>
                </w:rPr>
                <m:t>PAGN,m+1,t,p,j,r</m:t>
              </m:r>
            </m:sub>
          </m:sSub>
        </m:oMath>
      </m:oMathPara>
    </w:p>
    <w:p w14:paraId="00292E9C" w14:textId="77777777" w:rsidR="00230950" w:rsidRPr="00F807F1" w:rsidRDefault="00230950" w:rsidP="007F6D8A">
      <w:pPr>
        <w:tabs>
          <w:tab w:val="left" w:pos="4140"/>
        </w:tabs>
        <w:ind w:left="1418" w:right="141" w:hanging="1134"/>
        <w:jc w:val="center"/>
        <w:rPr>
          <w:rFonts w:ascii="Bookman Old Style" w:hAnsi="Bookman Old Style" w:cs="Cambria Math"/>
          <w:lang w:val="es-ES_tradnl" w:eastAsia="es-MX"/>
        </w:rPr>
      </w:pPr>
    </w:p>
    <w:p w14:paraId="52DA3D01" w14:textId="6BE4509C" w:rsidR="00BE70A0" w:rsidRPr="00F807F1" w:rsidRDefault="00BE70A0" w:rsidP="007F6D8A">
      <w:pPr>
        <w:tabs>
          <w:tab w:val="left" w:pos="4140"/>
        </w:tabs>
        <w:ind w:left="1418" w:right="141" w:hanging="1134"/>
        <w:jc w:val="center"/>
        <w:rPr>
          <w:rFonts w:ascii="Bookman Old Style" w:hAnsi="Bookman Old Style" w:cs="Cambria Math"/>
          <w:lang w:val="es-ES_tradnl" w:eastAsia="es-MX"/>
        </w:rPr>
      </w:pPr>
      <w:r w:rsidRPr="00F807F1">
        <w:rPr>
          <w:rFonts w:ascii="Bookman Old Style" w:hAnsi="Bookman Old Style" w:cs="Cambria Math"/>
          <w:lang w:val="es-ES_tradnl" w:eastAsia="es-MX"/>
        </w:rPr>
        <w:t xml:space="preserve">(ecuación </w:t>
      </w:r>
      <w:r w:rsidR="005547D2" w:rsidRPr="00F807F1">
        <w:rPr>
          <w:rFonts w:ascii="Bookman Old Style" w:hAnsi="Bookman Old Style" w:cs="Cambria Math"/>
          <w:lang w:val="es-ES_tradnl" w:eastAsia="es-MX"/>
        </w:rPr>
        <w:t>6</w:t>
      </w:r>
      <w:r w:rsidRPr="00F807F1">
        <w:rPr>
          <w:rFonts w:ascii="Bookman Old Style" w:hAnsi="Bookman Old Style" w:cs="Cambria Math"/>
          <w:lang w:val="es-ES_tradnl" w:eastAsia="es-MX"/>
        </w:rPr>
        <w:t>)</w:t>
      </w:r>
    </w:p>
    <w:p w14:paraId="77775989" w14:textId="77777777" w:rsidR="00BE70A0" w:rsidRPr="00F807F1" w:rsidRDefault="00BE70A0" w:rsidP="007F6D8A">
      <w:pPr>
        <w:tabs>
          <w:tab w:val="left" w:pos="4140"/>
        </w:tabs>
        <w:ind w:left="1418" w:right="141" w:hanging="1134"/>
        <w:jc w:val="both"/>
        <w:rPr>
          <w:rFonts w:ascii="Bookman Old Style" w:hAnsi="Bookman Old Style" w:cs="Cambria Math"/>
          <w:lang w:val="es-ES_tradnl" w:eastAsia="es-MX"/>
        </w:rPr>
      </w:pPr>
    </w:p>
    <w:p w14:paraId="2936A9FB" w14:textId="2131AF83" w:rsidR="00230950" w:rsidRPr="00F807F1" w:rsidRDefault="00F53BE3" w:rsidP="007F6D8A">
      <w:pPr>
        <w:tabs>
          <w:tab w:val="left" w:pos="4140"/>
        </w:tabs>
        <w:ind w:left="1418" w:right="141" w:hanging="1134"/>
        <w:jc w:val="center"/>
        <w:rPr>
          <w:rFonts w:ascii="Bookman Old Style" w:hAnsi="Bookman Old Style" w:cs="Cambria Math"/>
          <w:lang w:val="es-ES_tradnl" w:eastAsia="es-MX"/>
        </w:rPr>
      </w:pPr>
      <w:r w:rsidRPr="00F807F1">
        <w:rPr>
          <w:rFonts w:ascii="Bookman Old Style" w:hAnsi="Bookman Old Style" w:cs="Cambria Math"/>
          <w:lang w:val="es-ES_tradnl" w:eastAsia="es-MX"/>
        </w:rPr>
        <w:tab/>
      </w:r>
      <m:oMath>
        <m:sSub>
          <m:sSubPr>
            <m:ctrlPr>
              <w:rPr>
                <w:rFonts w:ascii="Cambria Math" w:hAnsi="Cambria Math"/>
                <w:lang w:val="es-ES_tradnl" w:eastAsia="es-MX"/>
              </w:rPr>
            </m:ctrlPr>
          </m:sSubPr>
          <m:e>
            <m:r>
              <m:rPr>
                <m:sty m:val="p"/>
              </m:rPr>
              <w:rPr>
                <w:rFonts w:ascii="Cambria Math" w:hAnsi="Cambria Math"/>
                <w:lang w:val="es-ES_tradnl" w:eastAsia="es-MX"/>
              </w:rPr>
              <m:t>PN</m:t>
            </m:r>
          </m:e>
          <m:sub>
            <m:r>
              <m:rPr>
                <m:sty m:val="p"/>
              </m:rPr>
              <w:rPr>
                <w:rFonts w:ascii="Cambria Math" w:hAnsi="Cambria Math"/>
                <w:lang w:val="es-ES_tradnl" w:eastAsia="es-MX"/>
              </w:rPr>
              <m:t>PAGN,m+1,t,p,j,r</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A</m:t>
            </m:r>
          </m:e>
          <m:sub>
            <m:r>
              <m:rPr>
                <m:sty m:val="p"/>
              </m:rPr>
              <w:rPr>
                <w:rFonts w:ascii="Cambria Math" w:hAnsi="Cambria Math"/>
                <w:lang w:val="es-ES_tradnl" w:eastAsia="es-MX"/>
              </w:rPr>
              <m:t>PAGN,m+1</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PP</m:t>
            </m:r>
          </m:e>
          <m:sub>
            <m:r>
              <m:rPr>
                <m:sty m:val="p"/>
              </m:rPr>
              <w:rPr>
                <w:rFonts w:ascii="Cambria Math" w:hAnsi="Cambria Math"/>
                <w:lang w:val="es-ES_tradnl" w:eastAsia="es-MX"/>
              </w:rPr>
              <m:t>UPME,m</m:t>
            </m:r>
          </m:sub>
        </m:sSub>
        <m:r>
          <m:rPr>
            <m:sty m:val="p"/>
          </m:rPr>
          <w:rPr>
            <w:rFonts w:ascii="Cambria Math" w:hAnsi="Cambria Math"/>
            <w:lang w:val="es-ES_tradnl" w:eastAsia="es-MX"/>
          </w:rPr>
          <m:t xml:space="preserve"> ×</m:t>
        </m:r>
        <m:f>
          <m:fPr>
            <m:ctrlPr>
              <w:rPr>
                <w:rFonts w:ascii="Cambria Math" w:hAnsi="Cambria Math"/>
                <w:lang w:val="es-ES_tradnl" w:eastAsia="es-MX"/>
              </w:rPr>
            </m:ctrlPr>
          </m:fPr>
          <m:num>
            <m:sSub>
              <m:sSubPr>
                <m:ctrlPr>
                  <w:rPr>
                    <w:rFonts w:ascii="Cambria Math" w:hAnsi="Cambria Math"/>
                    <w:lang w:val="es-ES_tradnl" w:eastAsia="es-MX"/>
                  </w:rPr>
                </m:ctrlPr>
              </m:sSubPr>
              <m:e>
                <m:r>
                  <m:rPr>
                    <m:sty m:val="p"/>
                  </m:rPr>
                  <w:rPr>
                    <w:rFonts w:ascii="Cambria Math" w:hAnsi="Cambria Math"/>
                    <w:lang w:val="es-ES_tradnl" w:eastAsia="es-MX"/>
                  </w:rPr>
                  <m:t>KR</m:t>
                </m:r>
              </m:e>
              <m:sub>
                <m:r>
                  <m:rPr>
                    <m:sty m:val="p"/>
                  </m:rPr>
                  <w:rPr>
                    <w:rFonts w:ascii="Cambria Math" w:hAnsi="Cambria Math"/>
                    <w:lang w:val="es-ES_tradnl" w:eastAsia="es-MX"/>
                  </w:rPr>
                  <m:t>PAGN,m,t,p,j,r</m:t>
                </m:r>
              </m:sub>
            </m:sSub>
            <m:r>
              <w:rPr>
                <w:rFonts w:ascii="Cambria Math" w:eastAsia="Calibri" w:hAnsi="Cambria Math" w:cs="Arial"/>
                <w:color w:val="000000"/>
                <w:lang w:val="es-ES_tradnl" w:eastAsia="en-US"/>
              </w:rPr>
              <m:t>×</m:t>
            </m:r>
            <m:f>
              <m:fPr>
                <m:ctrlPr>
                  <w:rPr>
                    <w:rFonts w:ascii="Cambria Math" w:eastAsia="Calibri" w:hAnsi="Cambria Math" w:cs="Arial"/>
                    <w:iCs/>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ctrlPr>
                  <w:rPr>
                    <w:rFonts w:ascii="Cambria Math" w:eastAsia="Calibri" w:hAnsi="Cambria Math" w:cs="Arial"/>
                    <w:i/>
                    <w:iCs/>
                    <w:color w:val="000000"/>
                    <w:lang w:val="es-ES_tradnl" w:eastAsia="en-US"/>
                  </w:rPr>
                </m:ctrlPr>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M</m:t>
                    </m:r>
                  </m:e>
                  <m:sub>
                    <m:r>
                      <m:rPr>
                        <m:sty m:val="p"/>
                      </m:rPr>
                      <w:rPr>
                        <w:rFonts w:ascii="Cambria Math" w:eastAsia="Calibri" w:hAnsi="Cambria Math" w:cs="Arial"/>
                        <w:color w:val="000000"/>
                        <w:lang w:val="es-ES_tradnl" w:eastAsia="en-US"/>
                      </w:rPr>
                      <m:t>d</m:t>
                    </m:r>
                  </m:sub>
                </m:sSub>
              </m:den>
            </m:f>
          </m:num>
          <m:den>
            <m:nary>
              <m:naryPr>
                <m:chr m:val="∑"/>
                <m:limLoc m:val="undOvr"/>
                <m:ctrlPr>
                  <w:rPr>
                    <w:rFonts w:ascii="Cambria Math" w:hAnsi="Cambria Math"/>
                    <w:lang w:val="es-ES_tradnl" w:eastAsia="es-MX"/>
                  </w:rPr>
                </m:ctrlPr>
              </m:naryPr>
              <m:sub>
                <m:r>
                  <m:rPr>
                    <m:sty m:val="p"/>
                  </m:rPr>
                  <w:rPr>
                    <w:rFonts w:ascii="Cambria Math" w:hAnsi="Cambria Math"/>
                    <w:lang w:val="es-ES_tradnl" w:eastAsia="es-MX"/>
                  </w:rPr>
                  <m:t>r=1</m:t>
                </m:r>
              </m:sub>
              <m:sup>
                <m:sSub>
                  <m:sSubPr>
                    <m:ctrlPr>
                      <w:rPr>
                        <w:rFonts w:ascii="Cambria Math" w:hAnsi="Cambria Math"/>
                        <w:lang w:val="es-ES_tradnl" w:eastAsia="es-MX"/>
                      </w:rPr>
                    </m:ctrlPr>
                  </m:sSubPr>
                  <m:e>
                    <m:r>
                      <m:rPr>
                        <m:sty m:val="p"/>
                      </m:rPr>
                      <w:rPr>
                        <w:rFonts w:ascii="Cambria Math" w:hAnsi="Cambria Math"/>
                        <w:lang w:val="es-ES_tradnl" w:eastAsia="es-MX"/>
                      </w:rPr>
                      <m:t>R</m:t>
                    </m:r>
                  </m:e>
                  <m:sub>
                    <m:r>
                      <m:rPr>
                        <m:sty m:val="p"/>
                      </m:rPr>
                      <w:rPr>
                        <w:rFonts w:ascii="Cambria Math" w:hAnsi="Cambria Math"/>
                        <w:lang w:val="es-ES_tradnl" w:eastAsia="es-MX"/>
                      </w:rPr>
                      <m:t>p</m:t>
                    </m:r>
                  </m:sub>
                </m:sSub>
              </m:sup>
              <m:e>
                <m:sSub>
                  <m:sSubPr>
                    <m:ctrlPr>
                      <w:rPr>
                        <w:rFonts w:ascii="Cambria Math" w:hAnsi="Cambria Math"/>
                        <w:lang w:val="es-ES_tradnl" w:eastAsia="es-MX"/>
                      </w:rPr>
                    </m:ctrlPr>
                  </m:sSubPr>
                  <m:e>
                    <m:r>
                      <m:rPr>
                        <m:sty m:val="p"/>
                      </m:rPr>
                      <w:rPr>
                        <w:rFonts w:ascii="Cambria Math" w:hAnsi="Cambria Math"/>
                        <w:lang w:val="es-ES_tradnl" w:eastAsia="es-MX"/>
                      </w:rPr>
                      <m:t>( KR</m:t>
                    </m:r>
                  </m:e>
                  <m:sub>
                    <m:r>
                      <m:rPr>
                        <m:sty m:val="p"/>
                      </m:rPr>
                      <w:rPr>
                        <w:rFonts w:ascii="Cambria Math" w:hAnsi="Cambria Math"/>
                        <w:lang w:val="es-ES_tradnl" w:eastAsia="es-MX"/>
                      </w:rPr>
                      <m:t>PAGN,m,t,j,p,r</m:t>
                    </m:r>
                  </m:sub>
                </m:sSub>
                <m:r>
                  <w:rPr>
                    <w:rFonts w:ascii="Cambria Math" w:eastAsia="Calibri" w:hAnsi="Cambria Math" w:cs="Arial"/>
                    <w:color w:val="000000"/>
                    <w:lang w:val="es-ES_tradnl" w:eastAsia="en-US"/>
                  </w:rPr>
                  <m:t xml:space="preserve">× </m:t>
                </m:r>
                <m:f>
                  <m:fPr>
                    <m:ctrlPr>
                      <w:rPr>
                        <w:rFonts w:ascii="Cambria Math" w:eastAsia="Calibri" w:hAnsi="Cambria Math" w:cs="Arial"/>
                        <w:i/>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M</m:t>
                        </m:r>
                      </m:e>
                      <m:sub>
                        <m:r>
                          <m:rPr>
                            <m:sty m:val="p"/>
                          </m:rPr>
                          <w:rPr>
                            <w:rFonts w:ascii="Cambria Math" w:eastAsia="Calibri" w:hAnsi="Cambria Math" w:cs="Arial"/>
                            <w:color w:val="000000"/>
                            <w:lang w:val="es-ES_tradnl" w:eastAsia="en-US"/>
                          </w:rPr>
                          <m:t>d</m:t>
                        </m:r>
                      </m:sub>
                    </m:sSub>
                  </m:den>
                </m:f>
                <m:r>
                  <m:rPr>
                    <m:sty m:val="p"/>
                  </m:rPr>
                  <w:rPr>
                    <w:rFonts w:ascii="Cambria Math" w:eastAsia="Calibri" w:hAnsi="Cambria Math" w:cs="Arial"/>
                    <w:color w:val="000000"/>
                    <w:lang w:val="es-ES_tradnl" w:eastAsia="en-US"/>
                  </w:rPr>
                  <m:t xml:space="preserve"> )</m:t>
                </m:r>
              </m:e>
            </m:nary>
          </m:den>
        </m:f>
      </m:oMath>
      <w:r w:rsidR="00DF5AC5">
        <w:rPr>
          <w:rFonts w:ascii="Bookman Old Style" w:hAnsi="Bookman Old Style" w:cs="Cambria Math"/>
          <w:lang w:val="es-ES_tradnl" w:eastAsia="es-MX"/>
        </w:rPr>
        <w:t xml:space="preserve">   </w:t>
      </w:r>
    </w:p>
    <w:p w14:paraId="7D283D67" w14:textId="315B5B09" w:rsidR="00230950" w:rsidRPr="004E07B3" w:rsidRDefault="00DF5AC5" w:rsidP="007F6D8A">
      <w:pPr>
        <w:tabs>
          <w:tab w:val="left" w:pos="4140"/>
        </w:tabs>
        <w:ind w:left="1418" w:right="141"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(con nodos</w:t>
      </w:r>
      <w:r w:rsidR="00C73A1D" w:rsidRPr="004E07B3">
        <w:rPr>
          <w:rFonts w:ascii="Bookman Old Style" w:hAnsi="Bookman Old Style" w:cs="Cambria Math"/>
          <w:lang w:val="es-ES_tradnl" w:eastAsia="es-MX"/>
        </w:rPr>
        <w:t xml:space="preserve"> UPME</w:t>
      </w:r>
      <w:r w:rsidRPr="004E07B3">
        <w:rPr>
          <w:rFonts w:ascii="Bookman Old Style" w:hAnsi="Bookman Old Style" w:cs="Cambria Math"/>
          <w:lang w:val="es-ES_tradnl" w:eastAsia="es-MX"/>
        </w:rPr>
        <w:t>)</w:t>
      </w:r>
    </w:p>
    <w:p w14:paraId="26FDDE44" w14:textId="77777777" w:rsidR="00DF5AC5" w:rsidRPr="004E07B3" w:rsidRDefault="00DF5AC5" w:rsidP="007F6D8A">
      <w:pPr>
        <w:tabs>
          <w:tab w:val="left" w:pos="4140"/>
        </w:tabs>
        <w:ind w:left="1418" w:right="141" w:hanging="1134"/>
        <w:jc w:val="center"/>
        <w:rPr>
          <w:rFonts w:ascii="Bookman Old Style" w:hAnsi="Bookman Old Style" w:cs="Cambria Math"/>
          <w:lang w:val="es-ES_tradnl" w:eastAsia="es-MX"/>
        </w:rPr>
      </w:pPr>
    </w:p>
    <w:p w14:paraId="5FD211C0" w14:textId="09AFD8A9" w:rsidR="007526A4" w:rsidRPr="004E07B3" w:rsidRDefault="00BE70A0" w:rsidP="007F6D8A">
      <w:pPr>
        <w:tabs>
          <w:tab w:val="left" w:pos="4140"/>
        </w:tabs>
        <w:ind w:left="1418" w:right="141"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 xml:space="preserve">(ecuación </w:t>
      </w:r>
      <w:r w:rsidR="005547D2" w:rsidRPr="004E07B3">
        <w:rPr>
          <w:rFonts w:ascii="Bookman Old Style" w:hAnsi="Bookman Old Style" w:cs="Cambria Math"/>
          <w:lang w:val="es-ES_tradnl" w:eastAsia="es-MX"/>
        </w:rPr>
        <w:t>7</w:t>
      </w:r>
      <w:r w:rsidR="00A65C0E" w:rsidRPr="004E07B3">
        <w:rPr>
          <w:rFonts w:ascii="Bookman Old Style" w:hAnsi="Bookman Old Style" w:cs="Cambria Math"/>
          <w:lang w:val="es-ES_tradnl" w:eastAsia="es-MX"/>
        </w:rPr>
        <w:t>a</w:t>
      </w:r>
      <w:r w:rsidRPr="004E07B3">
        <w:rPr>
          <w:rFonts w:ascii="Bookman Old Style" w:hAnsi="Bookman Old Style" w:cs="Cambria Math"/>
          <w:lang w:val="es-ES_tradnl" w:eastAsia="es-MX"/>
        </w:rPr>
        <w:t>)</w:t>
      </w:r>
    </w:p>
    <w:p w14:paraId="326E35BB" w14:textId="77777777" w:rsidR="00A91788" w:rsidRPr="004E07B3" w:rsidRDefault="00A91788" w:rsidP="007F6D8A">
      <w:pPr>
        <w:tabs>
          <w:tab w:val="left" w:pos="4140"/>
        </w:tabs>
        <w:ind w:left="1418" w:right="141" w:hanging="1134"/>
        <w:jc w:val="both"/>
        <w:rPr>
          <w:rFonts w:ascii="Bookman Old Style" w:hAnsi="Bookman Old Style" w:cs="Cambria Math"/>
          <w:lang w:val="es-ES_tradnl" w:eastAsia="es-MX"/>
        </w:rPr>
      </w:pPr>
    </w:p>
    <w:p w14:paraId="20833AE9" w14:textId="77777777" w:rsidR="00A65C0E" w:rsidRPr="004E07B3" w:rsidRDefault="00A65C0E" w:rsidP="007F6D8A">
      <w:pPr>
        <w:tabs>
          <w:tab w:val="left" w:pos="4140"/>
        </w:tabs>
        <w:ind w:left="1418" w:right="141" w:hanging="1134"/>
        <w:jc w:val="both"/>
        <w:rPr>
          <w:rFonts w:ascii="Bookman Old Style" w:hAnsi="Bookman Old Style" w:cs="Cambria Math"/>
          <w:lang w:val="es-ES_tradnl" w:eastAsia="es-MX"/>
        </w:rPr>
      </w:pPr>
    </w:p>
    <w:p w14:paraId="0A653519" w14:textId="37091742" w:rsidR="004B201C" w:rsidRPr="004E07B3" w:rsidRDefault="00000000" w:rsidP="007F6D8A">
      <w:pPr>
        <w:tabs>
          <w:tab w:val="left" w:pos="4140"/>
        </w:tabs>
        <w:ind w:left="1418" w:right="141" w:hanging="1134"/>
        <w:jc w:val="center"/>
        <w:rPr>
          <w:rFonts w:ascii="Bookman Old Style" w:hAnsi="Bookman Old Style" w:cs="Cambria Math"/>
          <w:highlight w:val="green"/>
          <w:lang w:val="es-ES_tradnl" w:eastAsia="es-MX"/>
        </w:rPr>
      </w:pPr>
      <m:oMath>
        <m:sSub>
          <m:sSubPr>
            <m:ctrlPr>
              <w:rPr>
                <w:rFonts w:ascii="Cambria Math" w:hAnsi="Cambria Math" w:cs="Cambria Math"/>
                <w:iCs/>
                <w:lang w:val="es-ES_tradnl" w:eastAsia="es-MX"/>
              </w:rPr>
            </m:ctrlPr>
          </m:sSubPr>
          <m:e>
            <m:r>
              <m:rPr>
                <m:sty m:val="p"/>
              </m:rPr>
              <w:rPr>
                <w:rFonts w:ascii="Cambria Math" w:hAnsi="Cambria Math" w:cs="Cambria Math"/>
                <w:lang w:val="es-ES_tradnl" w:eastAsia="es-MX"/>
              </w:rPr>
              <m:t>PP</m:t>
            </m:r>
          </m:e>
          <m:sub>
            <m:r>
              <m:rPr>
                <m:sty m:val="p"/>
              </m:rPr>
              <w:rPr>
                <w:rFonts w:ascii="Cambria Math" w:hAnsi="Cambria Math" w:cs="Cambria Math"/>
                <w:lang w:val="es-ES_tradnl" w:eastAsia="es-MX"/>
              </w:rPr>
              <m:t>UPME</m:t>
            </m:r>
          </m:sub>
        </m:sSub>
        <m:r>
          <w:rPr>
            <w:rFonts w:ascii="Cambria Math" w:hAnsi="Cambria Math" w:cs="Cambria Math"/>
            <w:lang w:val="es-ES_tradnl" w:eastAsia="es-MX"/>
          </w:rPr>
          <m:t xml:space="preserve">= </m:t>
        </m:r>
        <m:f>
          <m:fPr>
            <m:ctrlPr>
              <w:rPr>
                <w:rFonts w:ascii="Cambria Math" w:hAnsi="Cambria Math"/>
                <w:i/>
                <w:lang w:val="es-ES_tradnl" w:eastAsia="es-MX"/>
              </w:rPr>
            </m:ctrlPr>
          </m:fPr>
          <m:num>
            <m:sSub>
              <m:sSubPr>
                <m:ctrlPr>
                  <w:rPr>
                    <w:rFonts w:ascii="Cambria Math" w:hAnsi="Cambria Math"/>
                    <w:lang w:val="es-ES_tradnl" w:eastAsia="es-MX"/>
                  </w:rPr>
                </m:ctrlPr>
              </m:sSubPr>
              <m:e>
                <m:r>
                  <m:rPr>
                    <m:sty m:val="p"/>
                  </m:rPr>
                  <w:rPr>
                    <w:rFonts w:ascii="Cambria Math" w:hAnsi="Cambria Math"/>
                    <w:lang w:val="es-ES_tradnl" w:eastAsia="es-MX"/>
                  </w:rPr>
                  <m:t>DP</m:t>
                </m:r>
              </m:e>
              <m:sub>
                <m:r>
                  <m:rPr>
                    <m:sty m:val="p"/>
                  </m:rPr>
                  <w:rPr>
                    <w:rFonts w:ascii="Cambria Math" w:hAnsi="Cambria Math"/>
                    <w:vertAlign w:val="subscript"/>
                    <w:lang w:val="es-ES_tradnl" w:eastAsia="es-MX"/>
                  </w:rPr>
                  <m:t>UPME,PAGN,m,</m:t>
                </m:r>
                <m:r>
                  <m:rPr>
                    <m:sty m:val="p"/>
                  </m:rPr>
                  <w:rPr>
                    <w:rFonts w:ascii="Cambria Math" w:hAnsi="Cambria Math"/>
                    <w:lang w:val="es-ES_tradnl" w:eastAsia="es-MX"/>
                  </w:rPr>
                  <m:t>t,p</m:t>
                </m:r>
              </m:sub>
            </m:sSub>
          </m:num>
          <m:den>
            <m:d>
              <m:dPr>
                <m:ctrlPr>
                  <w:rPr>
                    <w:rFonts w:ascii="Cambria Math" w:hAnsi="Cambria Math" w:cs="Cambria Math"/>
                    <w:iCs/>
                    <w:lang w:val="es-ES_tradnl" w:eastAsia="es-MX"/>
                  </w:rPr>
                </m:ctrlPr>
              </m:dPr>
              <m:e>
                <m:sSub>
                  <m:sSubPr>
                    <m:ctrlPr>
                      <w:rPr>
                        <w:rFonts w:ascii="Cambria Math" w:hAnsi="Cambria Math" w:cs="Cambria Math"/>
                        <w:lang w:val="es-ES_tradnl" w:eastAsia="es-MX"/>
                      </w:rPr>
                    </m:ctrlPr>
                  </m:sSubPr>
                  <m:e>
                    <m:f>
                      <m:fPr>
                        <m:type m:val="skw"/>
                        <m:ctrlPr>
                          <w:rPr>
                            <w:rFonts w:ascii="Cambria Math" w:hAnsi="Cambria Math"/>
                            <w:lang w:val="es-ES_tradnl" w:eastAsia="es-MX"/>
                          </w:rPr>
                        </m:ctrlPr>
                      </m:fPr>
                      <m:num>
                        <m:sSub>
                          <m:sSubPr>
                            <m:ctrlPr>
                              <w:rPr>
                                <w:rFonts w:ascii="Cambria Math" w:hAnsi="Cambria Math"/>
                                <w:lang w:val="es-ES_tradnl" w:eastAsia="es-MX"/>
                              </w:rPr>
                            </m:ctrlPr>
                          </m:sSubPr>
                          <m:e>
                            <m:r>
                              <m:rPr>
                                <m:sty m:val="p"/>
                              </m:rPr>
                              <w:rPr>
                                <w:rFonts w:ascii="Cambria Math" w:hAnsi="Cambria Math"/>
                                <w:lang w:val="es-ES_tradnl" w:eastAsia="es-MX"/>
                              </w:rPr>
                              <m:t>t</m:t>
                            </m:r>
                          </m:e>
                          <m:sub>
                            <m:r>
                              <m:rPr>
                                <m:sty m:val="p"/>
                              </m:rPr>
                              <w:rPr>
                                <w:rFonts w:ascii="Cambria Math" w:hAnsi="Cambria Math"/>
                                <w:lang w:val="es-ES_tradnl" w:eastAsia="es-MX"/>
                              </w:rPr>
                              <m:t>PAGN,m</m:t>
                            </m:r>
                          </m:sub>
                        </m:sSub>
                      </m:num>
                      <m:den>
                        <m:sSub>
                          <m:sSubPr>
                            <m:ctrlPr>
                              <w:rPr>
                                <w:rFonts w:ascii="Cambria Math" w:hAnsi="Cambria Math"/>
                                <w:lang w:val="es-ES_tradnl" w:eastAsia="es-MX"/>
                              </w:rPr>
                            </m:ctrlPr>
                          </m:sSubPr>
                          <m:e>
                            <m:r>
                              <m:rPr>
                                <m:sty m:val="p"/>
                              </m:rPr>
                              <w:rPr>
                                <w:rFonts w:ascii="Cambria Math" w:hAnsi="Cambria Math"/>
                                <w:lang w:val="es-ES_tradnl" w:eastAsia="es-MX"/>
                              </w:rPr>
                              <m:t>P</m:t>
                            </m:r>
                          </m:e>
                          <m:sub>
                            <m:r>
                              <m:rPr>
                                <m:sty m:val="p"/>
                              </m:rPr>
                              <w:rPr>
                                <w:rFonts w:ascii="Cambria Math" w:hAnsi="Cambria Math"/>
                                <w:lang w:val="es-ES_tradnl" w:eastAsia="es-MX"/>
                              </w:rPr>
                              <m:t>PAGN,m,t</m:t>
                            </m:r>
                          </m:sub>
                        </m:sSub>
                      </m:den>
                    </m:f>
                  </m:e>
                  <m:sub/>
                </m:sSub>
              </m:e>
            </m:d>
          </m:den>
        </m:f>
      </m:oMath>
      <w:r w:rsidR="00B06784" w:rsidRPr="004E07B3">
        <w:rPr>
          <w:rFonts w:ascii="Bookman Old Style" w:hAnsi="Bookman Old Style" w:cs="Cambria Math"/>
          <w:lang w:val="es-ES_tradnl" w:eastAsia="es-MX"/>
        </w:rPr>
        <w:t xml:space="preserve"> (con nodos</w:t>
      </w:r>
      <w:r w:rsidR="00C73A1D" w:rsidRPr="004E07B3">
        <w:rPr>
          <w:rFonts w:ascii="Bookman Old Style" w:hAnsi="Bookman Old Style" w:cs="Cambria Math"/>
          <w:lang w:val="es-ES_tradnl" w:eastAsia="es-MX"/>
        </w:rPr>
        <w:t xml:space="preserve"> UPME</w:t>
      </w:r>
      <w:r w:rsidR="00B06784" w:rsidRPr="004E07B3">
        <w:rPr>
          <w:rFonts w:ascii="Bookman Old Style" w:hAnsi="Bookman Old Style" w:cs="Cambria Math"/>
          <w:lang w:val="es-ES_tradnl" w:eastAsia="es-MX"/>
        </w:rPr>
        <w:t>)</w:t>
      </w:r>
    </w:p>
    <w:p w14:paraId="6786CCCF" w14:textId="77777777" w:rsidR="001536AE" w:rsidRDefault="001536AE" w:rsidP="007F6D8A">
      <w:pPr>
        <w:tabs>
          <w:tab w:val="left" w:pos="4140"/>
        </w:tabs>
        <w:ind w:left="1418" w:right="141" w:hanging="1134"/>
        <w:jc w:val="center"/>
        <w:rPr>
          <w:rFonts w:ascii="Bookman Old Style" w:hAnsi="Bookman Old Style" w:cs="Cambria Math"/>
          <w:b/>
          <w:bCs/>
          <w:highlight w:val="green"/>
          <w:lang w:val="es-ES_tradnl" w:eastAsia="es-MX"/>
        </w:rPr>
      </w:pPr>
    </w:p>
    <w:p w14:paraId="67B2C3D1" w14:textId="62BF7F62" w:rsidR="004B201C" w:rsidRPr="004E07B3" w:rsidRDefault="004B201C" w:rsidP="007F6D8A">
      <w:pPr>
        <w:tabs>
          <w:tab w:val="left" w:pos="4140"/>
        </w:tabs>
        <w:ind w:left="1418" w:right="141"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(ecuación 7b)</w:t>
      </w:r>
    </w:p>
    <w:p w14:paraId="3762BA12" w14:textId="6AA70476" w:rsidR="00BE70A0" w:rsidRPr="004E07B3" w:rsidRDefault="00BE70A0" w:rsidP="007F6D8A">
      <w:pPr>
        <w:tabs>
          <w:tab w:val="left" w:pos="4140"/>
        </w:tabs>
        <w:ind w:left="1418" w:right="141" w:hanging="1134"/>
        <w:jc w:val="both"/>
        <w:rPr>
          <w:rFonts w:ascii="Bookman Old Style" w:hAnsi="Bookman Old Style" w:cs="Cambria Math"/>
          <w:lang w:val="es-ES_tradnl" w:eastAsia="es-MX"/>
        </w:rPr>
      </w:pPr>
    </w:p>
    <w:p w14:paraId="1C4485BC" w14:textId="79CAE712" w:rsidR="00473FAE" w:rsidRPr="004E07B3" w:rsidRDefault="00000000" w:rsidP="007F6D8A">
      <w:pPr>
        <w:tabs>
          <w:tab w:val="left" w:pos="4140"/>
        </w:tabs>
        <w:ind w:left="1418" w:right="141" w:hanging="1134"/>
        <w:jc w:val="both"/>
        <w:rPr>
          <w:rFonts w:ascii="Bookman Old Style" w:hAnsi="Bookman Old Style" w:cs="Cambria Math"/>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PN</m:t>
            </m:r>
          </m:e>
          <m:sub>
            <m:r>
              <m:rPr>
                <m:sty m:val="p"/>
              </m:rPr>
              <w:rPr>
                <w:rFonts w:ascii="Cambria Math" w:hAnsi="Cambria Math"/>
                <w:lang w:val="es-ES_tradnl" w:eastAsia="es-MX"/>
              </w:rPr>
              <m:t>PAGN,m+1,t,p,j,r</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A</m:t>
            </m:r>
          </m:e>
          <m:sub>
            <m:r>
              <m:rPr>
                <m:sty m:val="p"/>
              </m:rPr>
              <w:rPr>
                <w:rFonts w:ascii="Cambria Math" w:hAnsi="Cambria Math"/>
                <w:lang w:val="es-ES_tradnl" w:eastAsia="es-MX"/>
              </w:rPr>
              <m:t>PAGN,m+1</m:t>
            </m:r>
          </m:sub>
        </m:sSub>
        <m:r>
          <m:rPr>
            <m:sty m:val="p"/>
          </m:rPr>
          <w:rPr>
            <w:rFonts w:ascii="Cambria Math" w:hAnsi="Cambria Math"/>
            <w:lang w:val="es-ES_tradnl" w:eastAsia="es-MX"/>
          </w:rPr>
          <m:t>×</m:t>
        </m:r>
        <m:f>
          <m:fPr>
            <m:ctrlPr>
              <w:rPr>
                <w:rFonts w:ascii="Cambria Math" w:hAnsi="Cambria Math"/>
                <w:lang w:val="es-ES_tradnl" w:eastAsia="es-MX"/>
              </w:rPr>
            </m:ctrlPr>
          </m:fPr>
          <m:num>
            <m:sSub>
              <m:sSubPr>
                <m:ctrlPr>
                  <w:rPr>
                    <w:rFonts w:ascii="Cambria Math" w:hAnsi="Cambria Math"/>
                    <w:lang w:val="es-ES_tradnl" w:eastAsia="es-MX"/>
                  </w:rPr>
                </m:ctrlPr>
              </m:sSubPr>
              <m:e>
                <m:r>
                  <m:rPr>
                    <m:sty m:val="p"/>
                  </m:rPr>
                  <w:rPr>
                    <w:rFonts w:ascii="Cambria Math" w:hAnsi="Cambria Math"/>
                    <w:lang w:val="es-ES_tradnl" w:eastAsia="es-MX"/>
                  </w:rPr>
                  <m:t>KR</m:t>
                </m:r>
              </m:e>
              <m:sub>
                <m:r>
                  <m:rPr>
                    <m:sty m:val="p"/>
                  </m:rPr>
                  <w:rPr>
                    <w:rFonts w:ascii="Cambria Math" w:hAnsi="Cambria Math"/>
                    <w:lang w:val="es-ES_tradnl" w:eastAsia="es-MX"/>
                  </w:rPr>
                  <m:t>PAGN,m,t,j,r</m:t>
                </m:r>
              </m:sub>
            </m:sSub>
            <m:r>
              <w:rPr>
                <w:rFonts w:ascii="Cambria Math" w:eastAsia="Calibri" w:hAnsi="Cambria Math" w:cs="Arial"/>
                <w:color w:val="000000"/>
                <w:lang w:val="es-ES_tradnl" w:eastAsia="en-US"/>
              </w:rPr>
              <m:t>×</m:t>
            </m:r>
            <m:f>
              <m:fPr>
                <m:ctrlPr>
                  <w:rPr>
                    <w:rFonts w:ascii="Cambria Math" w:eastAsia="Calibri" w:hAnsi="Cambria Math" w:cs="Arial"/>
                    <w:iCs/>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ctrlPr>
                  <w:rPr>
                    <w:rFonts w:ascii="Cambria Math" w:eastAsia="Calibri" w:hAnsi="Cambria Math" w:cs="Arial"/>
                    <w:i/>
                    <w:iCs/>
                    <w:color w:val="000000"/>
                    <w:lang w:val="es-ES_tradnl" w:eastAsia="en-US"/>
                  </w:rPr>
                </m:ctrlPr>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M</m:t>
                    </m:r>
                  </m:e>
                  <m:sub>
                    <m:r>
                      <m:rPr>
                        <m:sty m:val="p"/>
                      </m:rPr>
                      <w:rPr>
                        <w:rFonts w:ascii="Cambria Math" w:eastAsia="Calibri" w:hAnsi="Cambria Math" w:cs="Arial"/>
                        <w:color w:val="000000"/>
                        <w:lang w:val="es-ES_tradnl" w:eastAsia="en-US"/>
                      </w:rPr>
                      <m:t>d</m:t>
                    </m:r>
                  </m:sub>
                </m:sSub>
              </m:den>
            </m:f>
          </m:num>
          <m:den>
            <m:nary>
              <m:naryPr>
                <m:chr m:val="∑"/>
                <m:limLoc m:val="undOvr"/>
                <m:ctrlPr>
                  <w:rPr>
                    <w:rFonts w:ascii="Cambria Math" w:hAnsi="Cambria Math"/>
                    <w:iCs/>
                    <w:lang w:val="es-ES_tradnl" w:eastAsia="es-MX"/>
                  </w:rPr>
                </m:ctrlPr>
              </m:naryPr>
              <m:sub>
                <m:r>
                  <m:rPr>
                    <m:sty m:val="p"/>
                  </m:rPr>
                  <w:rPr>
                    <w:rFonts w:ascii="Cambria Math" w:hAnsi="Cambria Math"/>
                    <w:lang w:val="es-ES_tradnl" w:eastAsia="es-MX"/>
                  </w:rPr>
                  <m:t>t=1</m:t>
                </m:r>
              </m:sub>
              <m:sup>
                <m:r>
                  <m:rPr>
                    <m:sty m:val="p"/>
                  </m:rPr>
                  <w:rPr>
                    <w:rFonts w:ascii="Cambria Math" w:hAnsi="Cambria Math"/>
                    <w:lang w:val="es-ES_tradnl" w:eastAsia="es-MX"/>
                  </w:rPr>
                  <m:t>T</m:t>
                </m:r>
              </m:sup>
              <m:e>
                <m:nary>
                  <m:naryPr>
                    <m:chr m:val="∑"/>
                    <m:limLoc m:val="undOvr"/>
                    <m:ctrlPr>
                      <w:rPr>
                        <w:rFonts w:ascii="Cambria Math" w:hAnsi="Cambria Math"/>
                        <w:iCs/>
                        <w:lang w:val="es-ES_tradnl" w:eastAsia="es-MX"/>
                      </w:rPr>
                    </m:ctrlPr>
                  </m:naryPr>
                  <m:sub>
                    <m:r>
                      <m:rPr>
                        <m:sty m:val="p"/>
                      </m:rPr>
                      <w:rPr>
                        <w:rFonts w:ascii="Cambria Math" w:hAnsi="Cambria Math"/>
                        <w:lang w:val="es-ES_tradnl" w:eastAsia="es-MX"/>
                      </w:rPr>
                      <m:t>j=1</m:t>
                    </m:r>
                  </m:sub>
                  <m:sup>
                    <m:r>
                      <m:rPr>
                        <m:sty m:val="p"/>
                      </m:rPr>
                      <w:rPr>
                        <w:rFonts w:ascii="Cambria Math" w:hAnsi="Cambria Math"/>
                        <w:lang w:val="es-ES_tradnl" w:eastAsia="es-MX"/>
                      </w:rPr>
                      <m:t>J</m:t>
                    </m:r>
                  </m:sup>
                  <m:e>
                    <m:nary>
                      <m:naryPr>
                        <m:chr m:val="∑"/>
                        <m:limLoc m:val="undOvr"/>
                        <m:ctrlPr>
                          <w:rPr>
                            <w:rFonts w:ascii="Cambria Math" w:hAnsi="Cambria Math"/>
                            <w:iCs/>
                            <w:lang w:val="es-ES_tradnl" w:eastAsia="es-MX"/>
                          </w:rPr>
                        </m:ctrlPr>
                      </m:naryPr>
                      <m:sub>
                        <m:r>
                          <m:rPr>
                            <m:sty m:val="p"/>
                          </m:rPr>
                          <w:rPr>
                            <w:rFonts w:ascii="Cambria Math" w:hAnsi="Cambria Math"/>
                            <w:lang w:val="es-ES_tradnl" w:eastAsia="es-MX"/>
                          </w:rPr>
                          <m:t>r=1</m:t>
                        </m:r>
                      </m:sub>
                      <m:sup>
                        <m:r>
                          <m:rPr>
                            <m:sty m:val="p"/>
                          </m:rPr>
                          <w:rPr>
                            <w:rFonts w:ascii="Cambria Math" w:hAnsi="Cambria Math"/>
                            <w:lang w:val="es-ES_tradnl" w:eastAsia="es-MX"/>
                          </w:rPr>
                          <m:t>R</m:t>
                        </m:r>
                      </m:sup>
                      <m:e>
                        <m:sSub>
                          <m:sSubPr>
                            <m:ctrlPr>
                              <w:rPr>
                                <w:rFonts w:ascii="Cambria Math" w:hAnsi="Cambria Math"/>
                                <w:iCs/>
                                <w:lang w:val="es-ES_tradnl" w:eastAsia="es-MX"/>
                              </w:rPr>
                            </m:ctrlPr>
                          </m:sSubPr>
                          <m:e>
                            <m:r>
                              <m:rPr>
                                <m:sty m:val="p"/>
                              </m:rPr>
                              <w:rPr>
                                <w:rFonts w:ascii="Cambria Math" w:hAnsi="Cambria Math"/>
                                <w:lang w:val="es-ES_tradnl" w:eastAsia="es-MX"/>
                              </w:rPr>
                              <m:t>( KR</m:t>
                            </m:r>
                          </m:e>
                          <m:sub>
                            <m:r>
                              <m:rPr>
                                <m:sty m:val="p"/>
                              </m:rPr>
                              <w:rPr>
                                <w:rFonts w:ascii="Cambria Math" w:hAnsi="Cambria Math"/>
                                <w:lang w:val="es-ES_tradnl" w:eastAsia="es-MX"/>
                              </w:rPr>
                              <m:t>PAGN,m,t,j,r</m:t>
                            </m:r>
                          </m:sub>
                        </m:sSub>
                        <m:r>
                          <m:rPr>
                            <m:sty m:val="p"/>
                          </m:rPr>
                          <w:rPr>
                            <w:rFonts w:ascii="Cambria Math" w:eastAsia="Calibri" w:hAnsi="Cambria Math" w:cs="Arial"/>
                            <w:color w:val="000000"/>
                            <w:lang w:val="es-ES_tradnl" w:eastAsia="en-US"/>
                          </w:rPr>
                          <m:t xml:space="preserve">× </m:t>
                        </m:r>
                        <m:f>
                          <m:fPr>
                            <m:ctrlPr>
                              <w:rPr>
                                <w:rFonts w:ascii="Cambria Math" w:eastAsia="Calibri" w:hAnsi="Cambria Math" w:cs="Arial"/>
                                <w:iCs/>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M</m:t>
                                </m:r>
                              </m:e>
                              <m:sub>
                                <m:r>
                                  <m:rPr>
                                    <m:sty m:val="p"/>
                                  </m:rPr>
                                  <w:rPr>
                                    <w:rFonts w:ascii="Cambria Math" w:eastAsia="Calibri" w:hAnsi="Cambria Math" w:cs="Arial"/>
                                    <w:color w:val="000000"/>
                                    <w:lang w:val="es-ES_tradnl" w:eastAsia="en-US"/>
                                  </w:rPr>
                                  <m:t>d</m:t>
                                </m:r>
                              </m:sub>
                            </m:sSub>
                          </m:den>
                        </m:f>
                        <m:r>
                          <m:rPr>
                            <m:sty m:val="p"/>
                          </m:rPr>
                          <w:rPr>
                            <w:rFonts w:ascii="Cambria Math" w:eastAsia="Calibri" w:hAnsi="Cambria Math" w:cs="Arial"/>
                            <w:color w:val="000000"/>
                            <w:lang w:val="es-ES_tradnl" w:eastAsia="en-US"/>
                          </w:rPr>
                          <m:t xml:space="preserve"> )</m:t>
                        </m:r>
                      </m:e>
                    </m:nary>
                  </m:e>
                </m:nary>
              </m:e>
            </m:nary>
          </m:den>
        </m:f>
      </m:oMath>
      <w:r w:rsidR="00B06784" w:rsidRPr="004E07B3">
        <w:rPr>
          <w:rFonts w:ascii="Bookman Old Style" w:hAnsi="Bookman Old Style" w:cs="Cambria Math"/>
          <w:lang w:val="es-ES_tradnl" w:eastAsia="es-MX"/>
        </w:rPr>
        <w:t xml:space="preserve"> (</w:t>
      </w:r>
      <w:r w:rsidR="004E07B3" w:rsidRPr="004E07B3">
        <w:rPr>
          <w:rFonts w:ascii="Bookman Old Style" w:hAnsi="Bookman Old Style" w:cs="Cambria Math"/>
          <w:lang w:val="es-ES_tradnl" w:eastAsia="es-MX"/>
        </w:rPr>
        <w:t xml:space="preserve">con la </w:t>
      </w:r>
      <w:r w:rsidR="00C73A1D" w:rsidRPr="004E07B3">
        <w:rPr>
          <w:rFonts w:ascii="Bookman Old Style" w:hAnsi="Bookman Old Style" w:cs="Cambria Math"/>
          <w:lang w:val="es-ES_tradnl" w:eastAsia="es-MX"/>
        </w:rPr>
        <w:t>totalidad del SNT</w:t>
      </w:r>
      <w:r w:rsidR="00B06784" w:rsidRPr="004E07B3">
        <w:rPr>
          <w:rFonts w:ascii="Bookman Old Style" w:hAnsi="Bookman Old Style" w:cs="Cambria Math"/>
          <w:lang w:val="es-ES_tradnl" w:eastAsia="es-MX"/>
        </w:rPr>
        <w:t>)</w:t>
      </w:r>
    </w:p>
    <w:p w14:paraId="11D51729" w14:textId="77777777" w:rsidR="00473FAE" w:rsidRPr="004E07B3" w:rsidRDefault="00473FAE" w:rsidP="007F6D8A">
      <w:pPr>
        <w:tabs>
          <w:tab w:val="left" w:pos="4140"/>
        </w:tabs>
        <w:ind w:left="1418" w:right="141" w:hanging="1134"/>
        <w:jc w:val="both"/>
        <w:rPr>
          <w:rFonts w:ascii="Bookman Old Style" w:hAnsi="Bookman Old Style" w:cs="Cambria Math"/>
          <w:lang w:val="es-ES_tradnl" w:eastAsia="es-MX"/>
        </w:rPr>
      </w:pPr>
    </w:p>
    <w:p w14:paraId="7DD6A55C" w14:textId="69683222" w:rsidR="00B06784" w:rsidRPr="004E07B3" w:rsidRDefault="00B06784" w:rsidP="007F6D8A">
      <w:pPr>
        <w:tabs>
          <w:tab w:val="left" w:pos="4140"/>
        </w:tabs>
        <w:ind w:left="1418" w:right="141"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lastRenderedPageBreak/>
        <w:t>(ecuación 7c)</w:t>
      </w:r>
    </w:p>
    <w:p w14:paraId="5B09B24A" w14:textId="77777777" w:rsidR="00112E0D" w:rsidRPr="004E07B3" w:rsidRDefault="00112E0D" w:rsidP="007F6D8A">
      <w:pPr>
        <w:tabs>
          <w:tab w:val="left" w:pos="4140"/>
        </w:tabs>
        <w:ind w:left="1418" w:right="141" w:hanging="1134"/>
        <w:jc w:val="center"/>
        <w:rPr>
          <w:rFonts w:ascii="Bookman Old Style" w:hAnsi="Bookman Old Style" w:cs="Cambria Math"/>
          <w:lang w:val="es-ES_tradnl" w:eastAsia="es-MX"/>
        </w:rPr>
      </w:pPr>
    </w:p>
    <w:p w14:paraId="74028009" w14:textId="5C068CF2" w:rsidR="00112E0D" w:rsidRPr="004E07B3" w:rsidRDefault="00000000" w:rsidP="007F6D8A">
      <w:pPr>
        <w:tabs>
          <w:tab w:val="left" w:pos="4140"/>
        </w:tabs>
        <w:ind w:left="1418" w:right="141" w:hanging="1134"/>
        <w:jc w:val="center"/>
        <w:rPr>
          <w:rFonts w:ascii="Bookman Old Style" w:hAnsi="Bookman Old Style" w:cs="Cambria Math"/>
          <w:iCs/>
          <w:lang w:val="es-ES_tradnl" w:eastAsia="es-MX"/>
        </w:rPr>
      </w:pPr>
      <m:oMathPara>
        <m:oMath>
          <m:sSub>
            <m:sSubPr>
              <m:ctrlPr>
                <w:rPr>
                  <w:rFonts w:ascii="Cambria Math" w:hAnsi="Cambria Math"/>
                  <w:lang w:val="es-ES_tradnl" w:eastAsia="es-MX"/>
                </w:rPr>
              </m:ctrlPr>
            </m:sSubPr>
            <m:e>
              <m:r>
                <m:rPr>
                  <m:sty m:val="p"/>
                </m:rPr>
                <w:rPr>
                  <w:rFonts w:ascii="Cambria Math" w:hAnsi="Cambria Math"/>
                  <w:lang w:val="es-ES_tradnl" w:eastAsia="es-MX"/>
                </w:rPr>
                <m:t>A</m:t>
              </m:r>
            </m:e>
            <m:sub>
              <m:r>
                <m:rPr>
                  <m:sty m:val="p"/>
                </m:rPr>
                <w:rPr>
                  <w:rFonts w:ascii="Cambria Math" w:hAnsi="Cambria Math"/>
                  <w:lang w:val="es-ES_tradnl" w:eastAsia="es-MX"/>
                </w:rPr>
                <m:t xml:space="preserve">PAGN,m+1 </m:t>
              </m:r>
            </m:sub>
          </m:sSub>
          <m:r>
            <w:rPr>
              <w:rFonts w:ascii="Cambria Math" w:hAnsi="Cambria Math"/>
              <w:lang w:val="es-ES_tradnl" w:eastAsia="es-MX"/>
            </w:rPr>
            <m:t>=</m:t>
          </m:r>
          <m:f>
            <m:fPr>
              <m:ctrlPr>
                <w:rPr>
                  <w:rFonts w:ascii="Cambria Math" w:hAnsi="Cambria Math" w:cs="Cambria Math"/>
                  <w:iCs/>
                  <w:lang w:val="es-ES_tradnl" w:eastAsia="es-MX"/>
                </w:rPr>
              </m:ctrlPr>
            </m:fPr>
            <m:num>
              <m:sSub>
                <m:sSubPr>
                  <m:ctrlPr>
                    <w:rPr>
                      <w:rFonts w:ascii="Cambria Math" w:hAnsi="Cambria Math" w:cs="Cambria Math"/>
                      <w:iCs/>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PAGN,m+1,t</m:t>
                  </m:r>
                </m:sub>
              </m:sSub>
            </m:num>
            <m:den>
              <m:sSub>
                <m:sSubPr>
                  <m:ctrlPr>
                    <w:rPr>
                      <w:rFonts w:ascii="Cambria Math" w:hAnsi="Cambria Math" w:cs="Cambria Math"/>
                      <w:iCs/>
                      <w:lang w:val="es-ES_tradnl" w:eastAsia="es-MX"/>
                    </w:rPr>
                  </m:ctrlPr>
                </m:sSubPr>
                <m:e>
                  <m:r>
                    <m:rPr>
                      <m:sty m:val="p"/>
                    </m:rPr>
                    <w:rPr>
                      <w:rFonts w:ascii="Cambria Math" w:hAnsi="Cambria Math" w:cs="Cambria Math"/>
                      <w:lang w:val="es-ES_tradnl" w:eastAsia="es-MX"/>
                    </w:rPr>
                    <m:t>t</m:t>
                  </m:r>
                </m:e>
                <m:sub>
                  <m:r>
                    <m:rPr>
                      <m:sty m:val="p"/>
                    </m:rPr>
                    <w:rPr>
                      <w:rFonts w:ascii="Cambria Math" w:hAnsi="Cambria Math" w:cs="Cambria Math"/>
                      <w:lang w:val="es-ES_tradnl" w:eastAsia="es-MX"/>
                    </w:rPr>
                    <m:t>PAGN,m</m:t>
                  </m:r>
                </m:sub>
              </m:sSub>
            </m:den>
          </m:f>
        </m:oMath>
      </m:oMathPara>
    </w:p>
    <w:p w14:paraId="0D555B0D" w14:textId="77777777" w:rsidR="00112E0D" w:rsidRPr="004E07B3" w:rsidRDefault="00112E0D" w:rsidP="007F6D8A">
      <w:pPr>
        <w:tabs>
          <w:tab w:val="left" w:pos="4140"/>
        </w:tabs>
        <w:ind w:left="1418" w:right="141" w:hanging="1134"/>
        <w:jc w:val="center"/>
        <w:rPr>
          <w:rFonts w:ascii="Bookman Old Style" w:hAnsi="Bookman Old Style" w:cs="Cambria Math"/>
          <w:lang w:val="es-ES_tradnl" w:eastAsia="es-MX"/>
        </w:rPr>
      </w:pPr>
    </w:p>
    <w:p w14:paraId="7C977EB2" w14:textId="68BD258B" w:rsidR="00112E0D" w:rsidRPr="004E07B3" w:rsidRDefault="00112E0D" w:rsidP="007F6D8A">
      <w:pPr>
        <w:tabs>
          <w:tab w:val="left" w:pos="4140"/>
        </w:tabs>
        <w:ind w:left="1418" w:right="141" w:hanging="1134"/>
        <w:jc w:val="center"/>
        <w:rPr>
          <w:rFonts w:ascii="Bookman Old Style" w:hAnsi="Bookman Old Style" w:cs="Cambria Math"/>
          <w:lang w:val="es-ES_tradnl" w:eastAsia="es-MX"/>
        </w:rPr>
      </w:pPr>
      <w:r w:rsidRPr="004E07B3">
        <w:rPr>
          <w:rFonts w:ascii="Bookman Old Style" w:hAnsi="Bookman Old Style" w:cs="Cambria Math"/>
          <w:lang w:val="es-ES_tradnl" w:eastAsia="es-MX"/>
        </w:rPr>
        <w:t>(ecuación 7d)</w:t>
      </w:r>
    </w:p>
    <w:p w14:paraId="1C44289C" w14:textId="77777777" w:rsidR="00B06784" w:rsidRPr="00F807F1" w:rsidRDefault="00B06784" w:rsidP="007F6D8A">
      <w:pPr>
        <w:tabs>
          <w:tab w:val="left" w:pos="4140"/>
        </w:tabs>
        <w:ind w:left="1418" w:right="141" w:hanging="1134"/>
        <w:jc w:val="both"/>
        <w:rPr>
          <w:rFonts w:ascii="Bookman Old Style" w:hAnsi="Bookman Old Style" w:cs="Cambria Math"/>
          <w:lang w:val="es-ES_tradnl" w:eastAsia="es-MX"/>
        </w:rPr>
      </w:pPr>
    </w:p>
    <w:p w14:paraId="442B176F" w14:textId="3DDB986E" w:rsidR="00230950" w:rsidRPr="00F807F1" w:rsidRDefault="00000000" w:rsidP="007F6D8A">
      <w:pPr>
        <w:tabs>
          <w:tab w:val="left" w:pos="4140"/>
        </w:tabs>
        <w:ind w:left="1418" w:right="141" w:hanging="1134"/>
        <w:jc w:val="center"/>
        <w:rPr>
          <w:rFonts w:ascii="Bookman Old Style" w:hAnsi="Bookman Old Style" w:cs="Cambria Math"/>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PN</m:t>
            </m:r>
          </m:e>
          <m:sub>
            <m:r>
              <m:rPr>
                <m:sty m:val="p"/>
              </m:rPr>
              <w:rPr>
                <w:rFonts w:ascii="Cambria Math" w:hAnsi="Cambria Math"/>
                <w:lang w:val="es-ES_tradnl" w:eastAsia="es-MX"/>
              </w:rPr>
              <m:t>PAGN,m+1,t,p,j,r</m:t>
            </m:r>
          </m:sub>
        </m:sSub>
        <m:r>
          <m:rPr>
            <m:sty m:val="p"/>
          </m:rPr>
          <w:rPr>
            <w:rFonts w:ascii="Cambria Math" w:hAnsi="Cambria Math"/>
            <w:lang w:val="es-ES_tradnl" w:eastAsia="es-MX"/>
          </w:rPr>
          <m:t xml:space="preserve">=0,  solo si </m:t>
        </m:r>
        <m:sSub>
          <m:sSubPr>
            <m:ctrlPr>
              <w:rPr>
                <w:rFonts w:ascii="Cambria Math" w:hAnsi="Cambria Math" w:cs="Cambria Math"/>
                <w:lang w:val="es-ES_tradnl" w:eastAsia="es-MX"/>
              </w:rPr>
            </m:ctrlPr>
          </m:sSubPr>
          <m:e>
            <m:r>
              <m:rPr>
                <m:sty m:val="p"/>
              </m:rPr>
              <w:rPr>
                <w:rFonts w:ascii="Cambria Math" w:hAnsi="Cambria Math" w:cs="Cambria Math"/>
                <w:lang w:val="es-ES_tradnl" w:eastAsia="es-MX"/>
              </w:rPr>
              <m:t>A</m:t>
            </m:r>
          </m:e>
          <m:sub>
            <m:r>
              <m:rPr>
                <m:sty m:val="p"/>
              </m:rPr>
              <w:rPr>
                <w:rFonts w:ascii="Cambria Math" w:hAnsi="Cambria Math" w:cs="Cambria Math"/>
                <w:lang w:val="es-ES_tradnl" w:eastAsia="es-MX"/>
              </w:rPr>
              <m:t>PAGN,m+1,t</m:t>
            </m:r>
          </m:sub>
        </m:sSub>
        <m:r>
          <m:rPr>
            <m:sty m:val="p"/>
          </m:rPr>
          <w:rPr>
            <w:rFonts w:ascii="Cambria Math" w:hAnsi="Cambria Math" w:cs="Cambria Math"/>
            <w:lang w:val="es-ES_tradnl" w:eastAsia="es-MX"/>
          </w:rPr>
          <m:t>≤0</m:t>
        </m:r>
      </m:oMath>
      <w:r w:rsidR="00BE70A0" w:rsidRPr="00F807F1">
        <w:rPr>
          <w:rFonts w:ascii="Bookman Old Style" w:hAnsi="Bookman Old Style" w:cs="Cambria Math"/>
          <w:lang w:val="es-ES_tradnl" w:eastAsia="es-MX"/>
        </w:rPr>
        <w:t xml:space="preserve">  </w:t>
      </w:r>
    </w:p>
    <w:p w14:paraId="3D6C66EA" w14:textId="77777777" w:rsidR="00230950" w:rsidRPr="00F807F1" w:rsidRDefault="00230950" w:rsidP="007F6D8A">
      <w:pPr>
        <w:tabs>
          <w:tab w:val="left" w:pos="4140"/>
        </w:tabs>
        <w:ind w:left="1418" w:right="141" w:hanging="1134"/>
        <w:jc w:val="center"/>
        <w:rPr>
          <w:rFonts w:ascii="Bookman Old Style" w:hAnsi="Bookman Old Style" w:cs="Cambria Math"/>
          <w:lang w:val="es-ES_tradnl" w:eastAsia="es-MX"/>
        </w:rPr>
      </w:pPr>
    </w:p>
    <w:p w14:paraId="2BED8546" w14:textId="3825B30C" w:rsidR="007526A4" w:rsidRPr="008236A8" w:rsidRDefault="00BE70A0" w:rsidP="007F6D8A">
      <w:pPr>
        <w:tabs>
          <w:tab w:val="left" w:pos="4140"/>
        </w:tabs>
        <w:ind w:left="1418" w:right="141" w:hanging="1134"/>
        <w:jc w:val="center"/>
        <w:rPr>
          <w:rFonts w:ascii="Bookman Old Style" w:hAnsi="Bookman Old Style" w:cs="Cambria Math"/>
          <w:lang w:val="es-ES_tradnl" w:eastAsia="es-MX"/>
        </w:rPr>
      </w:pPr>
      <w:r w:rsidRPr="008236A8">
        <w:rPr>
          <w:rFonts w:ascii="Bookman Old Style" w:hAnsi="Bookman Old Style" w:cs="Cambria Math"/>
          <w:lang w:val="es-ES_tradnl" w:eastAsia="es-MX"/>
        </w:rPr>
        <w:t xml:space="preserve">(ecuación </w:t>
      </w:r>
      <w:r w:rsidR="005547D2">
        <w:rPr>
          <w:rFonts w:ascii="Bookman Old Style" w:hAnsi="Bookman Old Style" w:cs="Cambria Math"/>
          <w:lang w:val="es-ES_tradnl" w:eastAsia="es-MX"/>
        </w:rPr>
        <w:t>8</w:t>
      </w:r>
      <w:r w:rsidRPr="008236A8">
        <w:rPr>
          <w:rFonts w:ascii="Bookman Old Style" w:hAnsi="Bookman Old Style" w:cs="Cambria Math"/>
          <w:lang w:val="es-ES_tradnl" w:eastAsia="es-MX"/>
        </w:rPr>
        <w:t>)</w:t>
      </w:r>
    </w:p>
    <w:p w14:paraId="521E9D8E" w14:textId="77777777" w:rsidR="007526A4" w:rsidRPr="008236A8" w:rsidRDefault="007526A4" w:rsidP="007F6D8A">
      <w:pPr>
        <w:tabs>
          <w:tab w:val="left" w:pos="4140"/>
        </w:tabs>
        <w:ind w:left="1418" w:right="141" w:hanging="1134"/>
        <w:jc w:val="both"/>
        <w:rPr>
          <w:rFonts w:ascii="Bookman Old Style" w:hAnsi="Bookman Old Style" w:cs="Cambria Math"/>
          <w:lang w:val="es-ES_tradnl" w:eastAsia="es-MX"/>
        </w:rPr>
      </w:pPr>
    </w:p>
    <w:p w14:paraId="7B8F233B" w14:textId="77777777" w:rsidR="007526A4" w:rsidRPr="008236A8" w:rsidRDefault="007526A4" w:rsidP="007F6D8A">
      <w:pPr>
        <w:tabs>
          <w:tab w:val="left" w:pos="4140"/>
        </w:tabs>
        <w:ind w:left="1418" w:right="141" w:hanging="1276"/>
        <w:jc w:val="both"/>
        <w:rPr>
          <w:rFonts w:ascii="Bookman Old Style" w:hAnsi="Bookman Old Style" w:cs="Cambria Math"/>
          <w:lang w:val="es-ES_tradnl" w:eastAsia="es-MX"/>
        </w:rPr>
      </w:pPr>
      <w:r w:rsidRPr="008236A8">
        <w:rPr>
          <w:rFonts w:ascii="Bookman Old Style" w:hAnsi="Bookman Old Style" w:cs="Cambria Math"/>
          <w:lang w:val="es-ES_tradnl" w:eastAsia="es-MX"/>
        </w:rPr>
        <w:t>Donde:</w:t>
      </w:r>
    </w:p>
    <w:p w14:paraId="3D4775AF" w14:textId="77777777" w:rsidR="007526A4" w:rsidRPr="004E07B3" w:rsidRDefault="007526A4" w:rsidP="007F6D8A">
      <w:pPr>
        <w:tabs>
          <w:tab w:val="left" w:pos="4140"/>
        </w:tabs>
        <w:ind w:left="1560" w:right="141" w:hanging="1418"/>
        <w:jc w:val="both"/>
        <w:rPr>
          <w:rFonts w:ascii="Bookman Old Style" w:hAnsi="Bookman Old Style" w:cs="Cambria Math"/>
          <w:lang w:val="es-ES_tradnl" w:eastAsia="es-MX"/>
        </w:rPr>
      </w:pPr>
    </w:p>
    <w:p w14:paraId="797AA019" w14:textId="2F2158C5" w:rsidR="007526A4" w:rsidRPr="004E07B3" w:rsidRDefault="00000000" w:rsidP="007F6D8A">
      <w:pPr>
        <w:tabs>
          <w:tab w:val="left" w:pos="4140"/>
        </w:tabs>
        <w:ind w:left="2552" w:right="141" w:hanging="2410"/>
        <w:jc w:val="both"/>
        <w:rPr>
          <w:rFonts w:ascii="Bookman Old Style" w:hAnsi="Bookman Old Style" w:cs="Cambria Math"/>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PN</m:t>
            </m:r>
          </m:e>
          <m:sub>
            <m:r>
              <m:rPr>
                <m:sty m:val="p"/>
              </m:rPr>
              <w:rPr>
                <w:rFonts w:ascii="Cambria Math" w:hAnsi="Cambria Math"/>
                <w:lang w:val="es-ES_tradnl" w:eastAsia="es-MX"/>
              </w:rPr>
              <m:t>PAGN,m+1,t,p,j,r</m:t>
            </m:r>
          </m:sub>
        </m:sSub>
      </m:oMath>
      <w:r w:rsidR="007526A4" w:rsidRPr="004E07B3">
        <w:rPr>
          <w:rFonts w:ascii="Bookman Old Style" w:hAnsi="Bookman Old Style" w:cs="Cambria Math"/>
          <w:lang w:val="es-ES_tradnl" w:eastAsia="es-MX"/>
        </w:rPr>
        <w:t xml:space="preserve">: </w:t>
      </w:r>
      <w:r w:rsidR="00FA297B" w:rsidRPr="004E07B3">
        <w:rPr>
          <w:rFonts w:ascii="Bookman Old Style" w:hAnsi="Bookman Old Style" w:cs="Cambria Math"/>
          <w:lang w:val="es-ES_tradnl" w:eastAsia="es-MX"/>
        </w:rPr>
        <w:tab/>
      </w:r>
      <w:r w:rsidR="007526A4" w:rsidRPr="004E07B3">
        <w:rPr>
          <w:rFonts w:ascii="Bookman Old Style" w:hAnsi="Bookman Old Style" w:cs="Cambria Math"/>
          <w:lang w:val="es-ES_tradnl" w:eastAsia="es-MX"/>
        </w:rPr>
        <w:t xml:space="preserve">Valor a facturar </w:t>
      </w:r>
      <w:r w:rsidR="00E84BDE" w:rsidRPr="004E07B3">
        <w:rPr>
          <w:rFonts w:ascii="Bookman Old Style" w:hAnsi="Bookman Old Style" w:cs="Cambria Math"/>
          <w:lang w:val="es-ES_tradnl" w:eastAsia="es-MX"/>
        </w:rPr>
        <w:t xml:space="preserve">en el mes m+1, </w:t>
      </w:r>
      <w:r w:rsidR="00814B06" w:rsidRPr="004E07B3">
        <w:rPr>
          <w:rFonts w:ascii="Bookman Old Style" w:hAnsi="Bookman Old Style" w:cs="Cambria Math"/>
          <w:lang w:val="es-ES_tradnl" w:eastAsia="es-MX"/>
        </w:rPr>
        <w:t xml:space="preserve">en el </w:t>
      </w:r>
      <w:r w:rsidR="00AA60DE" w:rsidRPr="004E07B3">
        <w:rPr>
          <w:rFonts w:ascii="Bookman Old Style" w:hAnsi="Bookman Old Style" w:cs="Cambria Math"/>
          <w:lang w:val="es-ES_tradnl" w:eastAsia="es-MX"/>
        </w:rPr>
        <w:t>contrato de transporte r</w:t>
      </w:r>
      <w:r w:rsidR="00814B06" w:rsidRPr="004E07B3">
        <w:rPr>
          <w:rFonts w:ascii="Bookman Old Style" w:hAnsi="Bookman Old Style" w:cs="Cambria Math"/>
          <w:lang w:val="es-ES_tradnl" w:eastAsia="es-MX"/>
        </w:rPr>
        <w:t xml:space="preserve"> del Mercado Primario</w:t>
      </w:r>
      <w:r w:rsidR="002C0611" w:rsidRPr="004E07B3">
        <w:rPr>
          <w:rFonts w:ascii="Bookman Old Style" w:hAnsi="Bookman Old Style" w:cs="Cambria Math"/>
          <w:lang w:val="es-ES_tradnl" w:eastAsia="es-MX"/>
        </w:rPr>
        <w:t>,</w:t>
      </w:r>
      <w:r w:rsidR="00814B06" w:rsidRPr="004E07B3">
        <w:rPr>
          <w:rFonts w:ascii="Bookman Old Style" w:hAnsi="Bookman Old Style" w:cs="Cambria Math"/>
          <w:lang w:val="es-ES_tradnl" w:eastAsia="es-MX"/>
        </w:rPr>
        <w:t xml:space="preserve"> </w:t>
      </w:r>
      <w:r w:rsidR="007526A4" w:rsidRPr="004E07B3">
        <w:rPr>
          <w:rFonts w:ascii="Bookman Old Style" w:hAnsi="Bookman Old Style" w:cs="Cambria Math"/>
          <w:lang w:val="es-ES_tradnl" w:eastAsia="es-MX"/>
        </w:rPr>
        <w:t xml:space="preserve">por el servicio prestado al beneficiario j, </w:t>
      </w:r>
      <w:r w:rsidR="004B53FE" w:rsidRPr="004E07B3">
        <w:rPr>
          <w:rFonts w:ascii="Bookman Old Style" w:hAnsi="Bookman Old Style" w:cs="Cambria Math"/>
          <w:lang w:val="es-ES_tradnl" w:eastAsia="es-MX"/>
        </w:rPr>
        <w:t xml:space="preserve">ubicado </w:t>
      </w:r>
      <w:r w:rsidR="00814B06" w:rsidRPr="004E07B3">
        <w:rPr>
          <w:rFonts w:ascii="Bookman Old Style" w:hAnsi="Bookman Old Style" w:cs="Cambria Math"/>
          <w:lang w:val="es-ES_tradnl" w:eastAsia="es-MX"/>
        </w:rPr>
        <w:t xml:space="preserve">en el </w:t>
      </w:r>
      <w:r w:rsidR="00B66ABD" w:rsidRPr="004E07B3">
        <w:rPr>
          <w:rFonts w:ascii="Bookman Old Style" w:hAnsi="Bookman Old Style" w:cs="Cambria Math"/>
          <w:lang w:val="es-ES_tradnl" w:eastAsia="es-MX"/>
        </w:rPr>
        <w:t>nodo de referencia p</w:t>
      </w:r>
      <w:r w:rsidR="00814B06" w:rsidRPr="004E07B3">
        <w:rPr>
          <w:rFonts w:ascii="Bookman Old Style" w:hAnsi="Bookman Old Style" w:cs="Cambria Math"/>
          <w:lang w:val="es-ES_tradnl" w:eastAsia="es-MX"/>
        </w:rPr>
        <w:t xml:space="preserve"> identificado por la UPME, </w:t>
      </w:r>
      <w:r w:rsidR="007526A4" w:rsidRPr="004E07B3">
        <w:rPr>
          <w:rFonts w:ascii="Bookman Old Style" w:hAnsi="Bookman Old Style" w:cs="Cambria Math"/>
          <w:lang w:val="es-ES_tradnl" w:eastAsia="es-MX"/>
        </w:rPr>
        <w:t xml:space="preserve">en el sistema de transporte t, </w:t>
      </w:r>
      <w:r w:rsidR="00814B06" w:rsidRPr="004E07B3">
        <w:rPr>
          <w:rFonts w:ascii="Bookman Old Style" w:hAnsi="Bookman Old Style" w:cs="Cambria Math"/>
          <w:lang w:val="es-ES_tradnl" w:eastAsia="es-MX"/>
        </w:rPr>
        <w:t xml:space="preserve">por el servicio prestado en el mes m </w:t>
      </w:r>
      <w:r w:rsidR="007526A4" w:rsidRPr="004E07B3">
        <w:rPr>
          <w:rFonts w:ascii="Bookman Old Style" w:hAnsi="Bookman Old Style" w:cs="Cambria Math"/>
          <w:lang w:val="es-ES_tradnl" w:eastAsia="es-MX"/>
        </w:rPr>
        <w:t>por el proyecto PAGN</w:t>
      </w:r>
      <w:r w:rsidR="003233E3" w:rsidRPr="004E07B3">
        <w:rPr>
          <w:rFonts w:ascii="Bookman Old Style" w:hAnsi="Bookman Old Style" w:cs="Cambria Math"/>
          <w:lang w:val="es-ES_tradnl" w:eastAsia="es-MX"/>
        </w:rPr>
        <w:t xml:space="preserve">. </w:t>
      </w:r>
      <w:r w:rsidR="003233E3" w:rsidRPr="004E07B3">
        <w:rPr>
          <w:rFonts w:ascii="Bookman Old Style" w:hAnsi="Bookman Old Style"/>
          <w:lang w:val="es-ES_tradnl" w:eastAsia="es-MX"/>
        </w:rPr>
        <w:t>Dado en pesos/mes.</w:t>
      </w:r>
      <w:r w:rsidR="00801EF0" w:rsidRPr="004E07B3">
        <w:rPr>
          <w:rFonts w:ascii="Bookman Old Style" w:hAnsi="Bookman Old Style" w:cs="Cambria Math"/>
          <w:lang w:val="es-ES_tradnl" w:eastAsia="es-MX"/>
        </w:rPr>
        <w:t xml:space="preserve"> </w:t>
      </w:r>
    </w:p>
    <w:p w14:paraId="705CE401" w14:textId="77777777" w:rsidR="007526A4" w:rsidRPr="004E07B3" w:rsidRDefault="007526A4" w:rsidP="007F6D8A">
      <w:pPr>
        <w:tabs>
          <w:tab w:val="left" w:pos="4140"/>
        </w:tabs>
        <w:ind w:left="2552" w:right="141" w:hanging="2410"/>
        <w:jc w:val="both"/>
        <w:rPr>
          <w:rFonts w:ascii="Bookman Old Style" w:hAnsi="Bookman Old Style" w:cs="Cambria Math"/>
          <w:lang w:val="es-ES_tradnl" w:eastAsia="es-MX"/>
        </w:rPr>
      </w:pPr>
    </w:p>
    <w:p w14:paraId="36A3DD32" w14:textId="02862A2B" w:rsidR="007526A4" w:rsidRPr="004E07B3" w:rsidRDefault="00000000" w:rsidP="007F6D8A">
      <w:pPr>
        <w:tabs>
          <w:tab w:val="left" w:pos="4140"/>
        </w:tabs>
        <w:ind w:left="2552" w:right="141" w:hanging="2410"/>
        <w:jc w:val="both"/>
        <w:rPr>
          <w:rFonts w:ascii="Bookman Old Style" w:hAnsi="Bookman Old Style" w:cs="Cambria Math"/>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PP</m:t>
            </m:r>
          </m:e>
          <m:sub>
            <m:r>
              <m:rPr>
                <m:sty m:val="p"/>
              </m:rPr>
              <w:rPr>
                <w:rFonts w:ascii="Cambria Math" w:hAnsi="Cambria Math"/>
                <w:lang w:val="es-ES_tradnl" w:eastAsia="es-MX"/>
              </w:rPr>
              <m:t>UPME,m</m:t>
            </m:r>
          </m:sub>
        </m:sSub>
      </m:oMath>
      <w:r w:rsidR="007526A4" w:rsidRPr="004E07B3">
        <w:rPr>
          <w:rFonts w:ascii="Bookman Old Style" w:hAnsi="Bookman Old Style" w:cs="Cambria Math"/>
          <w:lang w:val="es-ES_tradnl" w:eastAsia="es-MX"/>
        </w:rPr>
        <w:t xml:space="preserve">: </w:t>
      </w:r>
      <w:r w:rsidR="007526A4" w:rsidRPr="004E07B3">
        <w:rPr>
          <w:rFonts w:ascii="Bookman Old Style" w:hAnsi="Bookman Old Style" w:cs="Cambria Math"/>
          <w:lang w:val="es-ES_tradnl" w:eastAsia="es-MX"/>
        </w:rPr>
        <w:tab/>
        <w:t xml:space="preserve">Porcentaje de participación </w:t>
      </w:r>
      <w:r w:rsidR="009043E2" w:rsidRPr="004E07B3">
        <w:rPr>
          <w:rFonts w:ascii="Bookman Old Style" w:hAnsi="Bookman Old Style" w:cs="Cambria Math"/>
          <w:lang w:val="es-ES_tradnl" w:eastAsia="es-MX"/>
        </w:rPr>
        <w:t xml:space="preserve">del nodo de referencia p, </w:t>
      </w:r>
      <w:r w:rsidR="007526A4" w:rsidRPr="004E07B3">
        <w:rPr>
          <w:rFonts w:ascii="Bookman Old Style" w:hAnsi="Bookman Old Style" w:cs="Cambria Math"/>
          <w:lang w:val="es-ES_tradnl" w:eastAsia="es-MX"/>
        </w:rPr>
        <w:t xml:space="preserve">obtenido </w:t>
      </w:r>
      <w:r w:rsidR="00814B06" w:rsidRPr="004E07B3">
        <w:rPr>
          <w:rFonts w:ascii="Bookman Old Style" w:hAnsi="Bookman Old Style" w:cs="Cambria Math"/>
          <w:lang w:val="es-ES_tradnl" w:eastAsia="es-MX"/>
        </w:rPr>
        <w:t>para el mes m</w:t>
      </w:r>
      <w:r w:rsidR="007526A4" w:rsidRPr="004E07B3">
        <w:rPr>
          <w:rFonts w:ascii="Bookman Old Style" w:hAnsi="Bookman Old Style" w:cs="Cambria Math"/>
          <w:lang w:val="es-ES_tradnl" w:eastAsia="es-MX"/>
        </w:rPr>
        <w:t>.</w:t>
      </w:r>
    </w:p>
    <w:p w14:paraId="4FA77AF7" w14:textId="77777777" w:rsidR="00ED1B04" w:rsidRPr="004E07B3" w:rsidRDefault="00ED1B04" w:rsidP="007F6D8A">
      <w:pPr>
        <w:tabs>
          <w:tab w:val="left" w:pos="4140"/>
        </w:tabs>
        <w:ind w:left="2552" w:right="141" w:hanging="2410"/>
        <w:jc w:val="both"/>
        <w:rPr>
          <w:rFonts w:ascii="Bookman Old Style" w:hAnsi="Bookman Old Style" w:cs="Cambria Math"/>
          <w:lang w:val="es-ES_tradnl" w:eastAsia="es-MX"/>
        </w:rPr>
      </w:pPr>
    </w:p>
    <w:p w14:paraId="37F11074" w14:textId="1BD11339" w:rsidR="007526A4" w:rsidRPr="004E07B3" w:rsidRDefault="00000000" w:rsidP="007F6D8A">
      <w:pPr>
        <w:ind w:left="2552" w:right="141" w:hanging="2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KR</m:t>
            </m:r>
          </m:e>
          <m:sub>
            <m:r>
              <m:rPr>
                <m:sty m:val="p"/>
              </m:rPr>
              <w:rPr>
                <w:rFonts w:ascii="Cambria Math" w:hAnsi="Cambria Math"/>
                <w:lang w:eastAsia="es-MX"/>
              </w:rPr>
              <m:t>PAGN,m,t,p,j,r</m:t>
            </m:r>
          </m:sub>
        </m:sSub>
      </m:oMath>
      <w:r w:rsidR="007526A4" w:rsidRPr="004E07B3">
        <w:rPr>
          <w:rFonts w:ascii="Bookman Old Style" w:hAnsi="Bookman Old Style"/>
          <w:lang w:eastAsia="es-MX"/>
        </w:rPr>
        <w:t>:</w:t>
      </w:r>
      <w:r w:rsidR="007526A4" w:rsidRPr="004E07B3">
        <w:rPr>
          <w:rFonts w:ascii="Bookman Old Style" w:hAnsi="Bookman Old Style"/>
          <w:lang w:eastAsia="es-MX"/>
        </w:rPr>
        <w:tab/>
        <w:t xml:space="preserve">Capacidad contratada </w:t>
      </w:r>
      <w:r w:rsidR="00814B06" w:rsidRPr="004E07B3">
        <w:rPr>
          <w:rFonts w:ascii="Bookman Old Style" w:hAnsi="Bookman Old Style"/>
          <w:lang w:eastAsia="es-MX"/>
        </w:rPr>
        <w:t>bajo cualquier modalidad contractual del Mercado Primario</w:t>
      </w:r>
      <w:r w:rsidR="004B53FE" w:rsidRPr="004E07B3">
        <w:rPr>
          <w:rFonts w:ascii="Bookman Old Style" w:hAnsi="Bookman Old Style"/>
          <w:lang w:eastAsia="es-MX"/>
        </w:rPr>
        <w:t>,</w:t>
      </w:r>
      <w:r w:rsidR="00E62169" w:rsidRPr="004E07B3">
        <w:rPr>
          <w:rFonts w:ascii="Bookman Old Style" w:hAnsi="Bookman Old Style"/>
          <w:lang w:eastAsia="es-MX"/>
        </w:rPr>
        <w:t xml:space="preserve"> en el contrato de transporte r</w:t>
      </w:r>
      <w:r w:rsidR="0050097E" w:rsidRPr="004E07B3">
        <w:rPr>
          <w:rFonts w:ascii="Bookman Old Style" w:hAnsi="Bookman Old Style"/>
          <w:lang w:eastAsia="es-MX"/>
        </w:rPr>
        <w:t>,</w:t>
      </w:r>
      <w:r w:rsidR="00814B06" w:rsidRPr="004E07B3">
        <w:rPr>
          <w:rFonts w:ascii="Bookman Old Style" w:hAnsi="Bookman Old Style"/>
          <w:lang w:eastAsia="es-MX"/>
        </w:rPr>
        <w:t xml:space="preserve"> </w:t>
      </w:r>
      <w:r w:rsidR="00580F85" w:rsidRPr="004E07B3">
        <w:rPr>
          <w:rFonts w:ascii="Bookman Old Style" w:hAnsi="Bookman Old Style"/>
          <w:lang w:eastAsia="es-MX"/>
        </w:rPr>
        <w:t>en el punto de salida final</w:t>
      </w:r>
      <w:r w:rsidR="00E75B42" w:rsidRPr="004E07B3">
        <w:rPr>
          <w:rFonts w:ascii="Bookman Old Style" w:hAnsi="Bookman Old Style"/>
          <w:lang w:eastAsia="es-MX"/>
        </w:rPr>
        <w:t xml:space="preserve"> de entrega </w:t>
      </w:r>
      <w:r w:rsidR="00580F85" w:rsidRPr="004E07B3">
        <w:rPr>
          <w:rFonts w:ascii="Bookman Old Style" w:hAnsi="Bookman Old Style"/>
          <w:lang w:eastAsia="es-MX"/>
        </w:rPr>
        <w:t xml:space="preserve"> a</w:t>
      </w:r>
      <w:r w:rsidR="00AD2131" w:rsidRPr="004E07B3">
        <w:rPr>
          <w:rFonts w:ascii="Bookman Old Style" w:hAnsi="Bookman Old Style"/>
          <w:lang w:eastAsia="es-MX"/>
        </w:rPr>
        <w:t xml:space="preserve">l beneficiario j, </w:t>
      </w:r>
      <w:r w:rsidR="004B53FE" w:rsidRPr="004E07B3">
        <w:rPr>
          <w:rFonts w:ascii="Bookman Old Style" w:hAnsi="Bookman Old Style"/>
          <w:lang w:eastAsia="es-MX"/>
        </w:rPr>
        <w:t xml:space="preserve">ubicado </w:t>
      </w:r>
      <w:r w:rsidR="007526A4" w:rsidRPr="004E07B3">
        <w:rPr>
          <w:rFonts w:ascii="Bookman Old Style" w:hAnsi="Bookman Old Style"/>
          <w:lang w:eastAsia="es-MX"/>
        </w:rPr>
        <w:t xml:space="preserve">en el nodo de referencia p identificado por la UPME, en el sistema de transporte t, </w:t>
      </w:r>
      <w:r w:rsidR="00E62169" w:rsidRPr="004E07B3">
        <w:rPr>
          <w:rFonts w:ascii="Bookman Old Style" w:hAnsi="Bookman Old Style"/>
          <w:lang w:eastAsia="es-MX"/>
        </w:rPr>
        <w:t>en el mes m</w:t>
      </w:r>
      <w:r w:rsidR="007526A4" w:rsidRPr="004E07B3">
        <w:rPr>
          <w:rFonts w:ascii="Bookman Old Style" w:hAnsi="Bookman Old Style"/>
          <w:lang w:eastAsia="es-MX"/>
        </w:rPr>
        <w:t>.</w:t>
      </w:r>
      <w:r w:rsidR="00407137" w:rsidRPr="004E07B3">
        <w:rPr>
          <w:rFonts w:ascii="Bookman Old Style" w:hAnsi="Bookman Old Style"/>
          <w:lang w:eastAsia="es-MX"/>
        </w:rPr>
        <w:t xml:space="preserve"> Dado en </w:t>
      </w:r>
      <w:proofErr w:type="spellStart"/>
      <w:r w:rsidR="00407137" w:rsidRPr="004E07B3">
        <w:rPr>
          <w:rFonts w:ascii="Bookman Old Style" w:hAnsi="Bookman Old Style"/>
          <w:lang w:eastAsia="es-MX"/>
        </w:rPr>
        <w:t>kPCD</w:t>
      </w:r>
      <w:proofErr w:type="spellEnd"/>
      <w:r w:rsidR="00407137" w:rsidRPr="004E07B3">
        <w:rPr>
          <w:rFonts w:ascii="Bookman Old Style" w:hAnsi="Bookman Old Style"/>
          <w:lang w:eastAsia="es-MX"/>
        </w:rPr>
        <w:t>.</w:t>
      </w:r>
      <w:r w:rsidR="007526A4" w:rsidRPr="004E07B3">
        <w:rPr>
          <w:rFonts w:ascii="Bookman Old Style" w:hAnsi="Bookman Old Style"/>
          <w:lang w:eastAsia="es-MX"/>
        </w:rPr>
        <w:t xml:space="preserve"> </w:t>
      </w:r>
    </w:p>
    <w:p w14:paraId="361102D7" w14:textId="77777777" w:rsidR="007526A4" w:rsidRPr="00F807F1" w:rsidRDefault="007526A4" w:rsidP="007F6D8A">
      <w:pPr>
        <w:ind w:left="2552" w:right="141" w:hanging="2410"/>
        <w:jc w:val="both"/>
        <w:rPr>
          <w:rFonts w:ascii="Bookman Old Style" w:hAnsi="Bookman Old Style"/>
          <w:lang w:eastAsia="es-MX"/>
        </w:rPr>
      </w:pPr>
    </w:p>
    <w:p w14:paraId="45A6BDA2" w14:textId="74811AEE" w:rsidR="007526A4" w:rsidRPr="00F807F1" w:rsidRDefault="008236A8" w:rsidP="007F6D8A">
      <w:pPr>
        <w:ind w:left="2552" w:right="141" w:hanging="2410"/>
        <w:jc w:val="both"/>
        <w:rPr>
          <w:rFonts w:ascii="Bookman Old Style" w:hAnsi="Bookman Old Style"/>
          <w:lang w:eastAsia="es-MX"/>
        </w:rPr>
      </w:pPr>
      <m:oMath>
        <m:r>
          <m:rPr>
            <m:sty m:val="p"/>
          </m:rPr>
          <w:rPr>
            <w:rFonts w:ascii="Cambria Math" w:hAnsi="Cambria Math"/>
            <w:lang w:eastAsia="es-MX"/>
          </w:rPr>
          <m:t>p</m:t>
        </m:r>
      </m:oMath>
      <w:r w:rsidR="007526A4" w:rsidRPr="00F807F1">
        <w:rPr>
          <w:rFonts w:ascii="Bookman Old Style" w:hAnsi="Bookman Old Style"/>
          <w:lang w:eastAsia="es-MX"/>
        </w:rPr>
        <w:t xml:space="preserve">: </w:t>
      </w:r>
      <w:r w:rsidR="007526A4" w:rsidRPr="00F807F1">
        <w:rPr>
          <w:rFonts w:ascii="Bookman Old Style" w:hAnsi="Bookman Old Style"/>
          <w:lang w:eastAsia="es-MX"/>
        </w:rPr>
        <w:tab/>
        <w:t>Nodo de referencia</w:t>
      </w:r>
      <w:r w:rsidR="007526A4" w:rsidRPr="00F807F1">
        <w:rPr>
          <w:rFonts w:ascii="Bookman Old Style" w:hAnsi="Bookman Old Style" w:cs="Cambria Math"/>
          <w:lang w:eastAsia="es-MX"/>
        </w:rPr>
        <w:t xml:space="preserve">, </w:t>
      </w:r>
      <w:r w:rsidR="0050097E" w:rsidRPr="00F807F1">
        <w:rPr>
          <w:rFonts w:ascii="Bookman Old Style" w:hAnsi="Bookman Old Style" w:cs="Cambria Math"/>
          <w:lang w:eastAsia="es-MX"/>
        </w:rPr>
        <w:t>identificado</w:t>
      </w:r>
      <w:r w:rsidR="007526A4" w:rsidRPr="00F807F1">
        <w:rPr>
          <w:rFonts w:ascii="Bookman Old Style" w:hAnsi="Bookman Old Style" w:cs="Cambria Math"/>
          <w:lang w:eastAsia="es-MX"/>
        </w:rPr>
        <w:t xml:space="preserve"> por la UPME de acuerdo con lo establecido en los numerales i</w:t>
      </w:r>
      <w:r w:rsidR="002C0611" w:rsidRPr="00F807F1">
        <w:rPr>
          <w:rFonts w:ascii="Bookman Old Style" w:hAnsi="Bookman Old Style" w:cs="Cambria Math"/>
          <w:lang w:eastAsia="es-MX"/>
        </w:rPr>
        <w:t>.</w:t>
      </w:r>
      <w:r w:rsidR="007526A4" w:rsidRPr="00F807F1">
        <w:rPr>
          <w:rFonts w:ascii="Bookman Old Style" w:hAnsi="Bookman Old Style" w:cs="Cambria Math"/>
          <w:lang w:eastAsia="es-MX"/>
        </w:rPr>
        <w:t xml:space="preserve"> y </w:t>
      </w:r>
      <w:proofErr w:type="spellStart"/>
      <w:r w:rsidR="007526A4" w:rsidRPr="00F807F1">
        <w:rPr>
          <w:rFonts w:ascii="Bookman Old Style" w:hAnsi="Bookman Old Style" w:cs="Cambria Math"/>
          <w:lang w:eastAsia="es-MX"/>
        </w:rPr>
        <w:t>ii</w:t>
      </w:r>
      <w:proofErr w:type="spellEnd"/>
      <w:r w:rsidR="002C0611" w:rsidRPr="00F807F1">
        <w:rPr>
          <w:rFonts w:ascii="Bookman Old Style" w:hAnsi="Bookman Old Style" w:cs="Cambria Math"/>
          <w:lang w:eastAsia="es-MX"/>
        </w:rPr>
        <w:t>.</w:t>
      </w:r>
      <w:r w:rsidR="007526A4" w:rsidRPr="00F807F1">
        <w:rPr>
          <w:rFonts w:ascii="Bookman Old Style" w:hAnsi="Bookman Old Style" w:cs="Cambria Math"/>
          <w:lang w:eastAsia="es-MX"/>
        </w:rPr>
        <w:t xml:space="preserve"> del literal a) del Artículo 17 de la presente resolución</w:t>
      </w:r>
      <w:r w:rsidR="007526A4" w:rsidRPr="00F807F1">
        <w:rPr>
          <w:rFonts w:ascii="Bookman Old Style" w:hAnsi="Bookman Old Style"/>
          <w:lang w:eastAsia="es-MX"/>
        </w:rPr>
        <w:t xml:space="preserve">. </w:t>
      </w:r>
    </w:p>
    <w:p w14:paraId="0574920E" w14:textId="77777777" w:rsidR="00E22F6C" w:rsidRPr="00F807F1" w:rsidRDefault="00E22F6C" w:rsidP="007F6D8A">
      <w:pPr>
        <w:ind w:left="2552" w:right="141" w:hanging="2410"/>
        <w:jc w:val="both"/>
        <w:rPr>
          <w:rFonts w:ascii="Bookman Old Style" w:hAnsi="Bookman Old Style"/>
          <w:lang w:eastAsia="es-MX"/>
        </w:rPr>
      </w:pPr>
    </w:p>
    <w:p w14:paraId="59DE7178" w14:textId="6FA68E41" w:rsidR="00E22F6C" w:rsidRPr="00F807F1" w:rsidRDefault="00000000" w:rsidP="007F6D8A">
      <w:pPr>
        <w:ind w:left="2552" w:right="141" w:hanging="2410"/>
        <w:jc w:val="both"/>
        <w:rPr>
          <w:rFonts w:ascii="Bookman Old Style" w:hAnsi="Bookman Old Style"/>
          <w:lang w:eastAsia="es-MX"/>
        </w:rPr>
      </w:pPr>
      <m:oMath>
        <m:sSub>
          <m:sSubPr>
            <m:ctrlPr>
              <w:rPr>
                <w:rFonts w:ascii="Cambria Math" w:hAnsi="Cambria Math"/>
                <w:iCs/>
                <w:lang w:eastAsia="es-MX"/>
              </w:rPr>
            </m:ctrlPr>
          </m:sSubPr>
          <m:e>
            <m:r>
              <m:rPr>
                <m:sty m:val="p"/>
              </m:rPr>
              <w:rPr>
                <w:rFonts w:ascii="Cambria Math" w:hAnsi="Cambria Math"/>
                <w:lang w:eastAsia="es-MX"/>
              </w:rPr>
              <m:t>R</m:t>
            </m:r>
          </m:e>
          <m:sub>
            <m:r>
              <m:rPr>
                <m:sty m:val="p"/>
              </m:rPr>
              <w:rPr>
                <w:rFonts w:ascii="Cambria Math" w:hAnsi="Cambria Math"/>
                <w:lang w:eastAsia="es-MX"/>
              </w:rPr>
              <m:t>p</m:t>
            </m:r>
          </m:sub>
        </m:sSub>
      </m:oMath>
      <w:r w:rsidR="00E22F6C" w:rsidRPr="00F807F1">
        <w:rPr>
          <w:rFonts w:ascii="Bookman Old Style" w:hAnsi="Bookman Old Style"/>
          <w:lang w:eastAsia="es-MX"/>
        </w:rPr>
        <w:t xml:space="preserve">: </w:t>
      </w:r>
      <w:r w:rsidR="00E22F6C" w:rsidRPr="00F807F1">
        <w:rPr>
          <w:rFonts w:ascii="Bookman Old Style" w:hAnsi="Bookman Old Style"/>
          <w:lang w:eastAsia="es-MX"/>
        </w:rPr>
        <w:tab/>
      </w:r>
      <w:r w:rsidR="006C3498" w:rsidRPr="00F807F1">
        <w:rPr>
          <w:rFonts w:ascii="Bookman Old Style" w:hAnsi="Bookman Old Style"/>
          <w:lang w:eastAsia="es-MX"/>
        </w:rPr>
        <w:t>Número t</w:t>
      </w:r>
      <w:r w:rsidR="00E22F6C" w:rsidRPr="00F807F1">
        <w:rPr>
          <w:rFonts w:ascii="Bookman Old Style" w:hAnsi="Bookman Old Style"/>
          <w:lang w:eastAsia="es-MX"/>
        </w:rPr>
        <w:t xml:space="preserve">otal de contratos </w:t>
      </w:r>
      <w:r w:rsidR="00E16942" w:rsidRPr="00F807F1">
        <w:rPr>
          <w:rFonts w:ascii="Bookman Old Style" w:hAnsi="Bookman Old Style"/>
          <w:bCs/>
          <w:lang w:eastAsia="es-MX"/>
        </w:rPr>
        <w:t xml:space="preserve">transporte </w:t>
      </w:r>
      <w:r w:rsidR="00E22F6C" w:rsidRPr="00F807F1">
        <w:rPr>
          <w:rFonts w:ascii="Bookman Old Style" w:hAnsi="Bookman Old Style"/>
          <w:i/>
          <w:iCs/>
          <w:lang w:eastAsia="es-MX"/>
        </w:rPr>
        <w:t>r</w:t>
      </w:r>
      <w:r w:rsidR="004B53FE">
        <w:rPr>
          <w:rFonts w:ascii="Bookman Old Style" w:hAnsi="Bookman Old Style"/>
          <w:i/>
          <w:iCs/>
          <w:lang w:eastAsia="es-MX"/>
        </w:rPr>
        <w:t>,</w:t>
      </w:r>
      <w:r w:rsidR="00E22F6C" w:rsidRPr="00F807F1">
        <w:rPr>
          <w:rFonts w:ascii="Bookman Old Style" w:hAnsi="Bookman Old Style"/>
          <w:lang w:eastAsia="es-MX"/>
        </w:rPr>
        <w:t xml:space="preserve"> bajo cualquier modalidad del Mercado Primario, en el nodo de referencia p.</w:t>
      </w:r>
    </w:p>
    <w:p w14:paraId="17AD0E35" w14:textId="77777777" w:rsidR="006C3498" w:rsidRPr="00F807F1" w:rsidRDefault="006C3498" w:rsidP="007F6D8A">
      <w:pPr>
        <w:ind w:left="2552" w:right="141" w:hanging="2410"/>
        <w:jc w:val="both"/>
        <w:rPr>
          <w:rFonts w:ascii="Bookman Old Style" w:hAnsi="Bookman Old Style"/>
          <w:lang w:eastAsia="es-MX"/>
        </w:rPr>
      </w:pPr>
    </w:p>
    <w:p w14:paraId="6F35889C" w14:textId="2586DC50" w:rsidR="006D6405" w:rsidRPr="00F807F1" w:rsidRDefault="006D6405" w:rsidP="007F6D8A">
      <w:pPr>
        <w:ind w:left="2552" w:right="141" w:hanging="2410"/>
        <w:jc w:val="both"/>
        <w:rPr>
          <w:rFonts w:ascii="Bookman Old Style" w:hAnsi="Bookman Old Style"/>
          <w:lang w:eastAsia="es-MX"/>
        </w:rPr>
      </w:pPr>
      <w:proofErr w:type="spellStart"/>
      <w:r w:rsidRPr="00F807F1">
        <w:rPr>
          <w:rFonts w:ascii="Bookman Old Style" w:hAnsi="Bookman Old Style"/>
          <w:lang w:eastAsia="es-MX"/>
        </w:rPr>
        <w:t>D</w:t>
      </w:r>
      <w:r w:rsidRPr="00F807F1">
        <w:rPr>
          <w:rFonts w:ascii="Bookman Old Style" w:hAnsi="Bookman Old Style"/>
          <w:vertAlign w:val="subscript"/>
          <w:lang w:eastAsia="es-MX"/>
        </w:rPr>
        <w:t>r</w:t>
      </w:r>
      <w:r w:rsidR="00DF6787" w:rsidRPr="00F807F1">
        <w:rPr>
          <w:rFonts w:ascii="Bookman Old Style" w:hAnsi="Bookman Old Style"/>
          <w:vertAlign w:val="subscript"/>
          <w:lang w:eastAsia="es-MX"/>
        </w:rPr>
        <w:t>,m</w:t>
      </w:r>
      <w:proofErr w:type="spellEnd"/>
      <w:r w:rsidRPr="00F807F1">
        <w:rPr>
          <w:rFonts w:ascii="Bookman Old Style" w:hAnsi="Bookman Old Style"/>
          <w:lang w:eastAsia="es-MX"/>
        </w:rPr>
        <w:t>:</w:t>
      </w:r>
      <w:r w:rsidRPr="00F807F1">
        <w:rPr>
          <w:rFonts w:ascii="Bookman Old Style" w:hAnsi="Bookman Old Style"/>
          <w:lang w:eastAsia="es-MX"/>
        </w:rPr>
        <w:tab/>
        <w:t xml:space="preserve">Número de días calendario de duración del </w:t>
      </w:r>
      <w:r w:rsidR="00AA60DE" w:rsidRPr="00F807F1">
        <w:rPr>
          <w:rFonts w:ascii="Bookman Old Style" w:hAnsi="Bookman Old Style"/>
          <w:lang w:eastAsia="es-MX"/>
        </w:rPr>
        <w:t>contrato de transporte r</w:t>
      </w:r>
      <w:r w:rsidRPr="00F807F1">
        <w:rPr>
          <w:rFonts w:ascii="Bookman Old Style" w:hAnsi="Bookman Old Style"/>
          <w:lang w:eastAsia="es-MX"/>
        </w:rPr>
        <w:t xml:space="preserve"> del Mercado Primario, en el mes m.</w:t>
      </w:r>
    </w:p>
    <w:p w14:paraId="0C6CE213" w14:textId="77777777" w:rsidR="006D6405" w:rsidRPr="00F807F1" w:rsidRDefault="006D6405" w:rsidP="007F6D8A">
      <w:pPr>
        <w:ind w:left="2552" w:right="141" w:hanging="2410"/>
        <w:jc w:val="both"/>
        <w:rPr>
          <w:rFonts w:ascii="Bookman Old Style" w:hAnsi="Bookman Old Style"/>
          <w:lang w:eastAsia="es-MX"/>
        </w:rPr>
      </w:pPr>
    </w:p>
    <w:p w14:paraId="14D52CB4" w14:textId="3D58F2D7" w:rsidR="006D6405" w:rsidRPr="00F807F1" w:rsidRDefault="006D6405" w:rsidP="007F6D8A">
      <w:pPr>
        <w:ind w:left="2552" w:right="141" w:hanging="2410"/>
        <w:jc w:val="both"/>
        <w:rPr>
          <w:rFonts w:ascii="Bookman Old Style" w:hAnsi="Bookman Old Style"/>
          <w:lang w:eastAsia="es-MX"/>
        </w:rPr>
      </w:pPr>
      <w:r w:rsidRPr="00F807F1">
        <w:rPr>
          <w:rFonts w:ascii="Bookman Old Style" w:hAnsi="Bookman Old Style"/>
          <w:lang w:eastAsia="es-MX"/>
        </w:rPr>
        <w:t>M</w:t>
      </w:r>
      <w:r w:rsidRPr="00F807F1">
        <w:rPr>
          <w:rFonts w:ascii="Bookman Old Style" w:hAnsi="Bookman Old Style"/>
          <w:vertAlign w:val="subscript"/>
          <w:lang w:eastAsia="es-MX"/>
        </w:rPr>
        <w:t>d</w:t>
      </w:r>
      <w:r w:rsidRPr="00F807F1">
        <w:rPr>
          <w:rFonts w:ascii="Bookman Old Style" w:hAnsi="Bookman Old Style"/>
          <w:lang w:eastAsia="es-MX"/>
        </w:rPr>
        <w:t xml:space="preserve">: </w:t>
      </w:r>
      <w:r w:rsidRPr="00F807F1">
        <w:rPr>
          <w:rFonts w:ascii="Bookman Old Style" w:hAnsi="Bookman Old Style"/>
          <w:lang w:eastAsia="es-MX"/>
        </w:rPr>
        <w:tab/>
        <w:t xml:space="preserve">Número de días calendario de duración del mes </w:t>
      </w:r>
      <w:r w:rsidR="006902A3" w:rsidRPr="00F807F1">
        <w:rPr>
          <w:rFonts w:ascii="Bookman Old Style" w:hAnsi="Bookman Old Style"/>
          <w:lang w:eastAsia="es-MX"/>
        </w:rPr>
        <w:t>M</w:t>
      </w:r>
      <w:r w:rsidRPr="00F807F1">
        <w:rPr>
          <w:rFonts w:ascii="Bookman Old Style" w:hAnsi="Bookman Old Style"/>
          <w:lang w:eastAsia="es-MX"/>
        </w:rPr>
        <w:t>.</w:t>
      </w:r>
    </w:p>
    <w:p w14:paraId="28C5CD4A" w14:textId="77777777" w:rsidR="007526A4" w:rsidRPr="00F807F1" w:rsidRDefault="007526A4" w:rsidP="007F6D8A">
      <w:pPr>
        <w:ind w:left="2552" w:right="141" w:hanging="2410"/>
        <w:jc w:val="both"/>
        <w:rPr>
          <w:rFonts w:ascii="Bookman Old Style" w:hAnsi="Bookman Old Style"/>
          <w:lang w:eastAsia="es-MX"/>
        </w:rPr>
      </w:pPr>
    </w:p>
    <w:p w14:paraId="476156C4" w14:textId="5BD5A0FA" w:rsidR="007526A4" w:rsidRPr="008236A8" w:rsidRDefault="00000000" w:rsidP="007F6D8A">
      <w:pPr>
        <w:ind w:left="2552" w:right="141" w:hanging="2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IMP</m:t>
            </m:r>
          </m:e>
          <m:sub>
            <m:r>
              <m:rPr>
                <m:sty m:val="p"/>
              </m:rPr>
              <w:rPr>
                <w:rFonts w:ascii="Cambria Math" w:hAnsi="Cambria Math"/>
                <w:lang w:eastAsia="es-MX"/>
              </w:rPr>
              <m:t>PAGN,m+1,t,p,j,</m:t>
            </m:r>
            <m:r>
              <m:rPr>
                <m:sty m:val="b"/>
              </m:rPr>
              <w:rPr>
                <w:rFonts w:ascii="Cambria Math" w:hAnsi="Cambria Math"/>
                <w:lang w:eastAsia="es-MX"/>
              </w:rPr>
              <m:t>r</m:t>
            </m:r>
          </m:sub>
        </m:sSub>
      </m:oMath>
      <w:r w:rsidR="007526A4" w:rsidRPr="00F807F1">
        <w:rPr>
          <w:rFonts w:ascii="Bookman Old Style" w:hAnsi="Bookman Old Style"/>
          <w:lang w:eastAsia="es-MX"/>
        </w:rPr>
        <w:t>:</w:t>
      </w:r>
      <w:r w:rsidR="007526A4" w:rsidRPr="00F807F1">
        <w:rPr>
          <w:rFonts w:ascii="Bookman Old Style" w:hAnsi="Bookman Old Style"/>
          <w:lang w:eastAsia="es-MX"/>
        </w:rPr>
        <w:tab/>
        <w:t xml:space="preserve">Impuestos y costos generados por </w:t>
      </w:r>
      <w:r w:rsidR="00A27757" w:rsidRPr="00F807F1">
        <w:rPr>
          <w:rFonts w:ascii="Bookman Old Style" w:hAnsi="Bookman Old Style"/>
          <w:lang w:eastAsia="es-MX"/>
        </w:rPr>
        <w:t xml:space="preserve">la </w:t>
      </w:r>
      <w:r w:rsidR="007526A4" w:rsidRPr="00F807F1">
        <w:rPr>
          <w:rFonts w:ascii="Bookman Old Style" w:hAnsi="Bookman Old Style"/>
          <w:lang w:eastAsia="es-MX"/>
        </w:rPr>
        <w:t xml:space="preserve">transferencia de recursos recaudados </w:t>
      </w:r>
      <w:r w:rsidR="00A27757" w:rsidRPr="00F807F1">
        <w:rPr>
          <w:rFonts w:ascii="Bookman Old Style" w:hAnsi="Bookman Old Style"/>
          <w:lang w:eastAsia="es-MX"/>
        </w:rPr>
        <w:t xml:space="preserve">del </w:t>
      </w:r>
      <w:r w:rsidR="00AA60DE" w:rsidRPr="00F807F1">
        <w:rPr>
          <w:rFonts w:ascii="Bookman Old Style" w:hAnsi="Bookman Old Style"/>
          <w:lang w:eastAsia="es-MX"/>
        </w:rPr>
        <w:t>contrato de transporte r</w:t>
      </w:r>
      <w:r w:rsidR="00A27757" w:rsidRPr="00F807F1">
        <w:rPr>
          <w:rFonts w:ascii="Bookman Old Style" w:hAnsi="Bookman Old Style"/>
          <w:lang w:eastAsia="es-MX"/>
        </w:rPr>
        <w:t xml:space="preserve"> del Mercado Primario, por el b</w:t>
      </w:r>
      <w:r w:rsidR="00A27757" w:rsidRPr="00A33DD6">
        <w:rPr>
          <w:rFonts w:ascii="Bookman Old Style" w:hAnsi="Bookman Old Style"/>
          <w:lang w:eastAsia="es-MX"/>
        </w:rPr>
        <w:t>eneficiario j, en el nodo de referencia p identificado por la UPMD, en</w:t>
      </w:r>
      <w:r w:rsidR="00A27757">
        <w:rPr>
          <w:rFonts w:ascii="Bookman Old Style" w:hAnsi="Bookman Old Style"/>
          <w:lang w:eastAsia="es-MX"/>
        </w:rPr>
        <w:t xml:space="preserve"> el sis</w:t>
      </w:r>
      <w:r w:rsidR="007526A4" w:rsidRPr="0031593F">
        <w:rPr>
          <w:rFonts w:ascii="Bookman Old Style" w:hAnsi="Bookman Old Style"/>
          <w:lang w:eastAsia="es-MX"/>
        </w:rPr>
        <w:t xml:space="preserve">tema de transporte t, en el mes m+1, </w:t>
      </w:r>
      <w:r w:rsidR="00A27757">
        <w:rPr>
          <w:rFonts w:ascii="Bookman Old Style" w:hAnsi="Bookman Old Style"/>
          <w:lang w:eastAsia="es-MX"/>
        </w:rPr>
        <w:t xml:space="preserve">para remunerar el servicio prestado por </w:t>
      </w:r>
      <w:r w:rsidR="007526A4" w:rsidRPr="0031593F">
        <w:rPr>
          <w:rFonts w:ascii="Bookman Old Style" w:hAnsi="Bookman Old Style"/>
          <w:lang w:eastAsia="es-MX"/>
        </w:rPr>
        <w:t>el proyecto PAGN</w:t>
      </w:r>
      <w:r w:rsidR="00A27757">
        <w:rPr>
          <w:rFonts w:ascii="Bookman Old Style" w:hAnsi="Bookman Old Style"/>
          <w:lang w:eastAsia="es-MX"/>
        </w:rPr>
        <w:t xml:space="preserve">. </w:t>
      </w:r>
      <w:r w:rsidR="003233E3">
        <w:rPr>
          <w:rFonts w:ascii="Bookman Old Style" w:hAnsi="Bookman Old Style"/>
          <w:bCs/>
          <w:lang w:val="es-ES_tradnl" w:eastAsia="es-MX"/>
        </w:rPr>
        <w:t>Dado en pesos/mes.</w:t>
      </w:r>
    </w:p>
    <w:p w14:paraId="7C4A7098" w14:textId="77777777" w:rsidR="007526A4" w:rsidRPr="008236A8" w:rsidRDefault="007526A4" w:rsidP="007F6D8A">
      <w:pPr>
        <w:ind w:left="2552" w:right="141" w:hanging="2410"/>
        <w:jc w:val="both"/>
        <w:rPr>
          <w:rFonts w:ascii="Bookman Old Style" w:hAnsi="Bookman Old Style"/>
          <w:lang w:eastAsia="es-MX"/>
        </w:rPr>
      </w:pPr>
    </w:p>
    <w:p w14:paraId="4ECE7DCA" w14:textId="3CBAE6A3" w:rsidR="007526A4" w:rsidRPr="008236A8" w:rsidRDefault="007526A4" w:rsidP="007F6D8A">
      <w:pPr>
        <w:tabs>
          <w:tab w:val="left" w:pos="4140"/>
        </w:tabs>
        <w:ind w:left="2552" w:right="141" w:hanging="2410"/>
        <w:jc w:val="both"/>
        <w:rPr>
          <w:rFonts w:ascii="Bookman Old Style" w:hAnsi="Bookman Old Style"/>
          <w:lang w:val="es-ES_tradnl" w:eastAsia="es-MX"/>
        </w:rPr>
      </w:pPr>
      <w:r w:rsidRPr="008236A8">
        <w:rPr>
          <w:rFonts w:ascii="Cambria Math" w:hAnsi="Cambria Math" w:cs="Cambria Math"/>
          <w:lang w:val="es-ES_tradnl" w:eastAsia="es-MX"/>
        </w:rPr>
        <w:lastRenderedPageBreak/>
        <w:t>𝐶</w:t>
      </w:r>
      <w:r w:rsidR="00602CA9" w:rsidRPr="008236A8">
        <w:rPr>
          <w:rFonts w:ascii="Cambria Math" w:hAnsi="Cambria Math" w:cs="Cambria Math"/>
          <w:lang w:val="es-ES_tradnl" w:eastAsia="es-MX"/>
        </w:rPr>
        <w:t>FF</w:t>
      </w:r>
      <w:r w:rsidRPr="008236A8">
        <w:rPr>
          <w:rFonts w:ascii="Cambria Math" w:hAnsi="Cambria Math" w:cs="Cambria Math"/>
          <w:vertAlign w:val="subscript"/>
          <w:lang w:val="es-ES_tradnl" w:eastAsia="es-MX"/>
        </w:rPr>
        <w:t>𝑚+1,t</w:t>
      </w:r>
      <w:r w:rsidR="001E6ED7" w:rsidRPr="008236A8">
        <w:rPr>
          <w:rFonts w:ascii="Cambria Math" w:hAnsi="Cambria Math" w:cs="Cambria Math"/>
          <w:vertAlign w:val="subscript"/>
          <w:lang w:val="es-ES_tradnl" w:eastAsia="es-MX"/>
        </w:rPr>
        <w:t>,</w:t>
      </w:r>
      <w:r w:rsidR="00FF3F08" w:rsidRPr="008236A8">
        <w:rPr>
          <w:rFonts w:ascii="Cambria Math" w:hAnsi="Cambria Math" w:cs="Cambria Math"/>
          <w:vertAlign w:val="subscript"/>
          <w:lang w:val="es-ES_tradnl" w:eastAsia="es-MX"/>
        </w:rPr>
        <w:t>j,</w:t>
      </w:r>
      <w:r w:rsidR="001E6ED7" w:rsidRPr="008236A8">
        <w:rPr>
          <w:rFonts w:ascii="Cambria Math" w:hAnsi="Cambria Math" w:cs="Cambria Math"/>
          <w:vertAlign w:val="subscript"/>
          <w:lang w:val="es-ES_tradnl" w:eastAsia="es-MX"/>
        </w:rPr>
        <w:t>r</w:t>
      </w:r>
      <w:r w:rsidRPr="008236A8">
        <w:rPr>
          <w:rFonts w:ascii="Cambria Math" w:hAnsi="Cambria Math" w:cs="Cambria Math"/>
          <w:lang w:val="es-ES_tradnl" w:eastAsia="es-MX"/>
        </w:rPr>
        <w:t xml:space="preserve">: </w:t>
      </w:r>
      <w:r w:rsidRPr="008236A8">
        <w:rPr>
          <w:rFonts w:ascii="Bookman Old Style" w:hAnsi="Bookman Old Style"/>
          <w:lang w:val="es-ES_tradnl" w:eastAsia="es-MX"/>
        </w:rPr>
        <w:t xml:space="preserve"> </w:t>
      </w:r>
      <w:r w:rsidRPr="008236A8">
        <w:rPr>
          <w:rFonts w:ascii="Bookman Old Style" w:hAnsi="Bookman Old Style"/>
          <w:lang w:val="es-ES_tradnl" w:eastAsia="es-MX"/>
        </w:rPr>
        <w:tab/>
        <w:t>Costo fij</w:t>
      </w:r>
      <w:r w:rsidRPr="00A27757">
        <w:rPr>
          <w:rFonts w:ascii="Bookman Old Style" w:hAnsi="Bookman Old Style"/>
          <w:lang w:val="es-ES_tradnl" w:eastAsia="es-MX"/>
        </w:rPr>
        <w:t>o</w:t>
      </w:r>
      <w:r w:rsidR="008236A8" w:rsidRPr="00A27757">
        <w:rPr>
          <w:rFonts w:ascii="Bookman Old Style" w:hAnsi="Bookman Old Style"/>
          <w:lang w:val="es-ES_tradnl" w:eastAsia="es-MX"/>
        </w:rPr>
        <w:t xml:space="preserve"> </w:t>
      </w:r>
      <w:r w:rsidRPr="008236A8">
        <w:rPr>
          <w:rFonts w:ascii="Bookman Old Style" w:hAnsi="Bookman Old Style"/>
          <w:lang w:val="es-ES_tradnl" w:eastAsia="es-MX"/>
        </w:rPr>
        <w:t xml:space="preserve">que reconoce los servicios comerciales prestados </w:t>
      </w:r>
      <w:r w:rsidR="00282099">
        <w:rPr>
          <w:rFonts w:ascii="Bookman Old Style" w:hAnsi="Bookman Old Style"/>
          <w:lang w:val="es-ES_tradnl" w:eastAsia="es-MX"/>
        </w:rPr>
        <w:t xml:space="preserve">en el </w:t>
      </w:r>
      <w:r w:rsidR="00AA60DE">
        <w:rPr>
          <w:rFonts w:ascii="Bookman Old Style" w:hAnsi="Bookman Old Style"/>
          <w:lang w:val="es-ES_tradnl" w:eastAsia="es-MX"/>
        </w:rPr>
        <w:t>contrato de transporte r</w:t>
      </w:r>
      <w:r w:rsidR="00282099">
        <w:rPr>
          <w:rFonts w:ascii="Bookman Old Style" w:hAnsi="Bookman Old Style"/>
          <w:lang w:val="es-ES_tradnl" w:eastAsia="es-MX"/>
        </w:rPr>
        <w:t xml:space="preserve"> del Mercado Primario, por el beneficiario j, a</w:t>
      </w:r>
      <w:r w:rsidRPr="008236A8">
        <w:rPr>
          <w:rFonts w:ascii="Bookman Old Style" w:hAnsi="Bookman Old Style"/>
          <w:lang w:val="es-ES_tradnl" w:eastAsia="es-MX"/>
        </w:rPr>
        <w:t>l transportador del sistema de transporte t, en el mes m+1</w:t>
      </w:r>
      <w:r w:rsidR="005C675D" w:rsidRPr="008236A8">
        <w:rPr>
          <w:rFonts w:ascii="Bookman Old Style" w:hAnsi="Bookman Old Style"/>
          <w:lang w:val="es-ES_tradnl" w:eastAsia="es-MX"/>
        </w:rPr>
        <w:t xml:space="preserve"> por</w:t>
      </w:r>
      <w:r w:rsidRPr="008236A8">
        <w:rPr>
          <w:rFonts w:ascii="Bookman Old Style" w:hAnsi="Bookman Old Style"/>
          <w:lang w:val="es-ES_tradnl" w:eastAsia="es-MX"/>
        </w:rPr>
        <w:t xml:space="preserve"> el recaudo y pago del proyecto PAGN.</w:t>
      </w:r>
      <w:r w:rsidRPr="008236A8">
        <w:rPr>
          <w:rFonts w:ascii="Bookman Old Style" w:hAnsi="Bookman Old Style"/>
          <w:lang w:eastAsia="es-MX"/>
        </w:rPr>
        <w:t xml:space="preserve"> </w:t>
      </w:r>
      <w:r w:rsidR="003233E3">
        <w:rPr>
          <w:rFonts w:ascii="Bookman Old Style" w:hAnsi="Bookman Old Style"/>
          <w:bCs/>
          <w:lang w:val="es-ES_tradnl" w:eastAsia="es-MX"/>
        </w:rPr>
        <w:t>Dado en pesos/mes.</w:t>
      </w:r>
    </w:p>
    <w:p w14:paraId="62BC90E9" w14:textId="77777777" w:rsidR="007526A4" w:rsidRPr="008236A8" w:rsidRDefault="007526A4" w:rsidP="007F6D8A">
      <w:pPr>
        <w:tabs>
          <w:tab w:val="left" w:pos="4140"/>
        </w:tabs>
        <w:ind w:right="141" w:hanging="1418"/>
        <w:jc w:val="center"/>
        <w:rPr>
          <w:rFonts w:ascii="Bookman Old Style" w:hAnsi="Bookman Old Style"/>
          <w:lang w:val="es-ES_tradnl" w:eastAsia="es-MX"/>
        </w:rPr>
      </w:pPr>
    </w:p>
    <w:p w14:paraId="77103560" w14:textId="5CBD044D" w:rsidR="007526A4" w:rsidRPr="008236A8" w:rsidRDefault="007526A4" w:rsidP="007F6D8A">
      <w:pPr>
        <w:tabs>
          <w:tab w:val="left" w:pos="4140"/>
        </w:tabs>
        <w:ind w:right="141" w:firstLine="142"/>
        <w:jc w:val="both"/>
        <w:rPr>
          <w:rFonts w:ascii="Bookman Old Style" w:hAnsi="Bookman Old Style"/>
          <w:lang w:val="es-ES_tradnl" w:eastAsia="es-MX"/>
        </w:rPr>
      </w:pPr>
      <w:r w:rsidRPr="008236A8">
        <w:rPr>
          <w:rFonts w:ascii="Bookman Old Style" w:hAnsi="Bookman Old Style"/>
          <w:lang w:val="es-ES_tradnl" w:eastAsia="es-MX"/>
        </w:rPr>
        <w:t>Con:</w:t>
      </w:r>
    </w:p>
    <w:p w14:paraId="65023C04" w14:textId="77777777" w:rsidR="00CD0A53" w:rsidRPr="008236A8" w:rsidRDefault="00CD0A53" w:rsidP="007F6D8A">
      <w:pPr>
        <w:tabs>
          <w:tab w:val="left" w:pos="4140"/>
        </w:tabs>
        <w:ind w:right="141"/>
        <w:jc w:val="both"/>
        <w:rPr>
          <w:rFonts w:ascii="Bookman Old Style" w:hAnsi="Bookman Old Style"/>
          <w:lang w:val="es-ES_tradnl" w:eastAsia="es-MX"/>
        </w:rPr>
      </w:pPr>
    </w:p>
    <w:p w14:paraId="185FC9DA" w14:textId="7AD78F18" w:rsidR="00BE70A0" w:rsidRPr="00A33DD6" w:rsidRDefault="00000000" w:rsidP="007F6D8A">
      <w:pPr>
        <w:tabs>
          <w:tab w:val="left" w:pos="4140"/>
        </w:tabs>
        <w:ind w:right="141"/>
        <w:jc w:val="center"/>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CFF</m:t>
            </m:r>
          </m:e>
          <m:sub>
            <m:r>
              <m:rPr>
                <m:sty m:val="p"/>
              </m:rPr>
              <w:rPr>
                <w:rFonts w:ascii="Cambria Math" w:hAnsi="Cambria Math"/>
                <w:lang w:eastAsia="es-MX"/>
              </w:rPr>
              <m:t>m+1,t,j,r</m:t>
            </m:r>
          </m:sub>
        </m:sSub>
        <m:r>
          <m:rPr>
            <m:sty m:val="p"/>
          </m:rPr>
          <w:rPr>
            <w:rFonts w:ascii="Cambria Math" w:hAnsi="Cambria Math"/>
            <w:lang w:eastAsia="es-MX"/>
          </w:rPr>
          <m:t xml:space="preserve">= </m:t>
        </m:r>
        <m:d>
          <m:dPr>
            <m:begChr m:val="["/>
            <m:endChr m:val="]"/>
            <m:ctrlPr>
              <w:rPr>
                <w:rFonts w:ascii="Cambria Math" w:hAnsi="Cambria Math"/>
                <w:lang w:eastAsia="es-MX"/>
              </w:rPr>
            </m:ctrlPr>
          </m:dPr>
          <m:e>
            <m:d>
              <m:dPr>
                <m:ctrlPr>
                  <w:rPr>
                    <w:rFonts w:ascii="Cambria Math" w:hAnsi="Cambria Math"/>
                    <w:lang w:eastAsia="es-MX"/>
                  </w:rPr>
                </m:ctrlPr>
              </m:dPr>
              <m:e>
                <m:sSub>
                  <m:sSubPr>
                    <m:ctrlPr>
                      <w:rPr>
                        <w:rFonts w:ascii="Cambria Math" w:hAnsi="Cambria Math"/>
                        <w:lang w:eastAsia="es-MX"/>
                      </w:rPr>
                    </m:ctrlPr>
                  </m:sSubPr>
                  <m:e>
                    <m:r>
                      <m:rPr>
                        <m:sty m:val="p"/>
                      </m:rPr>
                      <w:rPr>
                        <w:rFonts w:ascii="Cambria Math" w:hAnsi="Cambria Math"/>
                        <w:lang w:eastAsia="es-MX"/>
                      </w:rPr>
                      <m:t>CF</m:t>
                    </m:r>
                  </m:e>
                  <m:sub>
                    <m:r>
                      <m:rPr>
                        <m:sty m:val="p"/>
                      </m:rPr>
                      <w:rPr>
                        <w:rFonts w:ascii="Cambria Math" w:hAnsi="Cambria Math"/>
                        <w:lang w:eastAsia="es-MX"/>
                      </w:rPr>
                      <m:t>m+1,t</m:t>
                    </m:r>
                  </m:sub>
                </m:sSub>
                <m:r>
                  <m:rPr>
                    <m:sty m:val="p"/>
                  </m:rPr>
                  <w:rPr>
                    <w:rFonts w:ascii="Cambria Math" w:hAnsi="Cambria Math"/>
                    <w:lang w:eastAsia="es-MX"/>
                  </w:rPr>
                  <m:t xml:space="preserve">× </m:t>
                </m:r>
                <m:f>
                  <m:fPr>
                    <m:ctrlPr>
                      <w:rPr>
                        <w:rFonts w:ascii="Cambria Math" w:hAnsi="Cambria Math"/>
                        <w:lang w:eastAsia="es-MX"/>
                      </w:rPr>
                    </m:ctrlPr>
                  </m:fPr>
                  <m:num>
                    <m:sSub>
                      <m:sSubPr>
                        <m:ctrlPr>
                          <w:rPr>
                            <w:rFonts w:ascii="Cambria Math" w:hAnsi="Cambria Math"/>
                            <w:lang w:eastAsia="es-MX"/>
                          </w:rPr>
                        </m:ctrlPr>
                      </m:sSubPr>
                      <m:e>
                        <m:r>
                          <m:rPr>
                            <m:sty m:val="p"/>
                          </m:rPr>
                          <w:rPr>
                            <w:rFonts w:ascii="Cambria Math" w:hAnsi="Cambria Math"/>
                            <w:lang w:eastAsia="es-MX"/>
                          </w:rPr>
                          <m:t>KR</m:t>
                        </m:r>
                      </m:e>
                      <m:sub>
                        <m:r>
                          <m:rPr>
                            <m:sty m:val="p"/>
                          </m:rPr>
                          <w:rPr>
                            <w:rFonts w:ascii="Cambria Math" w:hAnsi="Cambria Math"/>
                            <w:lang w:eastAsia="es-MX"/>
                          </w:rPr>
                          <m:t>PAGN,m,t,p,j,r</m:t>
                        </m:r>
                      </m:sub>
                    </m:sSub>
                    <m:r>
                      <w:rPr>
                        <w:rFonts w:ascii="Cambria Math" w:eastAsia="Calibri" w:hAnsi="Cambria Math" w:cs="Arial"/>
                        <w:color w:val="000000"/>
                        <w:lang w:val="es-ES_tradnl" w:eastAsia="en-US"/>
                      </w:rPr>
                      <m:t>×</m:t>
                    </m:r>
                    <m:f>
                      <m:fPr>
                        <m:ctrlPr>
                          <w:rPr>
                            <w:rFonts w:ascii="Cambria Math" w:eastAsia="Calibri" w:hAnsi="Cambria Math" w:cs="Arial"/>
                            <w:iCs/>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ctrlPr>
                          <w:rPr>
                            <w:rFonts w:ascii="Cambria Math" w:eastAsia="Calibri" w:hAnsi="Cambria Math" w:cs="Arial"/>
                            <w:i/>
                            <w:iCs/>
                            <w:color w:val="000000"/>
                            <w:lang w:val="es-ES_tradnl" w:eastAsia="en-US"/>
                          </w:rPr>
                        </m:ctrlPr>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M</m:t>
                            </m:r>
                          </m:e>
                          <m:sub>
                            <m:r>
                              <m:rPr>
                                <m:sty m:val="p"/>
                              </m:rPr>
                              <w:rPr>
                                <w:rFonts w:ascii="Cambria Math" w:eastAsia="Calibri" w:hAnsi="Cambria Math" w:cs="Arial"/>
                                <w:color w:val="000000"/>
                                <w:lang w:val="es-ES_tradnl" w:eastAsia="en-US"/>
                              </w:rPr>
                              <m:t>d</m:t>
                            </m:r>
                          </m:sub>
                        </m:sSub>
                      </m:den>
                    </m:f>
                  </m:num>
                  <m:den>
                    <m:nary>
                      <m:naryPr>
                        <m:chr m:val="∑"/>
                        <m:limLoc m:val="undOvr"/>
                        <m:ctrlPr>
                          <w:rPr>
                            <w:rFonts w:ascii="Cambria Math" w:hAnsi="Cambria Math"/>
                            <w:lang w:eastAsia="es-MX"/>
                          </w:rPr>
                        </m:ctrlPr>
                      </m:naryPr>
                      <m:sub>
                        <m:r>
                          <m:rPr>
                            <m:sty m:val="p"/>
                          </m:rPr>
                          <w:rPr>
                            <w:rFonts w:ascii="Cambria Math" w:hAnsi="Cambria Math"/>
                            <w:lang w:eastAsia="es-MX"/>
                          </w:rPr>
                          <m:t>p=1</m:t>
                        </m:r>
                      </m:sub>
                      <m:sup>
                        <m:r>
                          <m:rPr>
                            <m:sty m:val="p"/>
                          </m:rPr>
                          <w:rPr>
                            <w:rFonts w:ascii="Cambria Math" w:hAnsi="Cambria Math"/>
                            <w:lang w:eastAsia="es-MX"/>
                          </w:rPr>
                          <m:t>P</m:t>
                        </m:r>
                      </m:sup>
                      <m:e>
                        <m:nary>
                          <m:naryPr>
                            <m:chr m:val="∑"/>
                            <m:limLoc m:val="undOvr"/>
                            <m:ctrlPr>
                              <w:rPr>
                                <w:rFonts w:ascii="Cambria Math" w:hAnsi="Cambria Math"/>
                                <w:lang w:eastAsia="es-MX"/>
                              </w:rPr>
                            </m:ctrlPr>
                          </m:naryPr>
                          <m:sub>
                            <m:r>
                              <m:rPr>
                                <m:sty m:val="p"/>
                              </m:rPr>
                              <w:rPr>
                                <w:rFonts w:ascii="Cambria Math" w:hAnsi="Cambria Math"/>
                                <w:lang w:eastAsia="es-MX"/>
                              </w:rPr>
                              <m:t>r=1</m:t>
                            </m:r>
                          </m:sub>
                          <m:sup>
                            <m:sSub>
                              <m:sSubPr>
                                <m:ctrlPr>
                                  <w:rPr>
                                    <w:rFonts w:ascii="Cambria Math" w:hAnsi="Cambria Math"/>
                                    <w:iCs/>
                                    <w:lang w:eastAsia="es-MX"/>
                                  </w:rPr>
                                </m:ctrlPr>
                              </m:sSubPr>
                              <m:e>
                                <m:r>
                                  <m:rPr>
                                    <m:sty m:val="p"/>
                                  </m:rPr>
                                  <w:rPr>
                                    <w:rFonts w:ascii="Cambria Math" w:hAnsi="Cambria Math"/>
                                    <w:lang w:eastAsia="es-MX"/>
                                  </w:rPr>
                                  <m:t>R</m:t>
                                </m:r>
                              </m:e>
                              <m:sub>
                                <m:r>
                                  <m:rPr>
                                    <m:sty m:val="p"/>
                                  </m:rPr>
                                  <w:rPr>
                                    <w:rFonts w:ascii="Cambria Math" w:hAnsi="Cambria Math"/>
                                    <w:lang w:eastAsia="es-MX"/>
                                  </w:rPr>
                                  <m:t>p</m:t>
                                </m:r>
                              </m:sub>
                            </m:sSub>
                          </m:sup>
                          <m:e>
                            <m:sSub>
                              <m:sSubPr>
                                <m:ctrlPr>
                                  <w:rPr>
                                    <w:rFonts w:ascii="Cambria Math" w:hAnsi="Cambria Math"/>
                                    <w:lang w:val="es-ES_tradnl" w:eastAsia="es-MX"/>
                                  </w:rPr>
                                </m:ctrlPr>
                              </m:sSubPr>
                              <m:e>
                                <m:r>
                                  <m:rPr>
                                    <m:sty m:val="p"/>
                                  </m:rPr>
                                  <w:rPr>
                                    <w:rFonts w:ascii="Cambria Math" w:hAnsi="Cambria Math"/>
                                    <w:lang w:val="es-ES_tradnl" w:eastAsia="es-MX"/>
                                  </w:rPr>
                                  <m:t>( KR</m:t>
                                </m:r>
                              </m:e>
                              <m:sub>
                                <m:r>
                                  <m:rPr>
                                    <m:sty m:val="p"/>
                                  </m:rPr>
                                  <w:rPr>
                                    <w:rFonts w:ascii="Cambria Math" w:hAnsi="Cambria Math"/>
                                    <w:lang w:val="es-ES_tradnl" w:eastAsia="es-MX"/>
                                  </w:rPr>
                                  <m:t>PAGN,m,t,p,j,r</m:t>
                                </m:r>
                              </m:sub>
                            </m:sSub>
                            <m:r>
                              <w:rPr>
                                <w:rFonts w:ascii="Cambria Math" w:eastAsia="Calibri" w:hAnsi="Cambria Math" w:cs="Arial"/>
                                <w:color w:val="000000"/>
                                <w:lang w:val="es-ES_tradnl" w:eastAsia="en-US"/>
                              </w:rPr>
                              <m:t xml:space="preserve">× </m:t>
                            </m:r>
                            <m:f>
                              <m:fPr>
                                <m:ctrlPr>
                                  <w:rPr>
                                    <w:rFonts w:ascii="Cambria Math" w:eastAsia="Calibri" w:hAnsi="Cambria Math" w:cs="Arial"/>
                                    <w:i/>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M</m:t>
                                    </m:r>
                                  </m:e>
                                  <m:sub>
                                    <m:r>
                                      <m:rPr>
                                        <m:sty m:val="p"/>
                                      </m:rPr>
                                      <w:rPr>
                                        <w:rFonts w:ascii="Cambria Math" w:eastAsia="Calibri" w:hAnsi="Cambria Math" w:cs="Arial"/>
                                        <w:color w:val="000000"/>
                                        <w:lang w:val="es-ES_tradnl" w:eastAsia="en-US"/>
                                      </w:rPr>
                                      <m:t>d</m:t>
                                    </m:r>
                                  </m:sub>
                                </m:sSub>
                              </m:den>
                            </m:f>
                            <m:r>
                              <m:rPr>
                                <m:sty m:val="p"/>
                              </m:rPr>
                              <w:rPr>
                                <w:rFonts w:ascii="Cambria Math" w:eastAsia="Calibri" w:hAnsi="Cambria Math" w:cs="Arial"/>
                                <w:color w:val="000000"/>
                                <w:lang w:val="es-ES_tradnl" w:eastAsia="en-US"/>
                              </w:rPr>
                              <m:t xml:space="preserve"> )</m:t>
                            </m:r>
                          </m:e>
                        </m:nary>
                      </m:e>
                    </m:nary>
                  </m:den>
                </m:f>
              </m:e>
            </m:d>
          </m:e>
        </m:d>
        <m:r>
          <m:rPr>
            <m:sty m:val="p"/>
          </m:rPr>
          <w:rPr>
            <w:rFonts w:ascii="Cambria Math" w:hAnsi="Cambria Math"/>
            <w:lang w:eastAsia="es-MX"/>
          </w:rPr>
          <m:t xml:space="preserve"> × </m:t>
        </m:r>
        <m:d>
          <m:dPr>
            <m:ctrlPr>
              <w:rPr>
                <w:rFonts w:ascii="Cambria Math" w:hAnsi="Cambria Math"/>
                <w:lang w:eastAsia="es-MX"/>
              </w:rPr>
            </m:ctrlPr>
          </m:dPr>
          <m:e>
            <m:r>
              <m:rPr>
                <m:sty m:val="p"/>
              </m:rPr>
              <w:rPr>
                <w:rFonts w:ascii="Cambria Math" w:hAnsi="Cambria Math"/>
                <w:lang w:eastAsia="es-MX"/>
              </w:rPr>
              <m:t>1+ MO</m:t>
            </m:r>
          </m:e>
        </m:d>
      </m:oMath>
      <w:r w:rsidR="007526A4" w:rsidRPr="00A33DD6">
        <w:rPr>
          <w:rFonts w:ascii="Bookman Old Style" w:hAnsi="Bookman Old Style"/>
          <w:lang w:eastAsia="es-MX"/>
        </w:rPr>
        <w:t xml:space="preserve"> </w:t>
      </w:r>
    </w:p>
    <w:p w14:paraId="2BED279E" w14:textId="77777777" w:rsidR="00BE70A0" w:rsidRPr="00A33DD6" w:rsidRDefault="00BE70A0" w:rsidP="007F6D8A">
      <w:pPr>
        <w:tabs>
          <w:tab w:val="left" w:pos="4140"/>
        </w:tabs>
        <w:ind w:right="141"/>
        <w:jc w:val="center"/>
        <w:rPr>
          <w:rFonts w:ascii="Bookman Old Style" w:hAnsi="Bookman Old Style"/>
          <w:lang w:eastAsia="es-MX"/>
        </w:rPr>
      </w:pPr>
    </w:p>
    <w:p w14:paraId="43DC91F2" w14:textId="12867DD1" w:rsidR="007526A4" w:rsidRPr="00A33DD6" w:rsidRDefault="00BE70A0" w:rsidP="007F6D8A">
      <w:pPr>
        <w:tabs>
          <w:tab w:val="left" w:pos="4140"/>
        </w:tabs>
        <w:ind w:right="141"/>
        <w:jc w:val="center"/>
        <w:rPr>
          <w:rFonts w:ascii="Bookman Old Style" w:hAnsi="Bookman Old Style"/>
          <w:lang w:eastAsia="es-MX"/>
        </w:rPr>
      </w:pPr>
      <w:r w:rsidRPr="00A33DD6">
        <w:rPr>
          <w:rFonts w:ascii="Bookman Old Style" w:hAnsi="Bookman Old Style"/>
          <w:lang w:eastAsia="es-MX"/>
        </w:rPr>
        <w:t xml:space="preserve">(ecuación </w:t>
      </w:r>
      <w:r w:rsidR="005547D2" w:rsidRPr="00A33DD6">
        <w:rPr>
          <w:rFonts w:ascii="Bookman Old Style" w:hAnsi="Bookman Old Style"/>
          <w:lang w:eastAsia="es-MX"/>
        </w:rPr>
        <w:t>9</w:t>
      </w:r>
      <w:r w:rsidRPr="00A33DD6">
        <w:rPr>
          <w:rFonts w:ascii="Bookman Old Style" w:hAnsi="Bookman Old Style"/>
          <w:lang w:eastAsia="es-MX"/>
        </w:rPr>
        <w:t>)</w:t>
      </w:r>
    </w:p>
    <w:p w14:paraId="7FD7C44E" w14:textId="77777777" w:rsidR="007526A4" w:rsidRPr="00A33DD6" w:rsidRDefault="007526A4" w:rsidP="007F6D8A">
      <w:pPr>
        <w:tabs>
          <w:tab w:val="left" w:pos="4140"/>
        </w:tabs>
        <w:ind w:right="141"/>
        <w:jc w:val="both"/>
        <w:rPr>
          <w:rFonts w:ascii="Bookman Old Style" w:hAnsi="Bookman Old Style"/>
          <w:lang w:eastAsia="es-MX"/>
        </w:rPr>
      </w:pPr>
    </w:p>
    <w:p w14:paraId="1392EAE9" w14:textId="3F5230BD" w:rsidR="007526A4" w:rsidRPr="00A33DD6" w:rsidRDefault="007526A4" w:rsidP="007F6D8A">
      <w:pPr>
        <w:tabs>
          <w:tab w:val="left" w:pos="4140"/>
        </w:tabs>
        <w:ind w:left="1560" w:right="141" w:hanging="1418"/>
        <w:jc w:val="both"/>
        <w:rPr>
          <w:rFonts w:ascii="Bookman Old Style" w:hAnsi="Bookman Old Style"/>
          <w:lang w:eastAsia="es-MX"/>
        </w:rPr>
      </w:pPr>
      <w:r w:rsidRPr="00A33DD6">
        <w:rPr>
          <w:rFonts w:ascii="Bookman Old Style" w:hAnsi="Bookman Old Style"/>
          <w:lang w:eastAsia="es-MX"/>
        </w:rPr>
        <w:t>Donde:</w:t>
      </w:r>
    </w:p>
    <w:p w14:paraId="064AA8D1" w14:textId="77777777" w:rsidR="007526A4" w:rsidRPr="00A33DD6" w:rsidRDefault="007526A4" w:rsidP="007F6D8A">
      <w:pPr>
        <w:tabs>
          <w:tab w:val="left" w:pos="4140"/>
        </w:tabs>
        <w:ind w:left="1560" w:right="141" w:hanging="1418"/>
        <w:jc w:val="both"/>
        <w:rPr>
          <w:rFonts w:ascii="Bookman Old Style" w:hAnsi="Bookman Old Style"/>
          <w:lang w:eastAsia="es-MX"/>
        </w:rPr>
      </w:pPr>
    </w:p>
    <w:p w14:paraId="793B07EE" w14:textId="514B8592" w:rsidR="007526A4" w:rsidRPr="00A33DD6" w:rsidRDefault="00000000" w:rsidP="007F6D8A">
      <w:pPr>
        <w:tabs>
          <w:tab w:val="left" w:pos="4140"/>
        </w:tabs>
        <w:ind w:left="2552" w:right="141" w:hanging="2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CF</m:t>
            </m:r>
          </m:e>
          <m:sub>
            <m:r>
              <m:rPr>
                <m:sty m:val="p"/>
              </m:rPr>
              <w:rPr>
                <w:rFonts w:ascii="Cambria Math" w:hAnsi="Cambria Math"/>
                <w:lang w:eastAsia="es-MX"/>
              </w:rPr>
              <m:t>m+1,t</m:t>
            </m:r>
          </m:sub>
        </m:sSub>
        <m:r>
          <w:rPr>
            <w:rFonts w:ascii="Cambria Math" w:hAnsi="Cambria Math"/>
            <w:lang w:eastAsia="es-MX"/>
          </w:rPr>
          <m:t>:</m:t>
        </m:r>
      </m:oMath>
      <w:r w:rsidR="007526A4" w:rsidRPr="00A33DD6">
        <w:rPr>
          <w:rFonts w:ascii="Bookman Old Style" w:hAnsi="Bookman Old Style"/>
          <w:lang w:eastAsia="es-MX"/>
        </w:rPr>
        <w:tab/>
        <w:t xml:space="preserve">Costo </w:t>
      </w:r>
      <w:r w:rsidR="00932FBD" w:rsidRPr="00A33DD6">
        <w:rPr>
          <w:rFonts w:ascii="Bookman Old Style" w:hAnsi="Bookman Old Style"/>
          <w:lang w:eastAsia="es-MX"/>
        </w:rPr>
        <w:t xml:space="preserve">total </w:t>
      </w:r>
      <w:r w:rsidR="007526A4" w:rsidRPr="00A33DD6">
        <w:rPr>
          <w:rFonts w:ascii="Bookman Old Style" w:hAnsi="Bookman Old Style"/>
          <w:lang w:eastAsia="es-MX"/>
        </w:rPr>
        <w:t xml:space="preserve">fijo incurrido por el transportador del sistema de transporte t, por los servicios prestados en el mes m+1. </w:t>
      </w:r>
      <w:r w:rsidR="003233E3" w:rsidRPr="00A33DD6">
        <w:rPr>
          <w:rFonts w:ascii="Bookman Old Style" w:hAnsi="Bookman Old Style"/>
          <w:bCs/>
          <w:lang w:val="es-ES_tradnl" w:eastAsia="es-MX"/>
        </w:rPr>
        <w:t>Dado en pesos/mes.</w:t>
      </w:r>
    </w:p>
    <w:p w14:paraId="68AC2387" w14:textId="77777777" w:rsidR="007526A4" w:rsidRPr="00A33DD6" w:rsidRDefault="007526A4" w:rsidP="007F6D8A">
      <w:pPr>
        <w:tabs>
          <w:tab w:val="left" w:pos="4140"/>
        </w:tabs>
        <w:ind w:left="2552" w:right="141" w:hanging="2410"/>
        <w:jc w:val="both"/>
        <w:rPr>
          <w:rFonts w:ascii="Bookman Old Style" w:hAnsi="Bookman Old Style"/>
          <w:lang w:eastAsia="es-MX"/>
        </w:rPr>
      </w:pPr>
    </w:p>
    <w:p w14:paraId="1EDFC9FD" w14:textId="6580B543" w:rsidR="003A3F83" w:rsidRPr="00A33DD6" w:rsidRDefault="00000000" w:rsidP="007F6D8A">
      <w:pPr>
        <w:tabs>
          <w:tab w:val="left" w:pos="4140"/>
        </w:tabs>
        <w:ind w:left="2552" w:right="141" w:hanging="2410"/>
        <w:jc w:val="both"/>
        <w:rPr>
          <w:rFonts w:ascii="Bookman Old Style" w:hAnsi="Bookman Old Style"/>
          <w:lang w:eastAsia="es-MX"/>
        </w:rPr>
      </w:pPr>
      <m:oMath>
        <m:sSub>
          <m:sSubPr>
            <m:ctrlPr>
              <w:rPr>
                <w:rFonts w:ascii="Cambria Math" w:hAnsi="Cambria Math"/>
                <w:iCs/>
                <w:lang w:eastAsia="es-MX"/>
              </w:rPr>
            </m:ctrlPr>
          </m:sSubPr>
          <m:e>
            <m:r>
              <m:rPr>
                <m:sty m:val="p"/>
              </m:rPr>
              <w:rPr>
                <w:rFonts w:ascii="Cambria Math" w:hAnsi="Cambria Math"/>
                <w:lang w:eastAsia="es-MX"/>
              </w:rPr>
              <m:t>R</m:t>
            </m:r>
          </m:e>
          <m:sub>
            <m:r>
              <m:rPr>
                <m:sty m:val="p"/>
              </m:rPr>
              <w:rPr>
                <w:rFonts w:ascii="Cambria Math" w:hAnsi="Cambria Math"/>
                <w:lang w:eastAsia="es-MX"/>
              </w:rPr>
              <m:t>p</m:t>
            </m:r>
          </m:sub>
        </m:sSub>
      </m:oMath>
      <w:r w:rsidR="003A3F83" w:rsidRPr="00A33DD6">
        <w:rPr>
          <w:rFonts w:ascii="Bookman Old Style" w:hAnsi="Bookman Old Style"/>
          <w:lang w:eastAsia="es-MX"/>
        </w:rPr>
        <w:t xml:space="preserve">: </w:t>
      </w:r>
      <w:r w:rsidR="003A3F83" w:rsidRPr="00A33DD6">
        <w:rPr>
          <w:rFonts w:ascii="Bookman Old Style" w:hAnsi="Bookman Old Style"/>
          <w:lang w:eastAsia="es-MX"/>
        </w:rPr>
        <w:tab/>
      </w:r>
      <w:r w:rsidR="002C0611" w:rsidRPr="00A33DD6">
        <w:rPr>
          <w:rFonts w:ascii="Bookman Old Style" w:hAnsi="Bookman Old Style"/>
          <w:lang w:eastAsia="es-MX"/>
        </w:rPr>
        <w:t xml:space="preserve">Número total de contratos </w:t>
      </w:r>
      <w:r w:rsidR="002C0611" w:rsidRPr="00A33DD6">
        <w:rPr>
          <w:rFonts w:ascii="Bookman Old Style" w:hAnsi="Bookman Old Style"/>
          <w:i/>
          <w:iCs/>
          <w:lang w:eastAsia="es-MX"/>
        </w:rPr>
        <w:t>r</w:t>
      </w:r>
      <w:r w:rsidR="00AE7468">
        <w:rPr>
          <w:rFonts w:ascii="Bookman Old Style" w:hAnsi="Bookman Old Style"/>
          <w:i/>
          <w:iCs/>
          <w:lang w:eastAsia="es-MX"/>
        </w:rPr>
        <w:t>,</w:t>
      </w:r>
      <w:r w:rsidR="002C0611" w:rsidRPr="00A33DD6">
        <w:rPr>
          <w:rFonts w:ascii="Bookman Old Style" w:hAnsi="Bookman Old Style"/>
          <w:lang w:eastAsia="es-MX"/>
        </w:rPr>
        <w:t xml:space="preserve"> bajo cualquier modalidad del Mercado Primario, en el nodo de referencia p</w:t>
      </w:r>
      <w:r w:rsidR="003A3F83" w:rsidRPr="00A33DD6">
        <w:rPr>
          <w:rFonts w:ascii="Bookman Old Style" w:hAnsi="Bookman Old Style"/>
          <w:lang w:eastAsia="es-MX"/>
        </w:rPr>
        <w:t>.</w:t>
      </w:r>
    </w:p>
    <w:p w14:paraId="0FE8AB37" w14:textId="77777777" w:rsidR="003A3F83" w:rsidRPr="00A33DD6" w:rsidRDefault="003A3F83" w:rsidP="007F6D8A">
      <w:pPr>
        <w:ind w:left="2552" w:right="141" w:hanging="2410"/>
        <w:jc w:val="both"/>
        <w:rPr>
          <w:rFonts w:ascii="Bookman Old Style" w:hAnsi="Bookman Old Style"/>
          <w:lang w:eastAsia="es-MX"/>
        </w:rPr>
      </w:pPr>
    </w:p>
    <w:p w14:paraId="3740352B" w14:textId="5F931D4A" w:rsidR="003A3F83" w:rsidRPr="00A33DD6" w:rsidRDefault="003A3F83" w:rsidP="007F6D8A">
      <w:pPr>
        <w:ind w:left="2552" w:right="141" w:hanging="2410"/>
        <w:jc w:val="both"/>
        <w:rPr>
          <w:rFonts w:ascii="Bookman Old Style" w:hAnsi="Bookman Old Style"/>
          <w:lang w:eastAsia="es-MX"/>
        </w:rPr>
      </w:pPr>
      <w:r w:rsidRPr="00A33DD6">
        <w:rPr>
          <w:rFonts w:ascii="Bookman Old Style" w:hAnsi="Bookman Old Style"/>
          <w:lang w:eastAsia="es-MX"/>
        </w:rPr>
        <w:t xml:space="preserve">P: </w:t>
      </w:r>
      <w:r w:rsidRPr="00A33DD6">
        <w:rPr>
          <w:rFonts w:ascii="Bookman Old Style" w:hAnsi="Bookman Old Style"/>
          <w:lang w:eastAsia="es-MX"/>
        </w:rPr>
        <w:tab/>
        <w:t xml:space="preserve">Total de los nodos de referencia p </w:t>
      </w:r>
      <w:r w:rsidR="008D78E8" w:rsidRPr="00A33DD6">
        <w:rPr>
          <w:rFonts w:ascii="Bookman Old Style" w:hAnsi="Bookman Old Style"/>
          <w:lang w:eastAsia="es-MX"/>
        </w:rPr>
        <w:t xml:space="preserve">que son atendidos por el transportador </w:t>
      </w:r>
      <w:r w:rsidR="00475738" w:rsidRPr="00A33DD6">
        <w:rPr>
          <w:rFonts w:ascii="Bookman Old Style" w:hAnsi="Bookman Old Style"/>
          <w:lang w:eastAsia="es-MX"/>
        </w:rPr>
        <w:t xml:space="preserve">del sistema de transporte </w:t>
      </w:r>
      <w:r w:rsidR="008D78E8" w:rsidRPr="00A33DD6">
        <w:rPr>
          <w:rFonts w:ascii="Bookman Old Style" w:hAnsi="Bookman Old Style"/>
          <w:lang w:eastAsia="es-MX"/>
        </w:rPr>
        <w:t>t</w:t>
      </w:r>
      <w:r w:rsidRPr="00A33DD6">
        <w:rPr>
          <w:rFonts w:ascii="Bookman Old Style" w:hAnsi="Bookman Old Style"/>
          <w:lang w:eastAsia="es-MX"/>
        </w:rPr>
        <w:t>.</w:t>
      </w:r>
    </w:p>
    <w:p w14:paraId="45F1F7AE" w14:textId="77777777" w:rsidR="007526A4" w:rsidRPr="00A33DD6" w:rsidRDefault="007526A4" w:rsidP="007F6D8A">
      <w:pPr>
        <w:tabs>
          <w:tab w:val="left" w:pos="4140"/>
        </w:tabs>
        <w:ind w:left="2552" w:right="141" w:hanging="2410"/>
        <w:jc w:val="both"/>
        <w:rPr>
          <w:rFonts w:ascii="Bookman Old Style" w:hAnsi="Bookman Old Style"/>
          <w:lang w:eastAsia="es-MX"/>
        </w:rPr>
      </w:pPr>
    </w:p>
    <w:p w14:paraId="6EB7B0BD" w14:textId="3D480275" w:rsidR="007526A4" w:rsidRPr="00A33DD6" w:rsidRDefault="008236A8" w:rsidP="007F6D8A">
      <w:pPr>
        <w:tabs>
          <w:tab w:val="left" w:pos="4140"/>
        </w:tabs>
        <w:ind w:left="2552" w:right="141" w:hanging="2410"/>
        <w:jc w:val="both"/>
        <w:rPr>
          <w:rFonts w:ascii="Bookman Old Style" w:hAnsi="Bookman Old Style"/>
          <w:lang w:eastAsia="es-MX"/>
        </w:rPr>
      </w:pPr>
      <m:oMath>
        <m:r>
          <m:rPr>
            <m:sty m:val="p"/>
          </m:rPr>
          <w:rPr>
            <w:rFonts w:ascii="Cambria Math" w:hAnsi="Cambria Math"/>
            <w:lang w:eastAsia="es-MX"/>
          </w:rPr>
          <m:t>MO</m:t>
        </m:r>
      </m:oMath>
      <w:r w:rsidR="007526A4" w:rsidRPr="00A33DD6">
        <w:rPr>
          <w:rFonts w:ascii="Bookman Old Style" w:hAnsi="Bookman Old Style"/>
          <w:lang w:eastAsia="es-MX"/>
        </w:rPr>
        <w:t>:</w:t>
      </w:r>
      <w:r w:rsidR="007526A4" w:rsidRPr="00A33DD6">
        <w:rPr>
          <w:rFonts w:ascii="Bookman Old Style" w:hAnsi="Bookman Old Style"/>
          <w:lang w:eastAsia="es-MX"/>
        </w:rPr>
        <w:tab/>
        <w:t xml:space="preserve">Margen operativo por las actividades establecidas en el artículo 17 de la presente Resolución, en el sistema de transporte </w:t>
      </w:r>
      <w:r w:rsidR="007526A4" w:rsidRPr="00A33DD6">
        <w:rPr>
          <w:rFonts w:ascii="Cambria Math" w:hAnsi="Cambria Math" w:cs="Cambria Math"/>
          <w:lang w:eastAsia="es-MX"/>
        </w:rPr>
        <w:t>t</w:t>
      </w:r>
      <w:r w:rsidR="007526A4" w:rsidRPr="00A33DD6">
        <w:rPr>
          <w:rFonts w:ascii="Bookman Old Style" w:hAnsi="Bookman Old Style"/>
          <w:lang w:eastAsia="es-MX"/>
        </w:rPr>
        <w:t>. Su valor es de 1</w:t>
      </w:r>
      <w:r w:rsidR="008D56FC" w:rsidRPr="00A33DD6">
        <w:rPr>
          <w:rFonts w:ascii="Bookman Old Style" w:hAnsi="Bookman Old Style"/>
          <w:lang w:eastAsia="es-MX"/>
        </w:rPr>
        <w:t>.</w:t>
      </w:r>
      <w:r w:rsidR="007526A4" w:rsidRPr="00A33DD6">
        <w:rPr>
          <w:rFonts w:ascii="Bookman Old Style" w:hAnsi="Bookman Old Style"/>
          <w:lang w:eastAsia="es-MX"/>
        </w:rPr>
        <w:t>60%.</w:t>
      </w:r>
    </w:p>
    <w:p w14:paraId="18043D65" w14:textId="77777777" w:rsidR="007526A4" w:rsidRPr="004E07B3" w:rsidRDefault="007526A4" w:rsidP="007F6D8A">
      <w:pPr>
        <w:tabs>
          <w:tab w:val="left" w:pos="4140"/>
        </w:tabs>
        <w:ind w:left="1560" w:right="141" w:hanging="1418"/>
        <w:rPr>
          <w:rFonts w:ascii="Bookman Old Style" w:hAnsi="Bookman Old Style"/>
          <w:bCs/>
          <w:lang w:eastAsia="es-MX"/>
        </w:rPr>
      </w:pPr>
    </w:p>
    <w:p w14:paraId="3559B107" w14:textId="44541F52" w:rsidR="00D17228" w:rsidRPr="004E07B3" w:rsidRDefault="00D17228" w:rsidP="007F6D8A">
      <w:pPr>
        <w:ind w:left="142" w:right="141"/>
        <w:jc w:val="both"/>
        <w:rPr>
          <w:rFonts w:ascii="Bookman Old Style" w:hAnsi="Bookman Old Style"/>
          <w:bCs/>
          <w:lang w:val="es-ES_tradnl" w:eastAsia="es-MX"/>
        </w:rPr>
      </w:pPr>
      <w:r w:rsidRPr="004E07B3">
        <w:rPr>
          <w:rFonts w:ascii="Bookman Old Style" w:hAnsi="Bookman Old Style"/>
          <w:bCs/>
          <w:lang w:val="es-ES_tradnl" w:eastAsia="es-MX"/>
        </w:rPr>
        <w:t xml:space="preserve">En el caso que el valor del parámetro </w:t>
      </w:r>
      <w:proofErr w:type="spellStart"/>
      <w:r w:rsidRPr="004E07B3">
        <w:rPr>
          <w:rFonts w:ascii="Bookman Old Style" w:hAnsi="Bookman Old Style"/>
          <w:bCs/>
          <w:lang w:val="es-ES_tradnl" w:eastAsia="es-MX"/>
        </w:rPr>
        <w:t>T</w:t>
      </w:r>
      <w:r w:rsidRPr="004E07B3">
        <w:rPr>
          <w:rFonts w:ascii="Bookman Old Style" w:hAnsi="Bookman Old Style"/>
          <w:bCs/>
          <w:vertAlign w:val="subscript"/>
          <w:lang w:val="es-ES_tradnl" w:eastAsia="es-MX"/>
        </w:rPr>
        <w:t>PAGN,m,t</w:t>
      </w:r>
      <w:proofErr w:type="spellEnd"/>
      <w:r w:rsidRPr="004E07B3">
        <w:rPr>
          <w:rFonts w:ascii="Bookman Old Style" w:hAnsi="Bookman Old Style"/>
          <w:bCs/>
          <w:vertAlign w:val="subscript"/>
          <w:lang w:val="es-ES_tradnl" w:eastAsia="es-MX"/>
        </w:rPr>
        <w:t xml:space="preserve"> </w:t>
      </w:r>
      <w:r w:rsidRPr="004E07B3">
        <w:rPr>
          <w:rFonts w:ascii="Bookman Old Style" w:hAnsi="Bookman Old Style"/>
          <w:bCs/>
          <w:lang w:val="es-ES_tradnl" w:eastAsia="es-MX"/>
        </w:rPr>
        <w:t>sea igual a cero (0),  el valor del p</w:t>
      </w:r>
      <w:r w:rsidRPr="004E07B3">
        <w:rPr>
          <w:rFonts w:ascii="Bookman Old Style" w:hAnsi="Bookman Old Style" w:cs="Cambria Math"/>
          <w:bCs/>
          <w:lang w:val="es-ES_tradnl" w:eastAsia="es-MX"/>
        </w:rPr>
        <w:t xml:space="preserve">orcentaje de participación del nodo de referencia p, </w:t>
      </w:r>
      <w:proofErr w:type="spellStart"/>
      <w:r w:rsidRPr="004E07B3">
        <w:rPr>
          <w:rFonts w:ascii="Bookman Old Style" w:hAnsi="Bookman Old Style" w:cs="Cambria Math"/>
          <w:bCs/>
          <w:lang w:val="es-ES_tradnl" w:eastAsia="es-MX"/>
        </w:rPr>
        <w:t>PP</w:t>
      </w:r>
      <w:r w:rsidRPr="004E07B3">
        <w:rPr>
          <w:rFonts w:ascii="Bookman Old Style" w:hAnsi="Bookman Old Style" w:cs="Cambria Math"/>
          <w:bCs/>
          <w:vertAlign w:val="subscript"/>
          <w:lang w:val="es-ES_tradnl" w:eastAsia="es-MX"/>
        </w:rPr>
        <w:t>UPME,m</w:t>
      </w:r>
      <w:proofErr w:type="spellEnd"/>
      <w:r w:rsidRPr="004E07B3">
        <w:rPr>
          <w:rFonts w:ascii="Bookman Old Style" w:hAnsi="Bookman Old Style"/>
          <w:bCs/>
          <w:lang w:eastAsia="es-MX"/>
        </w:rPr>
        <w:t xml:space="preserve">, </w:t>
      </w:r>
      <w:r w:rsidRPr="004E07B3">
        <w:rPr>
          <w:rFonts w:ascii="Bookman Old Style" w:hAnsi="Bookman Old Style"/>
          <w:bCs/>
          <w:lang w:val="es-ES_tradnl" w:eastAsia="es-MX"/>
        </w:rPr>
        <w:t xml:space="preserve">será igual al valor obtenido en el mes inmediatamente anterior en el que se haya presentado un valor de </w:t>
      </w:r>
      <w:proofErr w:type="spellStart"/>
      <w:r w:rsidRPr="004E07B3">
        <w:rPr>
          <w:rFonts w:ascii="Bookman Old Style" w:hAnsi="Bookman Old Style"/>
          <w:bCs/>
          <w:lang w:val="es-ES_tradnl" w:eastAsia="es-MX"/>
        </w:rPr>
        <w:t>T</w:t>
      </w:r>
      <w:r w:rsidRPr="004E07B3">
        <w:rPr>
          <w:rFonts w:ascii="Bookman Old Style" w:hAnsi="Bookman Old Style"/>
          <w:bCs/>
          <w:vertAlign w:val="subscript"/>
          <w:lang w:val="es-ES_tradnl" w:eastAsia="es-MX"/>
        </w:rPr>
        <w:t>PAGN,m,t</w:t>
      </w:r>
      <w:proofErr w:type="spellEnd"/>
      <w:r w:rsidRPr="004E07B3">
        <w:rPr>
          <w:rFonts w:ascii="Bookman Old Style" w:hAnsi="Bookman Old Style"/>
          <w:bCs/>
          <w:lang w:val="es-ES_tradnl" w:eastAsia="es-MX"/>
        </w:rPr>
        <w:t xml:space="preserve"> diferente de cero (0).           </w:t>
      </w:r>
    </w:p>
    <w:p w14:paraId="351D051B" w14:textId="77777777" w:rsidR="00D17228" w:rsidRPr="004E07B3" w:rsidRDefault="00D17228" w:rsidP="007F6D8A">
      <w:pPr>
        <w:tabs>
          <w:tab w:val="left" w:pos="4140"/>
        </w:tabs>
        <w:ind w:left="142" w:right="141"/>
        <w:jc w:val="both"/>
        <w:rPr>
          <w:rFonts w:ascii="Bookman Old Style" w:hAnsi="Bookman Old Style"/>
          <w:bCs/>
          <w:lang w:eastAsia="es-MX"/>
        </w:rPr>
      </w:pPr>
    </w:p>
    <w:p w14:paraId="4BDDCA6D" w14:textId="66A0BC82" w:rsidR="00CD6570" w:rsidRPr="004E07B3" w:rsidRDefault="00CD6570" w:rsidP="007F6D8A">
      <w:pPr>
        <w:tabs>
          <w:tab w:val="left" w:pos="4140"/>
        </w:tabs>
        <w:ind w:left="142" w:right="141"/>
        <w:jc w:val="both"/>
        <w:rPr>
          <w:rFonts w:ascii="Bookman Old Style" w:hAnsi="Bookman Old Style"/>
          <w:bCs/>
          <w:iCs/>
          <w:lang w:val="es-ES_tradnl" w:eastAsia="es-MX"/>
        </w:rPr>
      </w:pPr>
      <w:r w:rsidRPr="004E07B3">
        <w:rPr>
          <w:rFonts w:ascii="Bookman Old Style" w:hAnsi="Bookman Old Style"/>
          <w:bCs/>
          <w:lang w:eastAsia="es-MX"/>
        </w:rPr>
        <w:t xml:space="preserve">El valor mensual del componente </w:t>
      </w:r>
      <m:oMath>
        <m:sSub>
          <m:sSubPr>
            <m:ctrlPr>
              <w:rPr>
                <w:rFonts w:ascii="Cambria Math" w:hAnsi="Cambria Math"/>
                <w:bCs/>
                <w:iCs/>
                <w:lang w:val="es-ES_tradnl" w:eastAsia="es-MX"/>
              </w:rPr>
            </m:ctrlPr>
          </m:sSubPr>
          <m:e>
            <m:r>
              <m:rPr>
                <m:sty m:val="p"/>
              </m:rPr>
              <w:rPr>
                <w:rFonts w:ascii="Cambria Math" w:hAnsi="Cambria Math"/>
                <w:lang w:val="es-ES_tradnl" w:eastAsia="es-MX"/>
              </w:rPr>
              <m:t>CE</m:t>
            </m:r>
          </m:e>
          <m:sub>
            <m:r>
              <m:rPr>
                <m:sty m:val="p"/>
              </m:rPr>
              <w:rPr>
                <w:rFonts w:ascii="Cambria Math" w:hAnsi="Cambria Math"/>
                <w:lang w:val="es-ES_tradnl" w:eastAsia="es-MX"/>
              </w:rPr>
              <m:t>PAGN,m+1,t,p,j,r</m:t>
            </m:r>
          </m:sub>
        </m:sSub>
      </m:oMath>
      <w:r w:rsidRPr="004E07B3">
        <w:rPr>
          <w:rFonts w:ascii="Bookman Old Style" w:hAnsi="Bookman Old Style"/>
          <w:bCs/>
          <w:iCs/>
          <w:lang w:val="es-ES_tradnl" w:eastAsia="es-MX"/>
        </w:rPr>
        <w:t xml:space="preserve">, calculado con la aplicación de la ecuación 5 del presente numeral, deberá ser informado al comprador de cada contrato del Mercado Primario en anexo a la factura </w:t>
      </w:r>
      <w:r w:rsidR="00034A20" w:rsidRPr="004E07B3">
        <w:rPr>
          <w:rFonts w:ascii="Bookman Old Style" w:hAnsi="Bookman Old Style"/>
          <w:bCs/>
          <w:iCs/>
          <w:lang w:val="es-ES_tradnl" w:eastAsia="es-MX"/>
        </w:rPr>
        <w:t xml:space="preserve">mensual </w:t>
      </w:r>
      <w:r w:rsidRPr="004E07B3">
        <w:rPr>
          <w:rFonts w:ascii="Bookman Old Style" w:hAnsi="Bookman Old Style"/>
          <w:bCs/>
          <w:iCs/>
          <w:lang w:val="es-ES_tradnl" w:eastAsia="es-MX"/>
        </w:rPr>
        <w:t>de cobro del servicio</w:t>
      </w:r>
      <w:r w:rsidR="00034A20" w:rsidRPr="004E07B3">
        <w:rPr>
          <w:rFonts w:ascii="Bookman Old Style" w:hAnsi="Bookman Old Style"/>
          <w:bCs/>
          <w:iCs/>
          <w:lang w:val="es-ES_tradnl" w:eastAsia="es-MX"/>
        </w:rPr>
        <w:t>, establecida en el literal f) del artículo 1y de la presente resolución</w:t>
      </w:r>
      <w:r w:rsidRPr="004E07B3">
        <w:rPr>
          <w:rFonts w:ascii="Bookman Old Style" w:hAnsi="Bookman Old Style"/>
          <w:bCs/>
          <w:iCs/>
          <w:lang w:val="es-ES_tradnl" w:eastAsia="es-MX"/>
        </w:rPr>
        <w:t>.</w:t>
      </w:r>
    </w:p>
    <w:p w14:paraId="3911AD44" w14:textId="77777777" w:rsidR="00A81BF4" w:rsidRDefault="00A81BF4" w:rsidP="007F6D8A">
      <w:pPr>
        <w:tabs>
          <w:tab w:val="left" w:pos="4140"/>
        </w:tabs>
        <w:ind w:left="1560" w:right="141" w:hanging="1418"/>
        <w:jc w:val="center"/>
        <w:rPr>
          <w:rFonts w:ascii="Bookman Old Style" w:hAnsi="Bookman Old Style"/>
          <w:lang w:eastAsia="es-MX"/>
        </w:rPr>
      </w:pPr>
    </w:p>
    <w:p w14:paraId="479C61A1" w14:textId="77777777" w:rsidR="004E07B3" w:rsidRPr="008236A8" w:rsidRDefault="004E07B3" w:rsidP="007F6D8A">
      <w:pPr>
        <w:tabs>
          <w:tab w:val="left" w:pos="4140"/>
        </w:tabs>
        <w:ind w:left="1560" w:right="141" w:hanging="1418"/>
        <w:jc w:val="center"/>
        <w:rPr>
          <w:rFonts w:ascii="Bookman Old Style" w:hAnsi="Bookman Old Style"/>
          <w:lang w:eastAsia="es-MX"/>
        </w:rPr>
      </w:pPr>
    </w:p>
    <w:p w14:paraId="75B4138B" w14:textId="77777777" w:rsidR="007526A4" w:rsidRPr="00E07FFA" w:rsidRDefault="007526A4" w:rsidP="007F6D8A">
      <w:pPr>
        <w:tabs>
          <w:tab w:val="left" w:pos="4140"/>
        </w:tabs>
        <w:ind w:left="1560" w:right="141" w:hanging="1418"/>
        <w:jc w:val="both"/>
        <w:rPr>
          <w:rFonts w:ascii="Bookman Old Style" w:hAnsi="Bookman Old Style" w:cs="Cambria Math"/>
          <w:b/>
          <w:bCs/>
          <w:u w:val="single"/>
          <w:lang w:val="es-ES_tradnl" w:eastAsia="es-MX"/>
        </w:rPr>
      </w:pPr>
      <w:r w:rsidRPr="00E07FFA">
        <w:rPr>
          <w:rFonts w:ascii="Bookman Old Style" w:hAnsi="Bookman Old Style" w:cs="Cambria Math"/>
          <w:b/>
          <w:bCs/>
          <w:u w:val="single"/>
          <w:lang w:val="es-ES_tradnl" w:eastAsia="es-MX"/>
        </w:rPr>
        <w:t>COSTOS FIJOS:</w:t>
      </w:r>
    </w:p>
    <w:p w14:paraId="185EC31E" w14:textId="77777777" w:rsidR="007526A4" w:rsidRPr="008236A8" w:rsidRDefault="007526A4" w:rsidP="007F6D8A">
      <w:pPr>
        <w:tabs>
          <w:tab w:val="left" w:pos="4140"/>
        </w:tabs>
        <w:ind w:left="1560" w:right="141" w:hanging="1418"/>
        <w:jc w:val="both"/>
        <w:rPr>
          <w:rFonts w:ascii="Bookman Old Style" w:hAnsi="Bookman Old Style"/>
          <w:u w:val="single"/>
          <w:lang w:val="es-ES_tradnl" w:eastAsia="es-MX"/>
        </w:rPr>
      </w:pPr>
    </w:p>
    <w:p w14:paraId="04FA95E3" w14:textId="66FD2913" w:rsidR="00230950" w:rsidRPr="008236A8" w:rsidRDefault="007526A4" w:rsidP="007F6D8A">
      <w:pPr>
        <w:tabs>
          <w:tab w:val="left" w:pos="4140"/>
        </w:tabs>
        <w:ind w:left="1560" w:right="141" w:hanging="1418"/>
        <w:jc w:val="center"/>
        <w:rPr>
          <w:rFonts w:ascii="Bookman Old Style" w:hAnsi="Bookman Old Style" w:cs="Cambria Math"/>
          <w:lang w:val="es-ES_tradnl" w:eastAsia="es-MX"/>
        </w:rPr>
      </w:pPr>
      <w:bookmarkStart w:id="2" w:name="OLE_LINK4"/>
      <w:r w:rsidRPr="008236A8">
        <w:rPr>
          <w:rFonts w:ascii="Cambria Math" w:hAnsi="Cambria Math" w:cs="Cambria Math"/>
          <w:lang w:val="es-ES_tradnl" w:eastAsia="es-MX"/>
        </w:rPr>
        <w:t>𝐶𝐹</w:t>
      </w:r>
      <w:r w:rsidRPr="008236A8">
        <w:rPr>
          <w:rFonts w:ascii="Cambria Math" w:hAnsi="Cambria Math" w:cs="Cambria Math"/>
          <w:vertAlign w:val="subscript"/>
          <w:lang w:val="es-ES_tradnl" w:eastAsia="es-MX"/>
        </w:rPr>
        <w:t>𝑚+1,t</w:t>
      </w:r>
      <w:r w:rsidRPr="008236A8">
        <w:rPr>
          <w:rFonts w:ascii="Cambria Math" w:hAnsi="Cambria Math" w:cs="Cambria Math"/>
          <w:lang w:val="es-ES_tradnl" w:eastAsia="es-MX"/>
        </w:rPr>
        <w:t xml:space="preserve"> </w:t>
      </w:r>
      <w:bookmarkEnd w:id="2"/>
      <w:r w:rsidRPr="008236A8">
        <w:rPr>
          <w:rFonts w:ascii="Bookman Old Style" w:hAnsi="Bookman Old Style"/>
          <w:lang w:val="es-ES_tradnl" w:eastAsia="es-MX"/>
        </w:rPr>
        <w:t xml:space="preserve">=  </w:t>
      </w:r>
      <m:oMath>
        <m:sSub>
          <m:sSubPr>
            <m:ctrlPr>
              <w:rPr>
                <w:rFonts w:ascii="Cambria Math" w:hAnsi="Cambria Math"/>
                <w:lang w:val="es-ES_tradnl" w:eastAsia="es-MX"/>
              </w:rPr>
            </m:ctrlPr>
          </m:sSubPr>
          <m:e>
            <m:r>
              <m:rPr>
                <m:sty m:val="p"/>
              </m:rPr>
              <w:rPr>
                <w:rFonts w:ascii="Cambria Math" w:hAnsi="Cambria Math"/>
                <w:lang w:val="es-ES_tradnl" w:eastAsia="es-MX"/>
              </w:rPr>
              <m:t>LC</m:t>
            </m:r>
          </m:e>
          <m:sub>
            <m:r>
              <m:rPr>
                <m:sty m:val="p"/>
              </m:rPr>
              <w:rPr>
                <w:rFonts w:ascii="Cambria Math" w:hAnsi="Cambria Math"/>
                <w:lang w:val="es-ES_tradnl" w:eastAsia="es-MX"/>
              </w:rPr>
              <m:t>m+1.t</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CS</m:t>
            </m:r>
          </m:e>
          <m:sub>
            <m:r>
              <m:rPr>
                <m:sty m:val="p"/>
              </m:rPr>
              <w:rPr>
                <w:rFonts w:ascii="Cambria Math" w:hAnsi="Cambria Math"/>
                <w:lang w:val="es-ES_tradnl" w:eastAsia="es-MX"/>
              </w:rPr>
              <m:t>m+1,t</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PG</m:t>
            </m:r>
          </m:e>
          <m:sub>
            <m:r>
              <m:rPr>
                <m:sty m:val="p"/>
              </m:rPr>
              <w:rPr>
                <w:rFonts w:ascii="Cambria Math" w:hAnsi="Cambria Math"/>
                <w:lang w:val="es-ES_tradnl" w:eastAsia="es-MX"/>
              </w:rPr>
              <m:t>m+1,t</m:t>
            </m:r>
          </m:sub>
        </m:sSub>
      </m:oMath>
      <w:r w:rsidRPr="008236A8">
        <w:rPr>
          <w:rFonts w:ascii="Bookman Old Style" w:hAnsi="Bookman Old Style" w:cs="Cambria Math"/>
          <w:lang w:val="es-ES_tradnl" w:eastAsia="es-MX"/>
        </w:rPr>
        <w:t xml:space="preserve"> </w:t>
      </w:r>
      <w:r w:rsidR="00BE70A0" w:rsidRPr="008236A8">
        <w:rPr>
          <w:rFonts w:ascii="Bookman Old Style" w:hAnsi="Bookman Old Style" w:cs="Cambria Math"/>
          <w:lang w:val="es-ES_tradnl" w:eastAsia="es-MX"/>
        </w:rPr>
        <w:t xml:space="preserve"> </w:t>
      </w:r>
    </w:p>
    <w:p w14:paraId="288783DD" w14:textId="77777777" w:rsidR="00230950" w:rsidRPr="008236A8" w:rsidRDefault="00230950" w:rsidP="007F6D8A">
      <w:pPr>
        <w:tabs>
          <w:tab w:val="left" w:pos="4140"/>
        </w:tabs>
        <w:ind w:left="1560" w:right="141" w:hanging="1418"/>
        <w:jc w:val="center"/>
        <w:rPr>
          <w:rFonts w:ascii="Bookman Old Style" w:hAnsi="Bookman Old Style" w:cs="Cambria Math"/>
          <w:lang w:val="es-ES_tradnl" w:eastAsia="es-MX"/>
        </w:rPr>
      </w:pPr>
    </w:p>
    <w:p w14:paraId="0670270D" w14:textId="2B6429A4" w:rsidR="007526A4" w:rsidRPr="008236A8" w:rsidRDefault="00BE70A0" w:rsidP="007F6D8A">
      <w:pPr>
        <w:tabs>
          <w:tab w:val="left" w:pos="4140"/>
        </w:tabs>
        <w:ind w:left="1560" w:right="141" w:hanging="1418"/>
        <w:jc w:val="center"/>
        <w:rPr>
          <w:rFonts w:ascii="Bookman Old Style" w:hAnsi="Bookman Old Style" w:cs="Cambria Math"/>
          <w:lang w:val="es-ES_tradnl" w:eastAsia="es-MX"/>
        </w:rPr>
      </w:pPr>
      <w:r w:rsidRPr="008236A8">
        <w:rPr>
          <w:rFonts w:ascii="Bookman Old Style" w:hAnsi="Bookman Old Style" w:cs="Cambria Math"/>
          <w:lang w:val="es-ES_tradnl" w:eastAsia="es-MX"/>
        </w:rPr>
        <w:t xml:space="preserve">(ecuación </w:t>
      </w:r>
      <w:r w:rsidR="005547D2">
        <w:rPr>
          <w:rFonts w:ascii="Bookman Old Style" w:hAnsi="Bookman Old Style" w:cs="Cambria Math"/>
          <w:lang w:val="es-ES_tradnl" w:eastAsia="es-MX"/>
        </w:rPr>
        <w:t>10</w:t>
      </w:r>
      <w:r w:rsidRPr="008236A8">
        <w:rPr>
          <w:rFonts w:ascii="Bookman Old Style" w:hAnsi="Bookman Old Style" w:cs="Cambria Math"/>
          <w:lang w:val="es-ES_tradnl" w:eastAsia="es-MX"/>
        </w:rPr>
        <w:t>)</w:t>
      </w:r>
    </w:p>
    <w:p w14:paraId="1796C656" w14:textId="77777777" w:rsidR="007526A4" w:rsidRPr="007526A4" w:rsidRDefault="007526A4" w:rsidP="007F6D8A">
      <w:pPr>
        <w:tabs>
          <w:tab w:val="left" w:pos="4140"/>
        </w:tabs>
        <w:ind w:left="1560" w:right="141" w:hanging="1418"/>
        <w:jc w:val="center"/>
        <w:rPr>
          <w:rFonts w:ascii="Cambria Math" w:hAnsi="Cambria Math" w:cs="Cambria Math"/>
          <w:lang w:val="es-ES_tradnl" w:eastAsia="es-MX"/>
        </w:rPr>
      </w:pPr>
    </w:p>
    <w:p w14:paraId="0E4395F4" w14:textId="77777777" w:rsidR="007526A4" w:rsidRPr="007526A4" w:rsidRDefault="007526A4" w:rsidP="007F6D8A">
      <w:pPr>
        <w:tabs>
          <w:tab w:val="left" w:pos="4140"/>
        </w:tabs>
        <w:ind w:left="1560" w:right="141" w:hanging="1418"/>
        <w:jc w:val="both"/>
        <w:rPr>
          <w:rFonts w:ascii="Bookman Old Style" w:hAnsi="Bookman Old Style"/>
          <w:lang w:val="es-ES_tradnl" w:eastAsia="es-MX"/>
        </w:rPr>
      </w:pPr>
      <w:r w:rsidRPr="007526A4">
        <w:rPr>
          <w:rFonts w:ascii="Bookman Old Style" w:hAnsi="Bookman Old Style"/>
          <w:lang w:val="es-ES_tradnl" w:eastAsia="es-MX"/>
        </w:rPr>
        <w:t>Donde:</w:t>
      </w:r>
    </w:p>
    <w:p w14:paraId="51DC7AC5" w14:textId="77777777" w:rsidR="007526A4" w:rsidRDefault="007526A4" w:rsidP="007F6D8A">
      <w:pPr>
        <w:tabs>
          <w:tab w:val="left" w:pos="4140"/>
        </w:tabs>
        <w:ind w:left="1560" w:right="141" w:hanging="1560"/>
        <w:jc w:val="both"/>
        <w:rPr>
          <w:rFonts w:ascii="Bookman Old Style" w:hAnsi="Bookman Old Style"/>
          <w:lang w:val="es-ES_tradnl" w:eastAsia="es-MX"/>
        </w:rPr>
      </w:pPr>
    </w:p>
    <w:p w14:paraId="08660AE8" w14:textId="77777777" w:rsidR="00CC3C86" w:rsidRPr="007526A4" w:rsidRDefault="00CC3C86" w:rsidP="007F6D8A">
      <w:pPr>
        <w:tabs>
          <w:tab w:val="left" w:pos="4140"/>
        </w:tabs>
        <w:ind w:left="1560" w:right="141" w:hanging="1560"/>
        <w:jc w:val="both"/>
        <w:rPr>
          <w:rFonts w:ascii="Bookman Old Style" w:hAnsi="Bookman Old Style"/>
          <w:lang w:val="es-ES_tradnl" w:eastAsia="es-MX"/>
        </w:rPr>
      </w:pPr>
    </w:p>
    <w:p w14:paraId="125EBC33" w14:textId="77777777" w:rsidR="007526A4" w:rsidRPr="00287283" w:rsidRDefault="007526A4" w:rsidP="007F6D8A">
      <w:pPr>
        <w:numPr>
          <w:ilvl w:val="0"/>
          <w:numId w:val="30"/>
        </w:numPr>
        <w:tabs>
          <w:tab w:val="left" w:pos="4140"/>
        </w:tabs>
        <w:ind w:left="709" w:right="141" w:hanging="567"/>
        <w:jc w:val="both"/>
        <w:rPr>
          <w:rFonts w:ascii="Bookman Old Style" w:hAnsi="Bookman Old Style"/>
          <w:lang w:val="es-ES_tradnl" w:eastAsia="es-ES"/>
        </w:rPr>
      </w:pPr>
      <w:r w:rsidRPr="007526A4">
        <w:rPr>
          <w:rFonts w:ascii="Bookman Old Style" w:hAnsi="Bookman Old Style" w:cs="Cambria Math"/>
          <w:b/>
          <w:lang w:val="es-ES_tradnl" w:eastAsia="es-ES"/>
        </w:rPr>
        <w:t>Licenciamiento:</w:t>
      </w:r>
    </w:p>
    <w:p w14:paraId="135679A9" w14:textId="77777777" w:rsidR="00BE70A0" w:rsidRPr="007526A4" w:rsidRDefault="00BE70A0" w:rsidP="007F6D8A">
      <w:pPr>
        <w:tabs>
          <w:tab w:val="left" w:pos="4140"/>
        </w:tabs>
        <w:ind w:left="360" w:right="141"/>
        <w:jc w:val="both"/>
        <w:rPr>
          <w:rFonts w:ascii="Bookman Old Style" w:hAnsi="Bookman Old Style"/>
          <w:lang w:val="es-ES_tradnl" w:eastAsia="es-ES"/>
        </w:rPr>
      </w:pPr>
    </w:p>
    <w:p w14:paraId="29C632C6" w14:textId="2B5DB1D1" w:rsidR="00230950" w:rsidRDefault="00000000" w:rsidP="007F6D8A">
      <w:pPr>
        <w:tabs>
          <w:tab w:val="left" w:pos="4140"/>
        </w:tabs>
        <w:ind w:left="1560" w:right="141" w:hanging="1560"/>
        <w:jc w:val="center"/>
        <w:rPr>
          <w:rFonts w:ascii="Bookman Old Style" w:hAnsi="Bookman Old Style"/>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LC</m:t>
            </m:r>
          </m:e>
          <m:sub>
            <m:r>
              <m:rPr>
                <m:sty m:val="p"/>
              </m:rPr>
              <w:rPr>
                <w:rFonts w:ascii="Cambria Math" w:hAnsi="Cambria Math"/>
                <w:lang w:val="es-ES_tradnl" w:eastAsia="es-MX"/>
              </w:rPr>
              <m:t>m+1.t</m:t>
            </m:r>
          </m:sub>
        </m:sSub>
        <m:r>
          <m:rPr>
            <m:sty m:val="p"/>
          </m:rPr>
          <w:rPr>
            <w:rFonts w:ascii="Cambria Math" w:hAnsi="Cambria Math"/>
            <w:lang w:val="es-ES_tradnl" w:eastAsia="es-MX"/>
          </w:rPr>
          <m:t xml:space="preserve">= </m:t>
        </m:r>
        <m:f>
          <m:fPr>
            <m:ctrlPr>
              <w:rPr>
                <w:rFonts w:ascii="Cambria Math" w:hAnsi="Cambria Math"/>
                <w:lang w:val="es-ES_tradnl" w:eastAsia="es-MX"/>
              </w:rPr>
            </m:ctrlPr>
          </m:fPr>
          <m:num>
            <m:sSub>
              <m:sSubPr>
                <m:ctrlPr>
                  <w:rPr>
                    <w:rFonts w:ascii="Cambria Math" w:hAnsi="Cambria Math"/>
                    <w:lang w:val="es-ES_tradnl" w:eastAsia="es-MX"/>
                  </w:rPr>
                </m:ctrlPr>
              </m:sSubPr>
              <m:e>
                <m:r>
                  <m:rPr>
                    <m:sty m:val="p"/>
                  </m:rPr>
                  <w:rPr>
                    <w:rFonts w:ascii="Cambria Math" w:hAnsi="Cambria Math"/>
                    <w:lang w:val="es-ES_tradnl" w:eastAsia="es-MX"/>
                  </w:rPr>
                  <m:t>LC</m:t>
                </m:r>
              </m:e>
              <m:sub>
                <m:r>
                  <m:rPr>
                    <m:sty m:val="p"/>
                  </m:rPr>
                  <w:rPr>
                    <w:rFonts w:ascii="Cambria Math" w:hAnsi="Cambria Math"/>
                    <w:lang w:val="es-ES_tradnl" w:eastAsia="es-MX"/>
                  </w:rPr>
                  <m:t>t</m:t>
                </m:r>
              </m:sub>
            </m:sSub>
          </m:num>
          <m:den>
            <m:r>
              <m:rPr>
                <m:sty m:val="p"/>
              </m:rPr>
              <w:rPr>
                <w:rFonts w:ascii="Cambria Math" w:hAnsi="Cambria Math"/>
                <w:lang w:val="es-ES_tradnl" w:eastAsia="es-MX"/>
              </w:rPr>
              <m:t>12</m:t>
            </m:r>
          </m:den>
        </m:f>
      </m:oMath>
      <w:r w:rsidR="00BE70A0">
        <w:rPr>
          <w:rFonts w:ascii="Bookman Old Style" w:hAnsi="Bookman Old Style"/>
          <w:lang w:val="es-ES_tradnl" w:eastAsia="es-MX"/>
        </w:rPr>
        <w:t xml:space="preserve">          </w:t>
      </w:r>
    </w:p>
    <w:p w14:paraId="7163DD6A" w14:textId="77777777" w:rsidR="00230950" w:rsidRPr="00BE70A0" w:rsidRDefault="00230950" w:rsidP="004F70EC">
      <w:pPr>
        <w:tabs>
          <w:tab w:val="left" w:pos="4140"/>
        </w:tabs>
        <w:ind w:left="2269" w:right="141" w:hanging="1560"/>
        <w:jc w:val="center"/>
        <w:rPr>
          <w:rFonts w:ascii="Bookman Old Style" w:hAnsi="Bookman Old Style"/>
          <w:lang w:val="es-ES_tradnl" w:eastAsia="es-MX"/>
        </w:rPr>
      </w:pPr>
    </w:p>
    <w:p w14:paraId="175B2FCA" w14:textId="1CF590C6" w:rsidR="007526A4" w:rsidRPr="008236A8" w:rsidRDefault="00BE70A0" w:rsidP="004F70EC">
      <w:pPr>
        <w:tabs>
          <w:tab w:val="left" w:pos="4140"/>
        </w:tabs>
        <w:ind w:left="2269" w:right="141" w:hanging="1560"/>
        <w:jc w:val="center"/>
        <w:rPr>
          <w:rFonts w:ascii="Bookman Old Style" w:hAnsi="Bookman Old Style"/>
          <w:lang w:val="es-ES_tradnl" w:eastAsia="es-MX"/>
        </w:rPr>
      </w:pPr>
      <w:r w:rsidRPr="008236A8">
        <w:rPr>
          <w:rFonts w:ascii="Bookman Old Style" w:hAnsi="Bookman Old Style"/>
          <w:lang w:val="es-ES_tradnl" w:eastAsia="es-MX"/>
        </w:rPr>
        <w:t xml:space="preserve">(ecuación </w:t>
      </w:r>
      <w:r w:rsidR="003217B9" w:rsidRPr="008236A8">
        <w:rPr>
          <w:rFonts w:ascii="Bookman Old Style" w:hAnsi="Bookman Old Style"/>
          <w:lang w:val="es-ES_tradnl" w:eastAsia="es-MX"/>
        </w:rPr>
        <w:t>1</w:t>
      </w:r>
      <w:r w:rsidR="005547D2">
        <w:rPr>
          <w:rFonts w:ascii="Bookman Old Style" w:hAnsi="Bookman Old Style"/>
          <w:lang w:val="es-ES_tradnl" w:eastAsia="es-MX"/>
        </w:rPr>
        <w:t>1</w:t>
      </w:r>
      <w:r w:rsidRPr="008236A8">
        <w:rPr>
          <w:rFonts w:ascii="Bookman Old Style" w:hAnsi="Bookman Old Style"/>
          <w:lang w:val="es-ES_tradnl" w:eastAsia="es-MX"/>
        </w:rPr>
        <w:t>)</w:t>
      </w:r>
    </w:p>
    <w:p w14:paraId="2A231ED6" w14:textId="77777777" w:rsidR="00BE70A0" w:rsidRPr="008236A8" w:rsidRDefault="00BE70A0" w:rsidP="004F70EC">
      <w:pPr>
        <w:tabs>
          <w:tab w:val="left" w:pos="4140"/>
        </w:tabs>
        <w:ind w:left="2269" w:right="141" w:hanging="1560"/>
        <w:jc w:val="both"/>
        <w:rPr>
          <w:rFonts w:ascii="Bookman Old Style" w:hAnsi="Bookman Old Style"/>
          <w:lang w:val="es-ES_tradnl" w:eastAsia="es-MX"/>
        </w:rPr>
      </w:pPr>
    </w:p>
    <w:p w14:paraId="07DC86CC" w14:textId="4FF9BE1E" w:rsidR="00BE70A0" w:rsidRPr="008236A8" w:rsidRDefault="00BE70A0" w:rsidP="004F70EC">
      <w:pPr>
        <w:tabs>
          <w:tab w:val="left" w:pos="4140"/>
        </w:tabs>
        <w:ind w:left="2269" w:right="141" w:hanging="1418"/>
        <w:jc w:val="both"/>
        <w:rPr>
          <w:rFonts w:ascii="Bookman Old Style" w:hAnsi="Bookman Old Style"/>
          <w:lang w:val="es-ES_tradnl" w:eastAsia="es-MX"/>
        </w:rPr>
      </w:pPr>
      <w:r w:rsidRPr="008236A8">
        <w:rPr>
          <w:rFonts w:ascii="Bookman Old Style" w:hAnsi="Bookman Old Style"/>
          <w:lang w:val="es-ES_tradnl" w:eastAsia="es-MX"/>
        </w:rPr>
        <w:t>Donde:</w:t>
      </w:r>
    </w:p>
    <w:p w14:paraId="20450FD5" w14:textId="49D9ED9E" w:rsidR="007526A4" w:rsidRDefault="00D10694" w:rsidP="004F70EC">
      <w:pPr>
        <w:tabs>
          <w:tab w:val="left" w:pos="4140"/>
        </w:tabs>
        <w:ind w:left="3261" w:right="141" w:hanging="2410"/>
        <w:jc w:val="both"/>
        <w:rPr>
          <w:rFonts w:ascii="Bookman Old Style" w:hAnsi="Bookman Old Style"/>
          <w:bCs/>
          <w:lang w:val="es-ES_tradnl" w:eastAsia="es-MX"/>
        </w:rPr>
      </w:pPr>
      <w:proofErr w:type="spellStart"/>
      <w:r>
        <w:rPr>
          <w:rFonts w:ascii="Cambria Math" w:hAnsi="Cambria Math" w:cs="Cambria Math"/>
          <w:lang w:val="es-ES_tradnl" w:eastAsia="es-MX"/>
        </w:rPr>
        <w:t>LC</w:t>
      </w:r>
      <w:r w:rsidRPr="00D10694">
        <w:rPr>
          <w:rFonts w:ascii="Cambria Math" w:hAnsi="Cambria Math" w:cs="Cambria Math"/>
          <w:vertAlign w:val="subscript"/>
          <w:lang w:val="es-ES_tradnl" w:eastAsia="es-MX"/>
        </w:rPr>
        <w:t>t</w:t>
      </w:r>
      <w:proofErr w:type="spellEnd"/>
      <w:r w:rsidR="007526A4" w:rsidRPr="00D10694">
        <w:rPr>
          <w:rFonts w:asciiTheme="minorHAnsi" w:hAnsiTheme="minorHAnsi" w:cstheme="minorHAnsi"/>
          <w:lang w:val="es-ES_tradnl" w:eastAsia="es-MX"/>
        </w:rPr>
        <w:t>:</w:t>
      </w:r>
      <w:r w:rsidR="007526A4" w:rsidRPr="008236A8">
        <w:rPr>
          <w:rFonts w:ascii="Bookman Old Style" w:hAnsi="Bookman Old Style"/>
          <w:lang w:val="es-ES_tradnl" w:eastAsia="es-MX"/>
        </w:rPr>
        <w:t xml:space="preserve"> </w:t>
      </w:r>
      <w:r w:rsidR="007526A4" w:rsidRPr="008236A8">
        <w:rPr>
          <w:rFonts w:ascii="Bookman Old Style" w:hAnsi="Bookman Old Style"/>
          <w:lang w:val="es-ES_tradnl" w:eastAsia="es-MX"/>
        </w:rPr>
        <w:tab/>
      </w:r>
      <w:r w:rsidR="0084330B">
        <w:rPr>
          <w:rFonts w:ascii="Bookman Old Style" w:hAnsi="Bookman Old Style"/>
          <w:lang w:val="es-ES_tradnl" w:eastAsia="es-MX"/>
        </w:rPr>
        <w:t>Costos del l</w:t>
      </w:r>
      <w:r w:rsidR="007526A4" w:rsidRPr="008236A8">
        <w:rPr>
          <w:rFonts w:ascii="Bookman Old Style" w:hAnsi="Bookman Old Style"/>
          <w:lang w:val="es-ES_tradnl" w:eastAsia="es-MX"/>
        </w:rPr>
        <w:t xml:space="preserve">icenciamiento y/o desarrollo de software en los sistemas de cómputo (ERP), del </w:t>
      </w:r>
      <w:r w:rsidR="00887BF5">
        <w:rPr>
          <w:rFonts w:ascii="Bookman Old Style" w:hAnsi="Bookman Old Style"/>
          <w:lang w:val="es-ES_tradnl" w:eastAsia="es-MX"/>
        </w:rPr>
        <w:t xml:space="preserve">transportador del </w:t>
      </w:r>
      <w:r w:rsidR="007526A4" w:rsidRPr="008236A8">
        <w:rPr>
          <w:rFonts w:ascii="Bookman Old Style" w:hAnsi="Bookman Old Style"/>
          <w:lang w:val="es-ES_tradnl" w:eastAsia="es-MX"/>
        </w:rPr>
        <w:t>sistema de transporte t, reportado anualmente.</w:t>
      </w:r>
      <w:r w:rsidR="003233E3">
        <w:rPr>
          <w:rFonts w:ascii="Bookman Old Style" w:hAnsi="Bookman Old Style"/>
          <w:lang w:val="es-ES_tradnl" w:eastAsia="es-MX"/>
        </w:rPr>
        <w:t xml:space="preserve"> </w:t>
      </w:r>
      <w:r w:rsidR="003233E3">
        <w:rPr>
          <w:rFonts w:ascii="Bookman Old Style" w:hAnsi="Bookman Old Style"/>
          <w:bCs/>
          <w:lang w:val="es-ES_tradnl" w:eastAsia="es-MX"/>
        </w:rPr>
        <w:t>Dado en pesos/año.</w:t>
      </w:r>
    </w:p>
    <w:p w14:paraId="698F74B4" w14:textId="77777777" w:rsidR="00417BA3" w:rsidRPr="008236A8" w:rsidRDefault="00417BA3" w:rsidP="007F6D8A">
      <w:pPr>
        <w:tabs>
          <w:tab w:val="left" w:pos="4140"/>
        </w:tabs>
        <w:ind w:left="1560" w:right="141" w:hanging="1418"/>
        <w:jc w:val="both"/>
        <w:rPr>
          <w:rFonts w:ascii="Bookman Old Style" w:hAnsi="Bookman Old Style"/>
          <w:lang w:val="es-ES_tradnl" w:eastAsia="es-MX"/>
        </w:rPr>
      </w:pPr>
    </w:p>
    <w:p w14:paraId="147D21BE" w14:textId="77777777" w:rsidR="007526A4" w:rsidRPr="008236A8" w:rsidRDefault="007526A4" w:rsidP="007F6D8A">
      <w:pPr>
        <w:tabs>
          <w:tab w:val="left" w:pos="4140"/>
        </w:tabs>
        <w:ind w:right="141" w:hanging="1418"/>
        <w:jc w:val="both"/>
        <w:rPr>
          <w:rFonts w:ascii="Bookman Old Style" w:hAnsi="Bookman Old Style"/>
          <w:lang w:val="es-ES_tradnl" w:eastAsia="es-MX"/>
        </w:rPr>
      </w:pPr>
    </w:p>
    <w:p w14:paraId="1F8434D1" w14:textId="77777777" w:rsidR="007526A4" w:rsidRPr="00E07FFA" w:rsidRDefault="007526A4" w:rsidP="007F6D8A">
      <w:pPr>
        <w:numPr>
          <w:ilvl w:val="0"/>
          <w:numId w:val="30"/>
        </w:numPr>
        <w:ind w:right="141" w:hanging="218"/>
        <w:jc w:val="both"/>
        <w:rPr>
          <w:rFonts w:ascii="Bookman Old Style" w:hAnsi="Bookman Old Style"/>
          <w:b/>
          <w:bCs/>
          <w:lang w:val="es-ES_tradnl" w:eastAsia="es-ES"/>
        </w:rPr>
      </w:pPr>
      <w:r w:rsidRPr="00E07FFA">
        <w:rPr>
          <w:rFonts w:ascii="Bookman Old Style" w:hAnsi="Bookman Old Style" w:cs="Cambria Math"/>
          <w:b/>
          <w:bCs/>
          <w:lang w:val="es-ES_tradnl" w:eastAsia="es-ES"/>
        </w:rPr>
        <w:t>Compensación gestión humana:</w:t>
      </w:r>
    </w:p>
    <w:p w14:paraId="2DEAF1A5" w14:textId="77777777" w:rsidR="007526A4" w:rsidRPr="008236A8" w:rsidRDefault="007526A4" w:rsidP="007F6D8A">
      <w:pPr>
        <w:tabs>
          <w:tab w:val="left" w:pos="4140"/>
        </w:tabs>
        <w:ind w:left="1560" w:right="141" w:hanging="1418"/>
        <w:jc w:val="both"/>
        <w:rPr>
          <w:rFonts w:ascii="Bookman Old Style" w:hAnsi="Bookman Old Style"/>
          <w:lang w:val="es-ES_tradnl" w:eastAsia="es-MX"/>
        </w:rPr>
      </w:pPr>
    </w:p>
    <w:p w14:paraId="0DB14914" w14:textId="0B73CFEF" w:rsidR="00230950" w:rsidRPr="008236A8" w:rsidRDefault="00000000" w:rsidP="004F70EC">
      <w:pPr>
        <w:tabs>
          <w:tab w:val="left" w:pos="4140"/>
        </w:tabs>
        <w:ind w:left="2127" w:right="141" w:hanging="1418"/>
        <w:jc w:val="center"/>
        <w:rPr>
          <w:rFonts w:ascii="Cambria Math" w:hAnsi="Cambria Math" w:cs="Cambria Math"/>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CS</m:t>
            </m:r>
          </m:e>
          <m:sub>
            <m:r>
              <m:rPr>
                <m:sty m:val="p"/>
              </m:rPr>
              <w:rPr>
                <w:rFonts w:ascii="Cambria Math" w:hAnsi="Cambria Math"/>
                <w:lang w:val="es-ES_tradnl" w:eastAsia="es-MX"/>
              </w:rPr>
              <m:t>m+1,t</m:t>
            </m:r>
          </m:sub>
        </m:sSub>
        <m:r>
          <m:rPr>
            <m:sty m:val="p"/>
          </m:rPr>
          <w:rPr>
            <w:rFonts w:ascii="Cambria Math" w:hAnsi="Cambria Math"/>
            <w:lang w:val="es-ES_tradnl" w:eastAsia="es-MX"/>
          </w:rPr>
          <m:t xml:space="preserve">= </m:t>
        </m:r>
        <m:sSub>
          <m:sSubPr>
            <m:ctrlPr>
              <w:rPr>
                <w:rFonts w:ascii="Cambria Math" w:hAnsi="Cambria Math"/>
                <w:lang w:val="es-ES_tradnl" w:eastAsia="es-MX"/>
              </w:rPr>
            </m:ctrlPr>
          </m:sSubPr>
          <m:e>
            <m:r>
              <m:rPr>
                <m:sty m:val="p"/>
              </m:rPr>
              <w:rPr>
                <w:rFonts w:ascii="Cambria Math" w:hAnsi="Cambria Math"/>
                <w:lang w:val="es-ES_tradnl" w:eastAsia="es-MX"/>
              </w:rPr>
              <m:t>CM</m:t>
            </m:r>
          </m:e>
          <m:sub>
            <m:r>
              <m:rPr>
                <m:sty m:val="p"/>
              </m:rPr>
              <w:rPr>
                <w:rFonts w:ascii="Cambria Math" w:hAnsi="Cambria Math"/>
                <w:lang w:val="es-ES_tradnl" w:eastAsia="es-MX"/>
              </w:rPr>
              <m:t>m+1,t</m:t>
            </m:r>
          </m:sub>
        </m:sSub>
        <m:r>
          <m:rPr>
            <m:sty m:val="p"/>
          </m:rPr>
          <w:rPr>
            <w:rFonts w:ascii="Cambria Math" w:hAnsi="Cambria Math"/>
            <w:lang w:val="es-ES_tradnl" w:eastAsia="es-MX"/>
          </w:rPr>
          <m:t xml:space="preserve"> ×</m:t>
        </m:r>
        <m:box>
          <m:boxPr>
            <m:ctrlPr>
              <w:rPr>
                <w:rFonts w:ascii="Cambria Math" w:hAnsi="Cambria Math"/>
                <w:lang w:val="es-ES_tradnl" w:eastAsia="es-MX"/>
              </w:rPr>
            </m:ctrlPr>
          </m:boxPr>
          <m:e>
            <m:argPr>
              <m:argSz m:val="-1"/>
            </m:argPr>
            <m:f>
              <m:fPr>
                <m:ctrlPr>
                  <w:rPr>
                    <w:rFonts w:ascii="Cambria Math" w:hAnsi="Cambria Math"/>
                    <w:lang w:val="es-ES_tradnl" w:eastAsia="es-MX"/>
                  </w:rPr>
                </m:ctrlPr>
              </m:fPr>
              <m:num>
                <m:r>
                  <m:rPr>
                    <m:sty m:val="p"/>
                  </m:rPr>
                  <w:rPr>
                    <w:rFonts w:ascii="Cambria Math" w:hAnsi="Cambria Math"/>
                    <w:lang w:val="es-ES_tradnl" w:eastAsia="es-MX"/>
                  </w:rPr>
                  <m:t>d</m:t>
                </m:r>
              </m:num>
              <m:den>
                <m:r>
                  <m:rPr>
                    <m:sty m:val="p"/>
                  </m:rPr>
                  <w:rPr>
                    <w:rFonts w:ascii="Cambria Math" w:hAnsi="Cambria Math"/>
                    <w:lang w:val="es-ES_tradnl" w:eastAsia="es-MX"/>
                  </w:rPr>
                  <m:t>D</m:t>
                </m:r>
              </m:den>
            </m:f>
          </m:e>
        </m:box>
      </m:oMath>
      <w:r w:rsidR="00BE70A0" w:rsidRPr="008236A8">
        <w:rPr>
          <w:rFonts w:ascii="Cambria Math" w:hAnsi="Cambria Math" w:cs="Cambria Math"/>
          <w:lang w:val="es-ES_tradnl" w:eastAsia="es-MX"/>
        </w:rPr>
        <w:t xml:space="preserve">       </w:t>
      </w:r>
    </w:p>
    <w:p w14:paraId="4D3568AA" w14:textId="77777777" w:rsidR="00230950" w:rsidRPr="008236A8" w:rsidRDefault="00230950" w:rsidP="004F70EC">
      <w:pPr>
        <w:tabs>
          <w:tab w:val="left" w:pos="4140"/>
        </w:tabs>
        <w:ind w:left="2127" w:right="141" w:hanging="1418"/>
        <w:jc w:val="center"/>
        <w:rPr>
          <w:rFonts w:ascii="Bookman Old Style" w:hAnsi="Bookman Old Style" w:cs="Cambria Math"/>
          <w:lang w:val="es-ES_tradnl" w:eastAsia="es-MX"/>
        </w:rPr>
      </w:pPr>
    </w:p>
    <w:p w14:paraId="294517DE" w14:textId="3FE64A58" w:rsidR="007526A4" w:rsidRPr="008236A8" w:rsidRDefault="00BE70A0" w:rsidP="004F70EC">
      <w:pPr>
        <w:tabs>
          <w:tab w:val="left" w:pos="4140"/>
        </w:tabs>
        <w:ind w:left="2127" w:right="141" w:hanging="1418"/>
        <w:jc w:val="center"/>
        <w:rPr>
          <w:rFonts w:ascii="Bookman Old Style" w:hAnsi="Bookman Old Style" w:cs="Cambria Math"/>
          <w:lang w:val="es-ES_tradnl" w:eastAsia="es-MX"/>
        </w:rPr>
      </w:pPr>
      <w:r w:rsidRPr="008236A8">
        <w:rPr>
          <w:rFonts w:ascii="Bookman Old Style" w:hAnsi="Bookman Old Style" w:cs="Cambria Math"/>
          <w:lang w:val="es-ES_tradnl" w:eastAsia="es-MX"/>
        </w:rPr>
        <w:t>(ecuación 1</w:t>
      </w:r>
      <w:r w:rsidR="005547D2">
        <w:rPr>
          <w:rFonts w:ascii="Bookman Old Style" w:hAnsi="Bookman Old Style" w:cs="Cambria Math"/>
          <w:lang w:val="es-ES_tradnl" w:eastAsia="es-MX"/>
        </w:rPr>
        <w:t>2</w:t>
      </w:r>
      <w:r w:rsidRPr="008236A8">
        <w:rPr>
          <w:rFonts w:ascii="Bookman Old Style" w:hAnsi="Bookman Old Style" w:cs="Cambria Math"/>
          <w:lang w:val="es-ES_tradnl" w:eastAsia="es-MX"/>
        </w:rPr>
        <w:t>)</w:t>
      </w:r>
    </w:p>
    <w:p w14:paraId="435418E9" w14:textId="77777777" w:rsidR="00BE70A0" w:rsidRPr="008236A8" w:rsidRDefault="00BE70A0" w:rsidP="004F70EC">
      <w:pPr>
        <w:tabs>
          <w:tab w:val="left" w:pos="4140"/>
        </w:tabs>
        <w:ind w:left="2127" w:right="141" w:hanging="1418"/>
        <w:jc w:val="center"/>
        <w:rPr>
          <w:rFonts w:ascii="Bookman Old Style" w:hAnsi="Bookman Old Style" w:cs="Cambria Math"/>
          <w:lang w:val="es-ES_tradnl" w:eastAsia="es-MX"/>
        </w:rPr>
      </w:pPr>
    </w:p>
    <w:p w14:paraId="19E85162" w14:textId="3256B7D0" w:rsidR="00BE70A0" w:rsidRPr="008236A8" w:rsidRDefault="00BE70A0" w:rsidP="004F70EC">
      <w:pPr>
        <w:tabs>
          <w:tab w:val="left" w:pos="4140"/>
        </w:tabs>
        <w:ind w:left="2127" w:right="141" w:hanging="1418"/>
        <w:rPr>
          <w:rFonts w:ascii="Bookman Old Style" w:hAnsi="Bookman Old Style" w:cs="Cambria Math"/>
          <w:lang w:val="es-ES_tradnl" w:eastAsia="es-MX"/>
        </w:rPr>
      </w:pPr>
      <w:r w:rsidRPr="008236A8">
        <w:rPr>
          <w:rFonts w:ascii="Bookman Old Style" w:hAnsi="Bookman Old Style" w:cs="Cambria Math"/>
          <w:lang w:val="es-ES_tradnl" w:eastAsia="es-MX"/>
        </w:rPr>
        <w:t>Con:</w:t>
      </w:r>
    </w:p>
    <w:p w14:paraId="113C435D" w14:textId="77777777" w:rsidR="00BE70A0" w:rsidRPr="008236A8" w:rsidRDefault="00BE70A0" w:rsidP="004F70EC">
      <w:pPr>
        <w:tabs>
          <w:tab w:val="left" w:pos="4140"/>
        </w:tabs>
        <w:ind w:left="2127" w:right="141" w:hanging="1560"/>
        <w:jc w:val="center"/>
        <w:rPr>
          <w:rFonts w:ascii="Bookman Old Style" w:hAnsi="Bookman Old Style" w:cs="Cambria Math"/>
          <w:lang w:val="es-ES_tradnl" w:eastAsia="es-MX"/>
        </w:rPr>
      </w:pPr>
    </w:p>
    <w:p w14:paraId="0B5D07AE" w14:textId="3EFF8EAB" w:rsidR="00230950" w:rsidRPr="008236A8" w:rsidRDefault="00000000" w:rsidP="004F70EC">
      <w:pPr>
        <w:tabs>
          <w:tab w:val="left" w:pos="4140"/>
        </w:tabs>
        <w:ind w:left="2126" w:right="141" w:hanging="1559"/>
        <w:jc w:val="center"/>
        <w:rPr>
          <w:rFonts w:ascii="Cambria Math" w:hAnsi="Cambria Math" w:cs="Cambria Math"/>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CM</m:t>
            </m:r>
          </m:e>
          <m:sub>
            <m:r>
              <m:rPr>
                <m:sty m:val="p"/>
              </m:rPr>
              <w:rPr>
                <w:rFonts w:ascii="Cambria Math" w:hAnsi="Cambria Math"/>
                <w:lang w:val="es-ES_tradnl" w:eastAsia="es-MX"/>
              </w:rPr>
              <m:t>m+1,t</m:t>
            </m:r>
          </m:sub>
        </m:sSub>
        <m:r>
          <m:rPr>
            <m:sty m:val="p"/>
          </m:rPr>
          <w:rPr>
            <w:rFonts w:ascii="Cambria Math" w:hAnsi="Cambria Math"/>
            <w:lang w:val="es-ES_tradnl" w:eastAsia="es-MX"/>
          </w:rPr>
          <m:t xml:space="preserve"> = </m:t>
        </m:r>
        <m:f>
          <m:fPr>
            <m:ctrlPr>
              <w:rPr>
                <w:rFonts w:ascii="Cambria Math" w:hAnsi="Cambria Math"/>
                <w:lang w:val="es-ES_tradnl" w:eastAsia="es-MX"/>
              </w:rPr>
            </m:ctrlPr>
          </m:fPr>
          <m:num>
            <m:sSub>
              <m:sSubPr>
                <m:ctrlPr>
                  <w:rPr>
                    <w:rFonts w:ascii="Cambria Math" w:hAnsi="Cambria Math"/>
                    <w:lang w:val="es-ES_tradnl" w:eastAsia="es-MX"/>
                  </w:rPr>
                </m:ctrlPr>
              </m:sSubPr>
              <m:e>
                <m:r>
                  <m:rPr>
                    <m:sty m:val="p"/>
                  </m:rPr>
                  <w:rPr>
                    <w:rFonts w:ascii="Cambria Math" w:hAnsi="Cambria Math"/>
                    <w:lang w:val="es-ES_tradnl" w:eastAsia="es-MX"/>
                  </w:rPr>
                  <m:t>CA</m:t>
                </m:r>
              </m:e>
              <m:sub>
                <m:r>
                  <m:rPr>
                    <m:sty m:val="p"/>
                  </m:rPr>
                  <w:rPr>
                    <w:rFonts w:ascii="Cambria Math" w:hAnsi="Cambria Math"/>
                    <w:lang w:val="es-ES_tradnl" w:eastAsia="es-MX"/>
                  </w:rPr>
                  <m:t>t</m:t>
                </m:r>
              </m:sub>
            </m:sSub>
          </m:num>
          <m:den>
            <m:r>
              <m:rPr>
                <m:sty m:val="p"/>
              </m:rPr>
              <w:rPr>
                <w:rFonts w:ascii="Cambria Math" w:hAnsi="Cambria Math"/>
                <w:lang w:val="es-ES_tradnl" w:eastAsia="es-MX"/>
              </w:rPr>
              <m:t>12</m:t>
            </m:r>
          </m:den>
        </m:f>
      </m:oMath>
      <w:r w:rsidR="00BE70A0" w:rsidRPr="008236A8">
        <w:rPr>
          <w:rFonts w:ascii="Cambria Math" w:hAnsi="Cambria Math" w:cs="Cambria Math"/>
          <w:lang w:val="es-ES_tradnl" w:eastAsia="es-MX"/>
        </w:rPr>
        <w:t xml:space="preserve">     </w:t>
      </w:r>
    </w:p>
    <w:p w14:paraId="43B98A43" w14:textId="77777777" w:rsidR="00230950" w:rsidRPr="008236A8" w:rsidRDefault="00230950" w:rsidP="004F70EC">
      <w:pPr>
        <w:tabs>
          <w:tab w:val="left" w:pos="4140"/>
        </w:tabs>
        <w:ind w:left="2126" w:right="141" w:hanging="1559"/>
        <w:jc w:val="center"/>
        <w:rPr>
          <w:rFonts w:ascii="Bookman Old Style" w:hAnsi="Bookman Old Style" w:cs="Cambria Math"/>
          <w:lang w:val="es-ES_tradnl" w:eastAsia="es-MX"/>
        </w:rPr>
      </w:pPr>
    </w:p>
    <w:p w14:paraId="5AB159B7" w14:textId="37917410" w:rsidR="007526A4" w:rsidRPr="008236A8" w:rsidRDefault="00BE70A0" w:rsidP="004F70EC">
      <w:pPr>
        <w:tabs>
          <w:tab w:val="left" w:pos="4140"/>
        </w:tabs>
        <w:ind w:left="2126" w:right="141" w:hanging="1559"/>
        <w:jc w:val="center"/>
        <w:rPr>
          <w:rFonts w:ascii="Cambria Math" w:hAnsi="Cambria Math" w:cs="Cambria Math"/>
          <w:lang w:val="es-ES_tradnl" w:eastAsia="es-MX"/>
        </w:rPr>
      </w:pPr>
      <w:r w:rsidRPr="008236A8">
        <w:rPr>
          <w:rFonts w:ascii="Bookman Old Style" w:hAnsi="Bookman Old Style" w:cs="Cambria Math"/>
          <w:lang w:val="es-ES_tradnl" w:eastAsia="es-MX"/>
        </w:rPr>
        <w:t>(ecuación 1</w:t>
      </w:r>
      <w:r w:rsidR="005547D2">
        <w:rPr>
          <w:rFonts w:ascii="Bookman Old Style" w:hAnsi="Bookman Old Style" w:cs="Cambria Math"/>
          <w:lang w:val="es-ES_tradnl" w:eastAsia="es-MX"/>
        </w:rPr>
        <w:t>3</w:t>
      </w:r>
      <w:r w:rsidRPr="008236A8">
        <w:rPr>
          <w:rFonts w:ascii="Bookman Old Style" w:hAnsi="Bookman Old Style" w:cs="Cambria Math"/>
          <w:lang w:val="es-ES_tradnl" w:eastAsia="es-MX"/>
        </w:rPr>
        <w:t>)</w:t>
      </w:r>
    </w:p>
    <w:p w14:paraId="4E57F97A" w14:textId="77777777" w:rsidR="00A81BF4" w:rsidRDefault="00A81BF4" w:rsidP="004F70EC">
      <w:pPr>
        <w:tabs>
          <w:tab w:val="left" w:pos="4140"/>
        </w:tabs>
        <w:ind w:left="2126" w:right="141" w:hanging="1417"/>
        <w:jc w:val="both"/>
        <w:rPr>
          <w:rFonts w:ascii="Bookman Old Style" w:hAnsi="Bookman Old Style" w:cs="Cambria Math"/>
          <w:lang w:val="es-ES_tradnl" w:eastAsia="es-MX"/>
        </w:rPr>
      </w:pPr>
    </w:p>
    <w:p w14:paraId="60CBB8EA" w14:textId="723AA1A4" w:rsidR="007526A4" w:rsidRPr="008236A8" w:rsidRDefault="007526A4" w:rsidP="004F70EC">
      <w:pPr>
        <w:tabs>
          <w:tab w:val="left" w:pos="4140"/>
        </w:tabs>
        <w:ind w:left="2126" w:right="141" w:hanging="1417"/>
        <w:jc w:val="both"/>
        <w:rPr>
          <w:rFonts w:ascii="Bookman Old Style" w:hAnsi="Bookman Old Style" w:cs="Cambria Math"/>
          <w:lang w:val="es-ES_tradnl" w:eastAsia="es-MX"/>
        </w:rPr>
      </w:pPr>
      <w:r w:rsidRPr="008236A8">
        <w:rPr>
          <w:rFonts w:ascii="Bookman Old Style" w:hAnsi="Bookman Old Style" w:cs="Cambria Math"/>
          <w:lang w:val="es-ES_tradnl" w:eastAsia="es-MX"/>
        </w:rPr>
        <w:t>Donde:</w:t>
      </w:r>
    </w:p>
    <w:p w14:paraId="0760587F" w14:textId="77777777" w:rsidR="00BE70A0" w:rsidRPr="007526A4" w:rsidRDefault="00BE70A0" w:rsidP="004F70EC">
      <w:pPr>
        <w:tabs>
          <w:tab w:val="left" w:pos="4140"/>
        </w:tabs>
        <w:ind w:left="2126" w:right="141" w:hanging="1559"/>
        <w:jc w:val="both"/>
        <w:rPr>
          <w:rFonts w:ascii="Cambria Math" w:hAnsi="Cambria Math" w:cs="Cambria Math"/>
          <w:lang w:val="es-ES_tradnl" w:eastAsia="es-MX"/>
        </w:rPr>
      </w:pPr>
    </w:p>
    <w:p w14:paraId="0281D762" w14:textId="1DDB3196" w:rsidR="007526A4" w:rsidRDefault="007526A4" w:rsidP="004F70EC">
      <w:pPr>
        <w:tabs>
          <w:tab w:val="left" w:pos="4140"/>
        </w:tabs>
        <w:ind w:left="3119" w:right="141" w:hanging="2410"/>
        <w:jc w:val="both"/>
        <w:rPr>
          <w:rFonts w:ascii="Bookman Old Style" w:hAnsi="Bookman Old Style"/>
          <w:bCs/>
          <w:lang w:val="es-ES_tradnl" w:eastAsia="es-MX"/>
        </w:rPr>
      </w:pPr>
      <w:r w:rsidRPr="00887BF5">
        <w:rPr>
          <w:rFonts w:ascii="Cambria Math" w:hAnsi="Cambria Math" w:cs="Cambria Math"/>
          <w:lang w:val="es-ES_tradnl" w:eastAsia="es-MX"/>
        </w:rPr>
        <w:t>𝐶𝑆</w:t>
      </w:r>
      <w:r w:rsidRPr="00887BF5">
        <w:rPr>
          <w:rFonts w:ascii="Cambria Math" w:hAnsi="Cambria Math" w:cs="Cambria Math"/>
          <w:vertAlign w:val="subscript"/>
          <w:lang w:val="es-ES_tradnl" w:eastAsia="es-MX"/>
        </w:rPr>
        <w:t>𝑚+1</w:t>
      </w:r>
      <w:r w:rsidR="00887BF5" w:rsidRPr="00887BF5">
        <w:rPr>
          <w:rFonts w:ascii="Cambria Math" w:hAnsi="Cambria Math" w:cs="Cambria Math"/>
          <w:vertAlign w:val="subscript"/>
          <w:lang w:val="es-ES_tradnl" w:eastAsia="es-MX"/>
        </w:rPr>
        <w:t>,t</w:t>
      </w:r>
      <w:r w:rsidRPr="007526A4">
        <w:rPr>
          <w:rFonts w:ascii="Cambria Math" w:hAnsi="Cambria Math" w:cs="Cambria Math"/>
          <w:lang w:val="es-ES_tradnl" w:eastAsia="es-MX"/>
        </w:rPr>
        <w:t>:</w:t>
      </w:r>
      <w:r w:rsidRPr="007526A4">
        <w:rPr>
          <w:rFonts w:ascii="Cambria Math" w:hAnsi="Cambria Math" w:cs="Cambria Math"/>
          <w:lang w:val="es-ES_tradnl" w:eastAsia="es-MX"/>
        </w:rPr>
        <w:tab/>
      </w:r>
      <w:r w:rsidRPr="007526A4">
        <w:rPr>
          <w:rFonts w:ascii="Bookman Old Style" w:hAnsi="Bookman Old Style"/>
          <w:lang w:val="es-ES_tradnl" w:eastAsia="es-MX"/>
        </w:rPr>
        <w:t xml:space="preserve">Compensación por la gestión humana para el mes </w:t>
      </w:r>
      <w:r w:rsidRPr="007526A4">
        <w:rPr>
          <w:rFonts w:ascii="Cambria Math" w:hAnsi="Cambria Math" w:cs="Cambria Math"/>
          <w:lang w:val="es-ES_tradnl" w:eastAsia="es-MX"/>
        </w:rPr>
        <w:t>𝑚+1</w:t>
      </w:r>
      <w:r w:rsidRPr="007526A4">
        <w:rPr>
          <w:rFonts w:ascii="Bookman Old Style" w:hAnsi="Bookman Old Style" w:cs="Cambria Math"/>
          <w:lang w:val="es-ES_tradnl" w:eastAsia="es-MX"/>
        </w:rPr>
        <w:t xml:space="preserve">, </w:t>
      </w:r>
      <w:r w:rsidR="00887BF5">
        <w:rPr>
          <w:rFonts w:ascii="Bookman Old Style" w:hAnsi="Bookman Old Style" w:cs="Cambria Math"/>
          <w:lang w:val="es-ES_tradnl" w:eastAsia="es-MX"/>
        </w:rPr>
        <w:t xml:space="preserve">del transportador del sistema de transporte t, </w:t>
      </w:r>
      <w:r w:rsidRPr="007526A4">
        <w:rPr>
          <w:rFonts w:ascii="Bookman Old Style" w:hAnsi="Bookman Old Style" w:cs="Cambria Math"/>
          <w:lang w:val="es-ES_tradnl" w:eastAsia="es-MX"/>
        </w:rPr>
        <w:t xml:space="preserve">por las actividades de liquidación, facturación, recaudo y transferencia de recursos asociados a proyectos </w:t>
      </w:r>
      <w:r w:rsidRPr="007526A4">
        <w:rPr>
          <w:rFonts w:ascii="Cambria Math" w:hAnsi="Cambria Math" w:cs="Cambria Math"/>
          <w:lang w:val="es-ES_tradnl" w:eastAsia="es-MX"/>
        </w:rPr>
        <w:t>𝑃𝐴𝐺N</w:t>
      </w:r>
      <w:r w:rsidRPr="007526A4">
        <w:rPr>
          <w:rFonts w:ascii="Bookman Old Style" w:hAnsi="Bookman Old Style" w:cs="Cambria Math"/>
          <w:lang w:val="es-ES_tradnl" w:eastAsia="es-MX"/>
        </w:rPr>
        <w:t xml:space="preserve">. </w:t>
      </w:r>
      <w:r w:rsidR="003233E3">
        <w:rPr>
          <w:rFonts w:ascii="Bookman Old Style" w:hAnsi="Bookman Old Style"/>
          <w:bCs/>
          <w:lang w:val="es-ES_tradnl" w:eastAsia="es-MX"/>
        </w:rPr>
        <w:t>Dado en pesos/mes.</w:t>
      </w:r>
    </w:p>
    <w:p w14:paraId="51F85DED" w14:textId="77777777" w:rsidR="001B72B8" w:rsidRDefault="001B72B8" w:rsidP="004F70EC">
      <w:pPr>
        <w:tabs>
          <w:tab w:val="left" w:pos="4140"/>
        </w:tabs>
        <w:ind w:left="3119" w:right="141" w:hanging="2410"/>
        <w:jc w:val="both"/>
        <w:rPr>
          <w:rFonts w:ascii="Bookman Old Style" w:hAnsi="Bookman Old Style"/>
          <w:bCs/>
          <w:lang w:val="es-ES_tradnl" w:eastAsia="es-MX"/>
        </w:rPr>
      </w:pPr>
    </w:p>
    <w:p w14:paraId="7C5D93D0" w14:textId="77777777" w:rsidR="001B72B8" w:rsidRDefault="00000000" w:rsidP="004F70EC">
      <w:pPr>
        <w:tabs>
          <w:tab w:val="left" w:pos="4140"/>
        </w:tabs>
        <w:ind w:left="3119" w:right="141" w:hanging="2410"/>
        <w:jc w:val="both"/>
        <w:rPr>
          <w:rFonts w:ascii="Bookman Old Style" w:hAnsi="Bookman Old Style"/>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CM</m:t>
            </m:r>
          </m:e>
          <m:sub>
            <m:r>
              <m:rPr>
                <m:sty m:val="p"/>
              </m:rPr>
              <w:rPr>
                <w:rFonts w:ascii="Cambria Math" w:hAnsi="Cambria Math"/>
                <w:lang w:val="es-ES_tradnl" w:eastAsia="es-MX"/>
              </w:rPr>
              <m:t>m+1,t</m:t>
            </m:r>
          </m:sub>
        </m:sSub>
      </m:oMath>
      <w:r w:rsidR="001B72B8" w:rsidRPr="007526A4">
        <w:rPr>
          <w:rFonts w:ascii="Cambria Math" w:hAnsi="Cambria Math" w:cs="Cambria Math"/>
          <w:lang w:val="es-ES_tradnl" w:eastAsia="es-MX"/>
        </w:rPr>
        <w:t xml:space="preserve">: </w:t>
      </w:r>
      <w:r w:rsidR="001B72B8" w:rsidRPr="007526A4">
        <w:rPr>
          <w:rFonts w:ascii="Cambria Math" w:hAnsi="Cambria Math" w:cs="Cambria Math"/>
          <w:lang w:val="es-ES_tradnl" w:eastAsia="es-MX"/>
        </w:rPr>
        <w:tab/>
      </w:r>
      <w:r w:rsidR="001B72B8" w:rsidRPr="007526A4">
        <w:rPr>
          <w:rFonts w:ascii="Bookman Old Style" w:hAnsi="Bookman Old Style"/>
          <w:lang w:val="es-ES_tradnl" w:eastAsia="es-MX"/>
        </w:rPr>
        <w:t xml:space="preserve">Costo promedio mensual para el mes </w:t>
      </w:r>
      <w:r w:rsidR="001B72B8" w:rsidRPr="007526A4">
        <w:rPr>
          <w:rFonts w:ascii="Cambria Math" w:hAnsi="Cambria Math" w:cs="Cambria Math"/>
          <w:lang w:val="es-ES_tradnl" w:eastAsia="es-MX"/>
        </w:rPr>
        <w:t>𝑚+1</w:t>
      </w:r>
      <w:r w:rsidR="001B72B8">
        <w:rPr>
          <w:rFonts w:ascii="Cambria Math" w:hAnsi="Cambria Math" w:cs="Cambria Math"/>
          <w:lang w:val="es-ES_tradnl" w:eastAsia="es-MX"/>
        </w:rPr>
        <w:t xml:space="preserve">, </w:t>
      </w:r>
      <w:r w:rsidR="001B72B8">
        <w:rPr>
          <w:rFonts w:ascii="Bookman Old Style" w:hAnsi="Bookman Old Style"/>
          <w:lang w:val="es-ES_tradnl" w:eastAsia="es-MX"/>
        </w:rPr>
        <w:t>d</w:t>
      </w:r>
      <w:r w:rsidR="001B72B8" w:rsidRPr="007526A4">
        <w:rPr>
          <w:rFonts w:ascii="Bookman Old Style" w:hAnsi="Bookman Old Style"/>
          <w:lang w:val="es-ES_tradnl" w:eastAsia="es-MX"/>
        </w:rPr>
        <w:t xml:space="preserve">el empleador del recurso humano capacitado para la función requerida, en tiempo completo, </w:t>
      </w:r>
      <w:r w:rsidR="001B72B8">
        <w:rPr>
          <w:rFonts w:ascii="Bookman Old Style" w:hAnsi="Bookman Old Style"/>
          <w:lang w:val="es-ES_tradnl" w:eastAsia="es-MX"/>
        </w:rPr>
        <w:t>del transportador d</w:t>
      </w:r>
      <w:r w:rsidR="001B72B8" w:rsidRPr="007526A4">
        <w:rPr>
          <w:rFonts w:ascii="Bookman Old Style" w:hAnsi="Bookman Old Style"/>
          <w:lang w:eastAsia="es-MX"/>
        </w:rPr>
        <w:t xml:space="preserve">el sistema de transporte </w:t>
      </w:r>
      <w:r w:rsidR="001B72B8" w:rsidRPr="007526A4">
        <w:rPr>
          <w:rFonts w:ascii="Cambria Math" w:hAnsi="Cambria Math" w:cs="Cambria Math"/>
          <w:lang w:eastAsia="es-MX"/>
        </w:rPr>
        <w:t>t</w:t>
      </w:r>
      <w:r w:rsidR="001B72B8" w:rsidRPr="007526A4">
        <w:rPr>
          <w:rFonts w:ascii="Bookman Old Style" w:hAnsi="Bookman Old Style"/>
          <w:lang w:val="es-ES_tradnl" w:eastAsia="es-MX"/>
        </w:rPr>
        <w:t>.</w:t>
      </w:r>
      <w:r w:rsidR="001B72B8" w:rsidRPr="003233E3">
        <w:rPr>
          <w:rFonts w:ascii="Bookman Old Style" w:hAnsi="Bookman Old Style"/>
          <w:bCs/>
          <w:lang w:val="es-ES_tradnl" w:eastAsia="es-MX"/>
        </w:rPr>
        <w:t xml:space="preserve"> </w:t>
      </w:r>
      <w:r w:rsidR="001B72B8">
        <w:rPr>
          <w:rFonts w:ascii="Bookman Old Style" w:hAnsi="Bookman Old Style"/>
          <w:bCs/>
          <w:lang w:val="es-ES_tradnl" w:eastAsia="es-MX"/>
        </w:rPr>
        <w:t>Dado en pesos/mes.</w:t>
      </w:r>
    </w:p>
    <w:p w14:paraId="52D323D2" w14:textId="77777777" w:rsidR="007E0F24" w:rsidRPr="007526A4" w:rsidRDefault="007E0F24" w:rsidP="004F70EC">
      <w:pPr>
        <w:tabs>
          <w:tab w:val="left" w:pos="4140"/>
        </w:tabs>
        <w:ind w:left="3119" w:right="141" w:hanging="2410"/>
        <w:jc w:val="both"/>
        <w:rPr>
          <w:rFonts w:ascii="Cambria Math" w:hAnsi="Cambria Math" w:cs="Cambria Math"/>
          <w:lang w:val="es-ES_tradnl" w:eastAsia="es-MX"/>
        </w:rPr>
      </w:pPr>
    </w:p>
    <w:p w14:paraId="468AA863" w14:textId="71C82A60" w:rsidR="007E0F24" w:rsidRDefault="00000000" w:rsidP="004F70EC">
      <w:pPr>
        <w:tabs>
          <w:tab w:val="left" w:pos="4140"/>
        </w:tabs>
        <w:ind w:left="3119" w:right="141" w:hanging="2410"/>
        <w:jc w:val="both"/>
        <w:rPr>
          <w:rFonts w:ascii="Bookman Old Style" w:hAnsi="Bookman Old Style"/>
          <w:lang w:val="es-ES_tradnl"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CA</m:t>
            </m:r>
          </m:e>
          <m:sub>
            <m:r>
              <m:rPr>
                <m:sty m:val="p"/>
              </m:rPr>
              <w:rPr>
                <w:rFonts w:ascii="Cambria Math" w:hAnsi="Cambria Math"/>
                <w:lang w:val="es-ES_tradnl" w:eastAsia="es-MX"/>
              </w:rPr>
              <m:t>t</m:t>
            </m:r>
          </m:sub>
        </m:sSub>
      </m:oMath>
      <w:r w:rsidR="007526A4" w:rsidRPr="007526A4">
        <w:rPr>
          <w:rFonts w:ascii="Cambria Math" w:hAnsi="Cambria Math" w:cs="Cambria Math"/>
          <w:lang w:val="es-ES_tradnl" w:eastAsia="es-MX"/>
        </w:rPr>
        <w:t xml:space="preserve">: </w:t>
      </w:r>
      <w:r w:rsidR="007526A4" w:rsidRPr="007526A4">
        <w:rPr>
          <w:rFonts w:ascii="Cambria Math" w:hAnsi="Cambria Math" w:cs="Cambria Math"/>
          <w:lang w:val="es-ES_tradnl" w:eastAsia="es-MX"/>
        </w:rPr>
        <w:tab/>
      </w:r>
      <w:r w:rsidR="007526A4" w:rsidRPr="007526A4">
        <w:rPr>
          <w:rFonts w:ascii="Bookman Old Style" w:hAnsi="Bookman Old Style"/>
          <w:lang w:val="es-ES_tradnl" w:eastAsia="es-MX"/>
        </w:rPr>
        <w:t>Costo promedio anual</w:t>
      </w:r>
      <w:r w:rsidR="00D978A4">
        <w:rPr>
          <w:rFonts w:ascii="Cambria Math" w:hAnsi="Cambria Math" w:cs="Cambria Math"/>
          <w:lang w:val="es-ES_tradnl" w:eastAsia="es-MX"/>
        </w:rPr>
        <w:t xml:space="preserve"> </w:t>
      </w:r>
      <w:r w:rsidR="00D978A4">
        <w:rPr>
          <w:rFonts w:ascii="Bookman Old Style" w:hAnsi="Bookman Old Style"/>
          <w:lang w:val="es-ES_tradnl" w:eastAsia="es-MX"/>
        </w:rPr>
        <w:t>d</w:t>
      </w:r>
      <w:r w:rsidR="007526A4" w:rsidRPr="007526A4">
        <w:rPr>
          <w:rFonts w:ascii="Bookman Old Style" w:hAnsi="Bookman Old Style"/>
          <w:lang w:val="es-ES_tradnl" w:eastAsia="es-MX"/>
        </w:rPr>
        <w:t>el empleador</w:t>
      </w:r>
      <w:r w:rsidR="00D978A4">
        <w:rPr>
          <w:rFonts w:ascii="Cambria Math" w:hAnsi="Cambria Math" w:cs="Cambria Math"/>
          <w:lang w:val="es-ES_tradnl" w:eastAsia="es-MX"/>
        </w:rPr>
        <w:t xml:space="preserve">, </w:t>
      </w:r>
      <w:r w:rsidR="007526A4" w:rsidRPr="007526A4">
        <w:rPr>
          <w:rFonts w:ascii="Bookman Old Style" w:hAnsi="Bookman Old Style"/>
          <w:lang w:val="es-ES_tradnl" w:eastAsia="es-MX"/>
        </w:rPr>
        <w:t xml:space="preserve">por el talento humano capacitado para la función requerida, en tiempo completo, </w:t>
      </w:r>
      <w:r w:rsidR="00887BF5">
        <w:rPr>
          <w:rFonts w:ascii="Bookman Old Style" w:hAnsi="Bookman Old Style"/>
          <w:lang w:val="es-ES_tradnl" w:eastAsia="es-MX"/>
        </w:rPr>
        <w:t>del transportador d</w:t>
      </w:r>
      <w:r w:rsidR="007526A4" w:rsidRPr="007526A4">
        <w:rPr>
          <w:rFonts w:ascii="Bookman Old Style" w:hAnsi="Bookman Old Style"/>
          <w:lang w:eastAsia="es-MX"/>
        </w:rPr>
        <w:t xml:space="preserve">el sistema de transporte </w:t>
      </w:r>
      <w:r w:rsidR="007526A4" w:rsidRPr="007526A4">
        <w:rPr>
          <w:rFonts w:ascii="Cambria Math" w:hAnsi="Cambria Math" w:cs="Cambria Math"/>
          <w:lang w:eastAsia="es-MX"/>
        </w:rPr>
        <w:t>t</w:t>
      </w:r>
      <w:r w:rsidR="007526A4" w:rsidRPr="007526A4">
        <w:rPr>
          <w:rFonts w:ascii="Bookman Old Style" w:hAnsi="Bookman Old Style"/>
          <w:lang w:val="es-ES_tradnl" w:eastAsia="es-MX"/>
        </w:rPr>
        <w:t>.</w:t>
      </w:r>
      <w:r w:rsidR="003233E3" w:rsidRPr="003233E3">
        <w:rPr>
          <w:rFonts w:ascii="Bookman Old Style" w:hAnsi="Bookman Old Style"/>
          <w:bCs/>
          <w:lang w:val="es-ES_tradnl" w:eastAsia="es-MX"/>
        </w:rPr>
        <w:t xml:space="preserve"> </w:t>
      </w:r>
      <w:r w:rsidR="003233E3">
        <w:rPr>
          <w:rFonts w:ascii="Bookman Old Style" w:hAnsi="Bookman Old Style"/>
          <w:bCs/>
          <w:lang w:val="es-ES_tradnl" w:eastAsia="es-MX"/>
        </w:rPr>
        <w:t>Dado en pesos/año.</w:t>
      </w:r>
    </w:p>
    <w:p w14:paraId="4A306D11" w14:textId="3736A5FD" w:rsidR="007526A4" w:rsidRPr="007526A4" w:rsidRDefault="007526A4" w:rsidP="004F70EC">
      <w:pPr>
        <w:tabs>
          <w:tab w:val="left" w:pos="4140"/>
        </w:tabs>
        <w:ind w:left="3119" w:right="141" w:hanging="2410"/>
        <w:jc w:val="both"/>
        <w:rPr>
          <w:rFonts w:ascii="Bookman Old Style" w:hAnsi="Bookman Old Style"/>
          <w:lang w:val="es-ES_tradnl" w:eastAsia="es-MX"/>
        </w:rPr>
      </w:pPr>
      <w:r w:rsidRPr="007526A4">
        <w:rPr>
          <w:rFonts w:ascii="Bookman Old Style" w:hAnsi="Bookman Old Style"/>
          <w:lang w:val="es-ES_tradnl" w:eastAsia="es-MX"/>
        </w:rPr>
        <w:t xml:space="preserve"> </w:t>
      </w:r>
    </w:p>
    <w:p w14:paraId="3ED5144C" w14:textId="0D84517E" w:rsidR="007526A4" w:rsidRPr="007526A4" w:rsidRDefault="007526A4" w:rsidP="004F70EC">
      <w:pPr>
        <w:tabs>
          <w:tab w:val="left" w:pos="4140"/>
        </w:tabs>
        <w:ind w:left="3119" w:right="141" w:hanging="2410"/>
        <w:jc w:val="both"/>
        <w:rPr>
          <w:rFonts w:ascii="Bookman Old Style" w:hAnsi="Bookman Old Style"/>
          <w:lang w:val="es-ES_tradnl" w:eastAsia="es-MX"/>
        </w:rPr>
      </w:pPr>
    </w:p>
    <w:p w14:paraId="0F788067" w14:textId="1902B89B" w:rsidR="007526A4" w:rsidRDefault="00D10694" w:rsidP="004F70EC">
      <w:pPr>
        <w:tabs>
          <w:tab w:val="left" w:pos="4140"/>
        </w:tabs>
        <w:ind w:left="3119" w:right="141" w:hanging="2410"/>
        <w:jc w:val="both"/>
        <w:rPr>
          <w:rFonts w:ascii="Bookman Old Style" w:hAnsi="Bookman Old Style"/>
          <w:lang w:val="es-ES_tradnl" w:eastAsia="es-MX"/>
        </w:rPr>
      </w:pPr>
      <w:r w:rsidRPr="00D10694">
        <w:rPr>
          <w:rFonts w:ascii="Cambria Math" w:hAnsi="Cambria Math" w:cs="Cambria Math"/>
          <w:lang w:val="es-ES_tradnl" w:eastAsia="es-MX"/>
        </w:rPr>
        <w:t>d</w:t>
      </w:r>
      <w:r w:rsidR="007526A4" w:rsidRPr="00D10694">
        <w:rPr>
          <w:rFonts w:ascii="Bookman Old Style" w:hAnsi="Bookman Old Style"/>
          <w:lang w:val="es-ES_tradnl" w:eastAsia="es-MX"/>
        </w:rPr>
        <w:t>:</w:t>
      </w:r>
      <w:r w:rsidR="007526A4" w:rsidRPr="007526A4">
        <w:rPr>
          <w:rFonts w:ascii="Bookman Old Style" w:hAnsi="Bookman Old Style"/>
          <w:lang w:val="es-ES_tradnl" w:eastAsia="es-MX"/>
        </w:rPr>
        <w:t xml:space="preserve"> </w:t>
      </w:r>
      <w:r w:rsidR="007526A4" w:rsidRPr="007526A4">
        <w:rPr>
          <w:rFonts w:ascii="Bookman Old Style" w:hAnsi="Bookman Old Style"/>
          <w:lang w:val="es-ES_tradnl" w:eastAsia="es-MX"/>
        </w:rPr>
        <w:tab/>
        <w:t>Días del mes por el talento humano dedicado para la función requerida.</w:t>
      </w:r>
    </w:p>
    <w:p w14:paraId="55ED30BB" w14:textId="77777777" w:rsidR="007E0F24" w:rsidRPr="007526A4" w:rsidRDefault="007E0F24" w:rsidP="004F70EC">
      <w:pPr>
        <w:tabs>
          <w:tab w:val="left" w:pos="4140"/>
        </w:tabs>
        <w:ind w:left="3119" w:right="141" w:hanging="2410"/>
        <w:jc w:val="both"/>
        <w:rPr>
          <w:rFonts w:ascii="Bookman Old Style" w:hAnsi="Bookman Old Style"/>
          <w:lang w:val="es-ES_tradnl" w:eastAsia="es-MX"/>
        </w:rPr>
      </w:pPr>
    </w:p>
    <w:p w14:paraId="1CE2AC43" w14:textId="3D76D29E" w:rsidR="007526A4" w:rsidRPr="007526A4" w:rsidRDefault="00D10694" w:rsidP="004F70EC">
      <w:pPr>
        <w:tabs>
          <w:tab w:val="left" w:pos="4140"/>
        </w:tabs>
        <w:ind w:left="3119" w:right="141" w:hanging="2410"/>
        <w:jc w:val="both"/>
        <w:rPr>
          <w:rFonts w:ascii="Bookman Old Style" w:hAnsi="Bookman Old Style"/>
          <w:lang w:eastAsia="es-MX"/>
        </w:rPr>
      </w:pPr>
      <w:r>
        <w:rPr>
          <w:rFonts w:ascii="Cambria Math" w:hAnsi="Cambria Math" w:cs="Cambria Math"/>
          <w:lang w:val="es-ES_tradnl" w:eastAsia="es-MX"/>
        </w:rPr>
        <w:t>D</w:t>
      </w:r>
      <w:r w:rsidR="007526A4" w:rsidRPr="007526A4">
        <w:rPr>
          <w:rFonts w:ascii="Cambria Math" w:hAnsi="Cambria Math" w:cs="Cambria Math"/>
          <w:lang w:val="es-ES_tradnl" w:eastAsia="es-MX"/>
        </w:rPr>
        <w:t xml:space="preserve">: </w:t>
      </w:r>
      <w:r w:rsidR="007526A4" w:rsidRPr="007526A4">
        <w:rPr>
          <w:rFonts w:ascii="Cambria Math" w:hAnsi="Cambria Math" w:cs="Cambria Math"/>
          <w:lang w:val="es-ES_tradnl" w:eastAsia="es-MX"/>
        </w:rPr>
        <w:tab/>
      </w:r>
      <w:r w:rsidR="007526A4" w:rsidRPr="007526A4">
        <w:rPr>
          <w:rFonts w:ascii="Bookman Old Style" w:hAnsi="Bookman Old Style"/>
          <w:lang w:val="es-ES_tradnl" w:eastAsia="es-MX"/>
        </w:rPr>
        <w:t>Días laborales por mes</w:t>
      </w:r>
    </w:p>
    <w:p w14:paraId="3EF74CB3" w14:textId="77777777" w:rsidR="007526A4" w:rsidRDefault="007526A4" w:rsidP="007F6D8A">
      <w:pPr>
        <w:ind w:right="141"/>
        <w:jc w:val="both"/>
        <w:rPr>
          <w:rFonts w:ascii="Bookman Old Style" w:hAnsi="Bookman Old Style"/>
          <w:lang w:eastAsia="es-MX"/>
        </w:rPr>
      </w:pPr>
    </w:p>
    <w:p w14:paraId="2DEF82D7" w14:textId="77777777" w:rsidR="00CC3C86" w:rsidRPr="00E07FFA" w:rsidRDefault="00CC3C86" w:rsidP="007F6D8A">
      <w:pPr>
        <w:ind w:right="141"/>
        <w:jc w:val="both"/>
        <w:rPr>
          <w:rFonts w:ascii="Bookman Old Style" w:hAnsi="Bookman Old Style"/>
          <w:b/>
          <w:lang w:eastAsia="es-MX"/>
        </w:rPr>
      </w:pPr>
    </w:p>
    <w:p w14:paraId="30463802" w14:textId="77777777" w:rsidR="007526A4" w:rsidRPr="007526A4" w:rsidRDefault="007526A4" w:rsidP="007F6D8A">
      <w:pPr>
        <w:numPr>
          <w:ilvl w:val="0"/>
          <w:numId w:val="30"/>
        </w:numPr>
        <w:tabs>
          <w:tab w:val="left" w:pos="4140"/>
        </w:tabs>
        <w:ind w:left="567" w:right="141" w:hanging="425"/>
        <w:jc w:val="both"/>
        <w:rPr>
          <w:rFonts w:ascii="Bookman Old Style" w:hAnsi="Bookman Old Style"/>
          <w:lang w:val="es-ES_tradnl" w:eastAsia="es-ES"/>
        </w:rPr>
      </w:pPr>
      <w:r w:rsidRPr="00E07FFA">
        <w:rPr>
          <w:rFonts w:ascii="Bookman Old Style" w:hAnsi="Bookman Old Style" w:cs="Cambria Math"/>
          <w:b/>
          <w:lang w:val="es-ES_tradnl" w:eastAsia="es-ES"/>
        </w:rPr>
        <w:t>Costo financiero de la garantía</w:t>
      </w:r>
      <w:r w:rsidRPr="007526A4">
        <w:rPr>
          <w:rFonts w:ascii="Bookman Old Style" w:hAnsi="Bookman Old Style" w:cs="Cambria Math"/>
          <w:b/>
          <w:lang w:val="es-ES_tradnl" w:eastAsia="es-ES"/>
        </w:rPr>
        <w:t>:</w:t>
      </w:r>
    </w:p>
    <w:p w14:paraId="10DF7B6C" w14:textId="77777777" w:rsidR="007526A4" w:rsidRPr="007526A4" w:rsidRDefault="007526A4" w:rsidP="007F6D8A">
      <w:pPr>
        <w:ind w:right="141"/>
        <w:jc w:val="both"/>
        <w:rPr>
          <w:rFonts w:ascii="Bookman Old Style" w:hAnsi="Bookman Old Style"/>
          <w:lang w:eastAsia="es-MX"/>
        </w:rPr>
      </w:pPr>
    </w:p>
    <w:p w14:paraId="3DA9E889" w14:textId="60394C6D" w:rsidR="00230950" w:rsidRDefault="00000000" w:rsidP="007F6D8A">
      <w:pPr>
        <w:ind w:right="141"/>
        <w:jc w:val="center"/>
        <w:rPr>
          <w:rFonts w:ascii="Bookman Old Style" w:hAnsi="Bookman Old Style"/>
          <w:lang w:eastAsia="es-MX"/>
        </w:rPr>
      </w:pPr>
      <m:oMathPara>
        <m:oMath>
          <m:sSub>
            <m:sSubPr>
              <m:ctrlPr>
                <w:rPr>
                  <w:rFonts w:ascii="Cambria Math" w:hAnsi="Cambria Math"/>
                  <w:lang w:eastAsia="es-MX"/>
                </w:rPr>
              </m:ctrlPr>
            </m:sSubPr>
            <m:e>
              <m:r>
                <m:rPr>
                  <m:sty m:val="p"/>
                </m:rPr>
                <w:rPr>
                  <w:rFonts w:ascii="Cambria Math" w:hAnsi="Cambria Math"/>
                  <w:lang w:eastAsia="es-MX"/>
                </w:rPr>
                <m:t>PG</m:t>
              </m:r>
            </m:e>
            <m:sub>
              <m:r>
                <m:rPr>
                  <m:sty m:val="p"/>
                </m:rPr>
                <w:rPr>
                  <w:rFonts w:ascii="Cambria Math" w:hAnsi="Cambria Math"/>
                  <w:lang w:eastAsia="es-MX"/>
                </w:rPr>
                <m:t>m+1,t</m:t>
              </m:r>
            </m:sub>
          </m:sSub>
          <m:r>
            <m:rPr>
              <m:sty m:val="p"/>
            </m:rPr>
            <w:rPr>
              <w:rFonts w:ascii="Cambria Math" w:hAnsi="Cambria Math"/>
              <w:lang w:eastAsia="es-MX"/>
            </w:rPr>
            <m:t xml:space="preserve">= </m:t>
          </m:r>
          <m:sSub>
            <m:sSubPr>
              <m:ctrlPr>
                <w:rPr>
                  <w:rFonts w:ascii="Cambria Math" w:hAnsi="Cambria Math"/>
                  <w:lang w:eastAsia="es-MX"/>
                </w:rPr>
              </m:ctrlPr>
            </m:sSubPr>
            <m:e>
              <m:r>
                <m:rPr>
                  <m:sty m:val="p"/>
                </m:rPr>
                <w:rPr>
                  <w:rFonts w:ascii="Cambria Math" w:hAnsi="Cambria Math"/>
                  <w:lang w:eastAsia="es-MX"/>
                </w:rPr>
                <m:t>x</m:t>
              </m:r>
            </m:e>
            <m:sub>
              <m:r>
                <m:rPr>
                  <m:sty m:val="p"/>
                </m:rPr>
                <w:rPr>
                  <w:rFonts w:ascii="Cambria Math" w:hAnsi="Cambria Math"/>
                  <w:lang w:eastAsia="es-MX"/>
                </w:rPr>
                <m:t>m+1,t</m:t>
              </m:r>
            </m:sub>
          </m:sSub>
          <m:r>
            <m:rPr>
              <m:sty m:val="p"/>
            </m:rPr>
            <w:rPr>
              <w:rFonts w:ascii="Cambria Math" w:hAnsi="Cambria Math"/>
              <w:lang w:eastAsia="es-MX"/>
            </w:rPr>
            <m:t xml:space="preserve"> × </m:t>
          </m:r>
          <m:sSub>
            <m:sSubPr>
              <m:ctrlPr>
                <w:rPr>
                  <w:rFonts w:ascii="Cambria Math" w:hAnsi="Cambria Math"/>
                  <w:lang w:eastAsia="es-MX"/>
                </w:rPr>
              </m:ctrlPr>
            </m:sSubPr>
            <m:e>
              <m:r>
                <m:rPr>
                  <m:sty m:val="p"/>
                </m:rPr>
                <w:rPr>
                  <w:rFonts w:ascii="Cambria Math" w:hAnsi="Cambria Math"/>
                  <w:lang w:eastAsia="es-MX"/>
                </w:rPr>
                <m:t>IMT</m:t>
              </m:r>
            </m:e>
            <m:sub>
              <m:r>
                <m:rPr>
                  <m:sty m:val="p"/>
                </m:rPr>
                <w:rPr>
                  <w:rFonts w:ascii="Cambria Math" w:hAnsi="Cambria Math"/>
                  <w:lang w:eastAsia="es-MX"/>
                </w:rPr>
                <m:t>PAGN,m,t</m:t>
              </m:r>
            </m:sub>
          </m:sSub>
        </m:oMath>
      </m:oMathPara>
    </w:p>
    <w:p w14:paraId="32EE162C" w14:textId="77777777" w:rsidR="00230950" w:rsidRDefault="00230950" w:rsidP="007F6D8A">
      <w:pPr>
        <w:ind w:right="141"/>
        <w:jc w:val="center"/>
        <w:rPr>
          <w:rFonts w:ascii="Bookman Old Style" w:hAnsi="Bookman Old Style"/>
          <w:lang w:eastAsia="es-MX"/>
        </w:rPr>
      </w:pPr>
    </w:p>
    <w:p w14:paraId="688E97C7" w14:textId="3FEAFCF2" w:rsidR="007526A4" w:rsidRPr="008236A8" w:rsidRDefault="00BE70A0" w:rsidP="007F6D8A">
      <w:pPr>
        <w:ind w:right="141"/>
        <w:jc w:val="center"/>
        <w:rPr>
          <w:rFonts w:ascii="Bookman Old Style" w:hAnsi="Bookman Old Style"/>
          <w:lang w:eastAsia="es-MX"/>
        </w:rPr>
      </w:pPr>
      <w:r w:rsidRPr="008236A8">
        <w:rPr>
          <w:rFonts w:ascii="Bookman Old Style" w:hAnsi="Bookman Old Style"/>
          <w:lang w:eastAsia="es-MX"/>
        </w:rPr>
        <w:t>(ecuación 1</w:t>
      </w:r>
      <w:r w:rsidR="005547D2">
        <w:rPr>
          <w:rFonts w:ascii="Bookman Old Style" w:hAnsi="Bookman Old Style"/>
          <w:lang w:eastAsia="es-MX"/>
        </w:rPr>
        <w:t>4</w:t>
      </w:r>
      <w:r w:rsidRPr="008236A8">
        <w:rPr>
          <w:rFonts w:ascii="Bookman Old Style" w:hAnsi="Bookman Old Style"/>
          <w:lang w:eastAsia="es-MX"/>
        </w:rPr>
        <w:t>)</w:t>
      </w:r>
    </w:p>
    <w:p w14:paraId="3FEF9A4D" w14:textId="77777777" w:rsidR="00BE70A0" w:rsidRPr="008236A8" w:rsidRDefault="00BE70A0" w:rsidP="007F6D8A">
      <w:pPr>
        <w:ind w:right="141"/>
        <w:jc w:val="both"/>
        <w:rPr>
          <w:rFonts w:ascii="Bookman Old Style" w:hAnsi="Bookman Old Style"/>
          <w:lang w:eastAsia="es-MX"/>
        </w:rPr>
      </w:pPr>
    </w:p>
    <w:p w14:paraId="41619A50" w14:textId="2AC0C26D" w:rsidR="007526A4" w:rsidRPr="008236A8" w:rsidRDefault="007526A4" w:rsidP="004F70EC">
      <w:pPr>
        <w:ind w:left="300" w:right="141" w:firstLine="142"/>
        <w:jc w:val="both"/>
        <w:rPr>
          <w:rFonts w:ascii="Bookman Old Style" w:hAnsi="Bookman Old Style"/>
          <w:lang w:eastAsia="es-MX"/>
        </w:rPr>
      </w:pPr>
      <w:r w:rsidRPr="008236A8">
        <w:rPr>
          <w:rFonts w:ascii="Bookman Old Style" w:hAnsi="Bookman Old Style"/>
          <w:lang w:eastAsia="es-MX"/>
        </w:rPr>
        <w:t>Donde:</w:t>
      </w:r>
    </w:p>
    <w:p w14:paraId="6D544980" w14:textId="77777777" w:rsidR="00BE70A0" w:rsidRPr="008236A8" w:rsidRDefault="00BE70A0" w:rsidP="004F70EC">
      <w:pPr>
        <w:ind w:left="300" w:right="141"/>
        <w:jc w:val="both"/>
        <w:rPr>
          <w:rFonts w:ascii="Bookman Old Style" w:hAnsi="Bookman Old Style"/>
          <w:lang w:eastAsia="es-MX"/>
        </w:rPr>
      </w:pPr>
    </w:p>
    <w:p w14:paraId="5869D3EA" w14:textId="0B182A26" w:rsidR="007526A4" w:rsidRPr="008236A8" w:rsidRDefault="00000000" w:rsidP="004F70EC">
      <w:pPr>
        <w:ind w:left="1860" w:right="141" w:hanging="1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PG</m:t>
            </m:r>
          </m:e>
          <m:sub>
            <m:r>
              <m:rPr>
                <m:sty m:val="p"/>
              </m:rPr>
              <w:rPr>
                <w:rFonts w:ascii="Cambria Math" w:hAnsi="Cambria Math"/>
                <w:lang w:eastAsia="es-MX"/>
              </w:rPr>
              <m:t>m+1,t</m:t>
            </m:r>
          </m:sub>
        </m:sSub>
        <m:r>
          <w:rPr>
            <w:rFonts w:ascii="Cambria Math" w:hAnsi="Cambria Math"/>
            <w:lang w:eastAsia="es-MX"/>
          </w:rPr>
          <m:t>:</m:t>
        </m:r>
      </m:oMath>
      <w:r w:rsidR="007526A4" w:rsidRPr="008236A8">
        <w:rPr>
          <w:rFonts w:ascii="Bookman Old Style" w:hAnsi="Bookman Old Style"/>
          <w:lang w:eastAsia="es-MX"/>
        </w:rPr>
        <w:t xml:space="preserve"> </w:t>
      </w:r>
      <w:r w:rsidR="007526A4" w:rsidRPr="008236A8">
        <w:rPr>
          <w:rFonts w:ascii="Bookman Old Style" w:hAnsi="Bookman Old Style"/>
          <w:lang w:eastAsia="es-MX"/>
        </w:rPr>
        <w:tab/>
        <w:t xml:space="preserve">Costo financiero por la constitución de la garantía de pago incurrido por el transportador del sistema de transporte t, en el mes m+1, a favor del adjudicatario del proyecto PAGN. </w:t>
      </w:r>
      <w:r w:rsidR="008B6601">
        <w:rPr>
          <w:rFonts w:ascii="Bookman Old Style" w:hAnsi="Bookman Old Style"/>
          <w:bCs/>
          <w:lang w:val="es-ES_tradnl" w:eastAsia="es-MX"/>
        </w:rPr>
        <w:t>Dado en pesos/mes.</w:t>
      </w:r>
    </w:p>
    <w:p w14:paraId="162E7B5F" w14:textId="77777777" w:rsidR="0052597E" w:rsidRPr="008236A8" w:rsidRDefault="0052597E" w:rsidP="004F70EC">
      <w:pPr>
        <w:ind w:left="1860" w:right="141" w:hanging="1410"/>
        <w:jc w:val="both"/>
        <w:rPr>
          <w:rFonts w:ascii="Bookman Old Style" w:hAnsi="Bookman Old Style"/>
          <w:lang w:eastAsia="es-MX"/>
        </w:rPr>
      </w:pPr>
    </w:p>
    <w:p w14:paraId="6EF3A494" w14:textId="3915B751" w:rsidR="007526A4" w:rsidRPr="008236A8" w:rsidRDefault="00000000" w:rsidP="004F70EC">
      <w:pPr>
        <w:ind w:left="1860" w:right="141" w:hanging="1410"/>
        <w:jc w:val="both"/>
        <w:rPr>
          <w:rFonts w:ascii="Bookman Old Style" w:hAnsi="Bookman Old Style" w:cs="Cambria Math"/>
          <w:lang w:eastAsia="es-MX"/>
        </w:rPr>
      </w:pPr>
      <m:oMath>
        <m:sSub>
          <m:sSubPr>
            <m:ctrlPr>
              <w:rPr>
                <w:rFonts w:ascii="Cambria Math" w:hAnsi="Cambria Math"/>
                <w:lang w:eastAsia="es-MX"/>
              </w:rPr>
            </m:ctrlPr>
          </m:sSubPr>
          <m:e>
            <m:r>
              <m:rPr>
                <m:sty m:val="p"/>
              </m:rPr>
              <w:rPr>
                <w:rFonts w:ascii="Cambria Math" w:hAnsi="Cambria Math"/>
                <w:lang w:eastAsia="es-MX"/>
              </w:rPr>
              <m:t>x</m:t>
            </m:r>
          </m:e>
          <m:sub>
            <m:r>
              <m:rPr>
                <m:sty m:val="p"/>
              </m:rPr>
              <w:rPr>
                <w:rFonts w:ascii="Cambria Math" w:hAnsi="Cambria Math"/>
                <w:lang w:eastAsia="es-MX"/>
              </w:rPr>
              <m:t>m+1,t</m:t>
            </m:r>
          </m:sub>
        </m:sSub>
      </m:oMath>
      <w:r w:rsidR="007526A4" w:rsidRPr="008236A8">
        <w:rPr>
          <w:rFonts w:ascii="Bookman Old Style" w:hAnsi="Bookman Old Style" w:cs="Cambria Math"/>
          <w:lang w:eastAsia="es-MX"/>
        </w:rPr>
        <w:t xml:space="preserve">: </w:t>
      </w:r>
      <w:r w:rsidR="007526A4" w:rsidRPr="008236A8">
        <w:rPr>
          <w:rFonts w:ascii="Bookman Old Style" w:hAnsi="Bookman Old Style" w:cs="Cambria Math"/>
          <w:lang w:eastAsia="es-MX"/>
        </w:rPr>
        <w:tab/>
        <w:t>Tasa de interés efectiva mensual a aplicar por el transportador del sistema de transporte t, en el mes m+1, que refleja el costo financiero de la garantía de pago a favor del adjudicatario del proyecto PAGN.</w:t>
      </w:r>
    </w:p>
    <w:p w14:paraId="32CA13F7" w14:textId="77777777" w:rsidR="00DF14BB" w:rsidRPr="008236A8" w:rsidRDefault="00DF14BB" w:rsidP="004F70EC">
      <w:pPr>
        <w:ind w:left="1860" w:right="141" w:hanging="1410"/>
        <w:jc w:val="both"/>
        <w:rPr>
          <w:rFonts w:ascii="Bookman Old Style" w:hAnsi="Bookman Old Style" w:cs="Cambria Math"/>
          <w:lang w:eastAsia="es-MX"/>
        </w:rPr>
      </w:pPr>
    </w:p>
    <w:p w14:paraId="2AE7A191" w14:textId="316F3680" w:rsidR="00DF14BB" w:rsidRPr="008236A8" w:rsidRDefault="00000000" w:rsidP="004F70EC">
      <w:pPr>
        <w:ind w:left="1860" w:right="141" w:hanging="1410"/>
        <w:jc w:val="both"/>
        <w:rPr>
          <w:rFonts w:ascii="Bookman Old Style" w:hAnsi="Bookman Old Style" w:cs="Cambria Math"/>
          <w:lang w:eastAsia="es-MX"/>
        </w:rPr>
      </w:pPr>
      <m:oMath>
        <m:sSub>
          <m:sSubPr>
            <m:ctrlPr>
              <w:rPr>
                <w:rFonts w:ascii="Cambria Math" w:hAnsi="Cambria Math" w:cs="Cambria Math"/>
                <w:lang w:val="es-ES_tradnl" w:eastAsia="es-MX"/>
              </w:rPr>
            </m:ctrlPr>
          </m:sSubPr>
          <m:e>
            <m:r>
              <m:rPr>
                <m:sty m:val="p"/>
              </m:rPr>
              <w:rPr>
                <w:rFonts w:ascii="Cambria Math" w:hAnsi="Cambria Math" w:cs="Cambria Math"/>
                <w:lang w:val="es-ES_tradnl" w:eastAsia="es-MX"/>
              </w:rPr>
              <m:t>IMT</m:t>
            </m:r>
          </m:e>
          <m:sub>
            <m:r>
              <m:rPr>
                <m:sty m:val="p"/>
              </m:rPr>
              <w:rPr>
                <w:rFonts w:ascii="Cambria Math" w:hAnsi="Cambria Math" w:cs="Cambria Math"/>
                <w:lang w:val="es-ES_tradnl" w:eastAsia="es-MX"/>
              </w:rPr>
              <m:t>PAGN,m,t</m:t>
            </m:r>
          </m:sub>
        </m:sSub>
        <m:r>
          <w:rPr>
            <w:rFonts w:ascii="Cambria Math" w:hAnsi="Cambria Math" w:cs="Cambria Math"/>
            <w:lang w:val="es-ES_tradnl" w:eastAsia="es-MX"/>
          </w:rPr>
          <m:t>:</m:t>
        </m:r>
      </m:oMath>
      <w:r w:rsidR="00DF14BB" w:rsidRPr="008236A8">
        <w:rPr>
          <w:rFonts w:ascii="Bookman Old Style" w:hAnsi="Bookman Old Style"/>
          <w:lang w:val="es-ES_tradnl" w:eastAsia="es-MX"/>
        </w:rPr>
        <w:t xml:space="preserve"> </w:t>
      </w:r>
      <w:r w:rsidR="00DF14BB" w:rsidRPr="008236A8">
        <w:rPr>
          <w:rFonts w:ascii="Bookman Old Style" w:hAnsi="Bookman Old Style"/>
          <w:lang w:val="es-ES_tradnl" w:eastAsia="es-MX"/>
        </w:rPr>
        <w:tab/>
        <w:t>Ingreso mensual calculado como se expresa en el Artículo 17, de responsabilidad del transportador del sistema de transporte t</w:t>
      </w:r>
      <w:r w:rsidR="004C2818" w:rsidRPr="008236A8">
        <w:rPr>
          <w:rFonts w:ascii="Bookman Old Style" w:hAnsi="Bookman Old Style"/>
          <w:lang w:val="es-ES_tradnl" w:eastAsia="es-MX"/>
        </w:rPr>
        <w:t>,</w:t>
      </w:r>
      <w:r w:rsidR="00EB7628" w:rsidRPr="00EB7628">
        <w:rPr>
          <w:rFonts w:ascii="Bookman Old Style" w:hAnsi="Bookman Old Style"/>
          <w:lang w:val="es-ES_tradnl" w:eastAsia="es-MX"/>
        </w:rPr>
        <w:t xml:space="preserve"> </w:t>
      </w:r>
      <w:r w:rsidR="00EB7628" w:rsidRPr="008236A8">
        <w:rPr>
          <w:rFonts w:ascii="Bookman Old Style" w:hAnsi="Bookman Old Style"/>
          <w:lang w:val="es-ES_tradnl" w:eastAsia="es-MX"/>
        </w:rPr>
        <w:t>por el servicio prestado en el mes m por el proyecto PAGN,</w:t>
      </w:r>
      <w:r w:rsidR="004C2818" w:rsidRPr="008236A8">
        <w:rPr>
          <w:rFonts w:ascii="Bookman Old Style" w:hAnsi="Bookman Old Style"/>
          <w:lang w:val="es-ES_tradnl" w:eastAsia="es-MX"/>
        </w:rPr>
        <w:t xml:space="preserve"> informado por el adjudicatario o el transportador incumbente que ejecuta proyectos IPAT </w:t>
      </w:r>
      <w:r w:rsidR="00417BA3">
        <w:rPr>
          <w:rFonts w:ascii="Bookman Old Style" w:hAnsi="Bookman Old Style"/>
          <w:lang w:val="es-ES_tradnl" w:eastAsia="es-MX"/>
        </w:rPr>
        <w:t xml:space="preserve">a cada transportador que atiende beneficiarios del proyecto </w:t>
      </w:r>
      <w:r w:rsidR="004C2818" w:rsidRPr="008236A8">
        <w:rPr>
          <w:rFonts w:ascii="Bookman Old Style" w:hAnsi="Bookman Old Style"/>
          <w:lang w:val="es-ES_tradnl" w:eastAsia="es-MX"/>
        </w:rPr>
        <w:t>de acuerdo con lo establecido en el literal f) del Artículo 17 de la presente resolución</w:t>
      </w:r>
      <w:r w:rsidR="00DF14BB" w:rsidRPr="008236A8">
        <w:rPr>
          <w:rFonts w:ascii="Bookman Old Style" w:hAnsi="Bookman Old Style"/>
          <w:lang w:val="es-ES_tradnl" w:eastAsia="es-MX"/>
        </w:rPr>
        <w:t>.</w:t>
      </w:r>
      <w:r w:rsidR="008B6601" w:rsidRPr="008B6601">
        <w:rPr>
          <w:rFonts w:ascii="Bookman Old Style" w:hAnsi="Bookman Old Style"/>
          <w:bCs/>
          <w:lang w:val="es-ES_tradnl" w:eastAsia="es-MX"/>
        </w:rPr>
        <w:t xml:space="preserve"> </w:t>
      </w:r>
      <w:r w:rsidR="008B6601">
        <w:rPr>
          <w:rFonts w:ascii="Bookman Old Style" w:hAnsi="Bookman Old Style"/>
          <w:bCs/>
          <w:lang w:val="es-ES_tradnl" w:eastAsia="es-MX"/>
        </w:rPr>
        <w:t>Dado en pesos/mes.</w:t>
      </w:r>
    </w:p>
    <w:p w14:paraId="13FDA32D" w14:textId="77777777" w:rsidR="007526A4" w:rsidRPr="008236A8" w:rsidRDefault="007526A4" w:rsidP="004F70EC">
      <w:pPr>
        <w:ind w:left="300" w:right="141"/>
        <w:jc w:val="both"/>
        <w:rPr>
          <w:rFonts w:ascii="Bookman Old Style" w:hAnsi="Bookman Old Style"/>
          <w:lang w:eastAsia="es-MX"/>
        </w:rPr>
      </w:pPr>
    </w:p>
    <w:p w14:paraId="0469ADEC" w14:textId="77777777" w:rsidR="007526A4" w:rsidRPr="007526A4" w:rsidRDefault="007526A4" w:rsidP="004F70EC">
      <w:pPr>
        <w:ind w:left="442" w:right="141"/>
        <w:jc w:val="both"/>
        <w:rPr>
          <w:rFonts w:ascii="Bookman Old Style" w:hAnsi="Bookman Old Style"/>
          <w:lang w:eastAsia="es-MX"/>
        </w:rPr>
      </w:pPr>
      <w:r w:rsidRPr="008236A8">
        <w:rPr>
          <w:rFonts w:ascii="Bookman Old Style" w:hAnsi="Bookman Old Style"/>
          <w:lang w:eastAsia="es-MX"/>
        </w:rPr>
        <w:t xml:space="preserve">El costo de la garantía para el mes </w:t>
      </w:r>
      <w:r w:rsidRPr="008236A8">
        <w:rPr>
          <w:rFonts w:ascii="Cambria Math" w:hAnsi="Cambria Math" w:cs="Cambria Math"/>
          <w:lang w:eastAsia="es-MX"/>
        </w:rPr>
        <w:t>𝑚+1</w:t>
      </w:r>
      <w:r w:rsidRPr="008236A8">
        <w:rPr>
          <w:rFonts w:ascii="Bookman Old Style" w:hAnsi="Bookman Old Style"/>
          <w:lang w:eastAsia="es-MX"/>
        </w:rPr>
        <w:t xml:space="preserve"> equivale al costo financiero</w:t>
      </w:r>
      <w:r w:rsidRPr="007526A4">
        <w:rPr>
          <w:rFonts w:ascii="Bookman Old Style" w:hAnsi="Bookman Old Style"/>
          <w:lang w:eastAsia="es-MX"/>
        </w:rPr>
        <w:t xml:space="preserve"> expresado como el interés efectivo mensual. El valor a ser considerado como costo financiero deberá ser informado a la CREG de acuerdo con el formato de reporte de información que se publicará mediante circular de la dirección ejecutiva. El transportador deberá reportar en dicho formato, el costo financiero a ser reconocido en el siguiente año calendario. Dicho valor será verificado en el año de aplicación, sustentado con la presentación de la garantía constituida.</w:t>
      </w:r>
    </w:p>
    <w:p w14:paraId="6541EF87" w14:textId="751ACB5E" w:rsidR="007526A4" w:rsidRDefault="00E07FFA" w:rsidP="004F70EC">
      <w:pPr>
        <w:tabs>
          <w:tab w:val="left" w:pos="1532"/>
        </w:tabs>
        <w:ind w:left="300" w:right="141"/>
        <w:jc w:val="both"/>
        <w:rPr>
          <w:rFonts w:ascii="Bookman Old Style" w:hAnsi="Bookman Old Style"/>
          <w:lang w:eastAsia="es-MX"/>
        </w:rPr>
      </w:pPr>
      <w:r>
        <w:rPr>
          <w:rFonts w:ascii="Bookman Old Style" w:hAnsi="Bookman Old Style"/>
          <w:lang w:eastAsia="es-MX"/>
        </w:rPr>
        <w:tab/>
      </w:r>
    </w:p>
    <w:p w14:paraId="27D8B28C" w14:textId="77777777" w:rsidR="00E07FFA" w:rsidRPr="007526A4" w:rsidRDefault="00E07FFA" w:rsidP="007F6D8A">
      <w:pPr>
        <w:tabs>
          <w:tab w:val="left" w:pos="1532"/>
        </w:tabs>
        <w:ind w:right="141"/>
        <w:jc w:val="both"/>
        <w:rPr>
          <w:rFonts w:ascii="Bookman Old Style" w:hAnsi="Bookman Old Style"/>
          <w:lang w:eastAsia="es-MX"/>
        </w:rPr>
      </w:pPr>
    </w:p>
    <w:p w14:paraId="2D8F021C" w14:textId="2B1C8B43" w:rsidR="007526A4" w:rsidRPr="007526A4" w:rsidRDefault="007526A4" w:rsidP="007F6D8A">
      <w:pPr>
        <w:tabs>
          <w:tab w:val="left" w:pos="4140"/>
        </w:tabs>
        <w:ind w:left="1560" w:right="141" w:hanging="1418"/>
        <w:jc w:val="both"/>
        <w:rPr>
          <w:rFonts w:ascii="Bookman Old Style" w:hAnsi="Bookman Old Style"/>
          <w:u w:val="single"/>
          <w:lang w:val="es-ES_tradnl" w:eastAsia="es-MX"/>
        </w:rPr>
      </w:pPr>
      <w:r w:rsidRPr="007526A4">
        <w:rPr>
          <w:rFonts w:ascii="Bookman Old Style" w:hAnsi="Bookman Old Style" w:cs="Cambria Math"/>
          <w:b/>
          <w:u w:val="single"/>
          <w:lang w:val="es-ES_tradnl" w:eastAsia="es-MX"/>
        </w:rPr>
        <w:t>CO</w:t>
      </w:r>
      <w:r w:rsidR="006D3584">
        <w:rPr>
          <w:rFonts w:ascii="Bookman Old Style" w:hAnsi="Bookman Old Style" w:cs="Cambria Math"/>
          <w:b/>
          <w:u w:val="single"/>
          <w:lang w:val="es-ES_tradnl" w:eastAsia="es-MX"/>
        </w:rPr>
        <w:t>BROS POR MORA</w:t>
      </w:r>
    </w:p>
    <w:p w14:paraId="6250AD82" w14:textId="77777777" w:rsidR="007526A4" w:rsidRPr="007526A4" w:rsidRDefault="007526A4" w:rsidP="007F6D8A">
      <w:pPr>
        <w:ind w:left="1560" w:right="141" w:hanging="1418"/>
        <w:jc w:val="both"/>
        <w:rPr>
          <w:rFonts w:ascii="Bookman Old Style" w:hAnsi="Bookman Old Style"/>
          <w:lang w:eastAsia="es-MX"/>
        </w:rPr>
      </w:pPr>
    </w:p>
    <w:p w14:paraId="4DBEC9A5" w14:textId="2DB55842" w:rsidR="00230950" w:rsidRPr="008051A8" w:rsidRDefault="00000000" w:rsidP="007F6D8A">
      <w:pPr>
        <w:ind w:left="1560" w:right="141" w:hanging="1418"/>
        <w:jc w:val="center"/>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CVV</m:t>
            </m:r>
          </m:e>
          <m:sub>
            <m:r>
              <m:rPr>
                <m:sty m:val="p"/>
              </m:rPr>
              <w:rPr>
                <w:rFonts w:ascii="Cambria Math" w:hAnsi="Cambria Math"/>
                <w:lang w:eastAsia="es-MX"/>
              </w:rPr>
              <m:t>PAGN,m+1,t,j,r</m:t>
            </m:r>
          </m:sub>
        </m:sSub>
        <m:r>
          <m:rPr>
            <m:sty m:val="p"/>
          </m:rPr>
          <w:rPr>
            <w:rFonts w:ascii="Cambria Math" w:hAnsi="Cambria Math"/>
            <w:lang w:eastAsia="es-MX"/>
          </w:rPr>
          <m:t xml:space="preserve"> = </m:t>
        </m:r>
        <m:d>
          <m:dPr>
            <m:ctrlPr>
              <w:rPr>
                <w:rFonts w:ascii="Cambria Math" w:hAnsi="Cambria Math"/>
                <w:lang w:eastAsia="es-MX"/>
              </w:rPr>
            </m:ctrlPr>
          </m:dPr>
          <m:e>
            <m:sSub>
              <m:sSubPr>
                <m:ctrlPr>
                  <w:rPr>
                    <w:rFonts w:ascii="Cambria Math" w:hAnsi="Cambria Math"/>
                    <w:lang w:eastAsia="es-MX"/>
                  </w:rPr>
                </m:ctrlPr>
              </m:sSubPr>
              <m:e>
                <m:r>
                  <m:rPr>
                    <m:sty m:val="p"/>
                  </m:rPr>
                  <w:rPr>
                    <w:rFonts w:ascii="Cambria Math" w:hAnsi="Cambria Math"/>
                    <w:lang w:eastAsia="es-MX"/>
                  </w:rPr>
                  <m:t>Rm</m:t>
                </m:r>
              </m:e>
              <m:sub>
                <m:r>
                  <m:rPr>
                    <m:sty m:val="p"/>
                  </m:rPr>
                  <w:rPr>
                    <w:rFonts w:ascii="Cambria Math" w:hAnsi="Cambria Math"/>
                    <w:lang w:eastAsia="es-MX"/>
                  </w:rPr>
                  <m:t>m,t</m:t>
                </m:r>
              </m:sub>
            </m:sSub>
            <m:r>
              <m:rPr>
                <m:sty m:val="p"/>
              </m:rPr>
              <w:rPr>
                <w:rFonts w:ascii="Cambria Math" w:hAnsi="Cambria Math"/>
                <w:lang w:eastAsia="es-MX"/>
              </w:rPr>
              <m:t xml:space="preserve"> × </m:t>
            </m:r>
            <m:sSub>
              <m:sSubPr>
                <m:ctrlPr>
                  <w:rPr>
                    <w:rFonts w:ascii="Cambria Math" w:hAnsi="Cambria Math"/>
                    <w:lang w:eastAsia="es-MX"/>
                  </w:rPr>
                </m:ctrlPr>
              </m:sSubPr>
              <m:e>
                <m:r>
                  <m:rPr>
                    <m:sty m:val="p"/>
                  </m:rPr>
                  <w:rPr>
                    <w:rFonts w:ascii="Cambria Math" w:hAnsi="Cambria Math"/>
                    <w:lang w:eastAsia="es-MX"/>
                  </w:rPr>
                  <m:t>dm</m:t>
                </m:r>
              </m:e>
              <m:sub>
                <m:r>
                  <m:rPr>
                    <m:sty m:val="p"/>
                  </m:rPr>
                  <w:rPr>
                    <w:rFonts w:ascii="Cambria Math" w:hAnsi="Cambria Math"/>
                    <w:lang w:eastAsia="es-MX"/>
                  </w:rPr>
                  <m:t>m+1,t,j,r</m:t>
                </m:r>
              </m:sub>
            </m:sSub>
            <m:r>
              <m:rPr>
                <m:sty m:val="p"/>
              </m:rPr>
              <w:rPr>
                <w:rFonts w:ascii="Cambria Math" w:hAnsi="Cambria Math"/>
                <w:lang w:eastAsia="es-MX"/>
              </w:rPr>
              <m:t xml:space="preserve"> × </m:t>
            </m:r>
            <m:sSub>
              <m:sSubPr>
                <m:ctrlPr>
                  <w:rPr>
                    <w:rFonts w:ascii="Cambria Math" w:hAnsi="Cambria Math"/>
                    <w:lang w:eastAsia="es-MX"/>
                  </w:rPr>
                </m:ctrlPr>
              </m:sSubPr>
              <m:e>
                <m:r>
                  <m:rPr>
                    <m:sty m:val="p"/>
                  </m:rPr>
                  <w:rPr>
                    <w:rFonts w:ascii="Cambria Math" w:hAnsi="Cambria Math"/>
                    <w:lang w:eastAsia="es-MX"/>
                  </w:rPr>
                  <m:t>SP</m:t>
                </m:r>
              </m:e>
              <m:sub>
                <m:r>
                  <m:rPr>
                    <m:sty m:val="p"/>
                  </m:rPr>
                  <w:rPr>
                    <w:rFonts w:ascii="Cambria Math" w:hAnsi="Cambria Math"/>
                    <w:lang w:eastAsia="es-MX"/>
                  </w:rPr>
                  <m:t>PAGN,m+1,t,j,r</m:t>
                </m:r>
              </m:sub>
            </m:sSub>
          </m:e>
        </m:d>
      </m:oMath>
      <w:r w:rsidR="00BE70A0" w:rsidRPr="008051A8">
        <w:rPr>
          <w:rFonts w:ascii="Bookman Old Style" w:hAnsi="Bookman Old Style"/>
          <w:lang w:eastAsia="es-MX"/>
        </w:rPr>
        <w:t xml:space="preserve"> </w:t>
      </w:r>
    </w:p>
    <w:p w14:paraId="20C2A22E" w14:textId="77777777" w:rsidR="00230950" w:rsidRPr="008051A8" w:rsidRDefault="00230950" w:rsidP="007F6D8A">
      <w:pPr>
        <w:ind w:left="1560" w:right="141" w:hanging="1418"/>
        <w:jc w:val="center"/>
        <w:rPr>
          <w:rFonts w:ascii="Bookman Old Style" w:hAnsi="Bookman Old Style"/>
          <w:lang w:eastAsia="es-MX"/>
        </w:rPr>
      </w:pPr>
    </w:p>
    <w:p w14:paraId="4C1D3D0D" w14:textId="76A7399A" w:rsidR="007526A4" w:rsidRPr="008051A8" w:rsidRDefault="00BE70A0" w:rsidP="007F6D8A">
      <w:pPr>
        <w:ind w:left="1560" w:right="141" w:hanging="1418"/>
        <w:jc w:val="center"/>
        <w:rPr>
          <w:rFonts w:ascii="Bookman Old Style" w:hAnsi="Bookman Old Style"/>
          <w:lang w:eastAsia="es-MX"/>
        </w:rPr>
      </w:pPr>
      <w:r w:rsidRPr="008051A8">
        <w:rPr>
          <w:rFonts w:ascii="Bookman Old Style" w:hAnsi="Bookman Old Style"/>
          <w:lang w:eastAsia="es-MX"/>
        </w:rPr>
        <w:t>(ecuación 1</w:t>
      </w:r>
      <w:r w:rsidR="005547D2">
        <w:rPr>
          <w:rFonts w:ascii="Bookman Old Style" w:hAnsi="Bookman Old Style"/>
          <w:lang w:eastAsia="es-MX"/>
        </w:rPr>
        <w:t>5</w:t>
      </w:r>
      <w:r w:rsidRPr="008051A8">
        <w:rPr>
          <w:rFonts w:ascii="Bookman Old Style" w:hAnsi="Bookman Old Style"/>
          <w:lang w:eastAsia="es-MX"/>
        </w:rPr>
        <w:t>)</w:t>
      </w:r>
    </w:p>
    <w:p w14:paraId="18BBF9FC" w14:textId="77777777" w:rsidR="007526A4" w:rsidRPr="008051A8" w:rsidRDefault="007526A4" w:rsidP="007F6D8A">
      <w:pPr>
        <w:ind w:left="1560" w:right="141" w:hanging="1418"/>
        <w:jc w:val="center"/>
        <w:rPr>
          <w:rFonts w:ascii="Bookman Old Style" w:hAnsi="Bookman Old Style"/>
          <w:lang w:eastAsia="es-MX"/>
        </w:rPr>
      </w:pPr>
    </w:p>
    <w:p w14:paraId="7E71FF5A" w14:textId="77777777" w:rsidR="007526A4" w:rsidRPr="008051A8" w:rsidRDefault="007526A4" w:rsidP="007F6D8A">
      <w:pPr>
        <w:ind w:left="1560" w:right="141" w:hanging="1418"/>
        <w:jc w:val="both"/>
        <w:rPr>
          <w:rFonts w:ascii="Bookman Old Style" w:hAnsi="Bookman Old Style"/>
          <w:lang w:eastAsia="es-MX"/>
        </w:rPr>
      </w:pPr>
      <w:r w:rsidRPr="008051A8">
        <w:rPr>
          <w:rFonts w:ascii="Bookman Old Style" w:hAnsi="Bookman Old Style"/>
          <w:lang w:eastAsia="es-MX"/>
        </w:rPr>
        <w:t>Donde:</w:t>
      </w:r>
    </w:p>
    <w:p w14:paraId="0CED2CB7" w14:textId="77777777" w:rsidR="00602CA9" w:rsidRPr="008051A8" w:rsidRDefault="00602CA9" w:rsidP="007F6D8A">
      <w:pPr>
        <w:ind w:left="1560" w:right="141" w:hanging="1418"/>
        <w:jc w:val="both"/>
        <w:rPr>
          <w:rFonts w:ascii="Bookman Old Style" w:hAnsi="Bookman Old Style"/>
          <w:lang w:eastAsia="es-MX"/>
        </w:rPr>
      </w:pPr>
    </w:p>
    <w:p w14:paraId="59005742" w14:textId="427F30C7" w:rsidR="00602CA9" w:rsidRPr="008051A8" w:rsidRDefault="00000000" w:rsidP="007F6D8A">
      <w:pPr>
        <w:tabs>
          <w:tab w:val="left" w:pos="4140"/>
        </w:tabs>
        <w:ind w:left="2552" w:right="141" w:hanging="2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CVV</m:t>
            </m:r>
          </m:e>
          <m:sub>
            <m:r>
              <m:rPr>
                <m:sty m:val="p"/>
              </m:rPr>
              <w:rPr>
                <w:rFonts w:ascii="Cambria Math" w:hAnsi="Cambria Math"/>
                <w:lang w:eastAsia="es-MX"/>
              </w:rPr>
              <m:t>PAGN,m+1,t,j,r</m:t>
            </m:r>
          </m:sub>
        </m:sSub>
      </m:oMath>
      <w:r w:rsidR="00602CA9" w:rsidRPr="008051A8">
        <w:rPr>
          <w:rFonts w:ascii="Bookman Old Style" w:hAnsi="Bookman Old Style"/>
          <w:lang w:eastAsia="es-MX"/>
        </w:rPr>
        <w:t>:</w:t>
      </w:r>
      <w:r w:rsidR="00602CA9" w:rsidRPr="008051A8">
        <w:rPr>
          <w:rFonts w:ascii="Bookman Old Style" w:hAnsi="Bookman Old Style"/>
          <w:lang w:eastAsia="es-MX"/>
        </w:rPr>
        <w:tab/>
        <w:t>Co</w:t>
      </w:r>
      <w:r w:rsidR="00454C99">
        <w:rPr>
          <w:rFonts w:ascii="Bookman Old Style" w:hAnsi="Bookman Old Style"/>
          <w:lang w:eastAsia="es-MX"/>
        </w:rPr>
        <w:t>bros por mora en pagos en el contrato de transporte r del Mercado Primario</w:t>
      </w:r>
      <w:r w:rsidR="00602CA9" w:rsidRPr="008051A8">
        <w:rPr>
          <w:rFonts w:ascii="Bookman Old Style" w:hAnsi="Bookman Old Style"/>
          <w:lang w:eastAsia="es-MX"/>
        </w:rPr>
        <w:t xml:space="preserve">, </w:t>
      </w:r>
      <w:r w:rsidR="00454C99">
        <w:rPr>
          <w:rFonts w:ascii="Bookman Old Style" w:hAnsi="Bookman Old Style"/>
          <w:lang w:eastAsia="es-MX"/>
        </w:rPr>
        <w:t>por el</w:t>
      </w:r>
      <w:r w:rsidR="00602CA9" w:rsidRPr="008051A8">
        <w:rPr>
          <w:rFonts w:ascii="Bookman Old Style" w:hAnsi="Bookman Old Style"/>
          <w:lang w:eastAsia="es-MX"/>
        </w:rPr>
        <w:t xml:space="preserve"> beneficiario j, </w:t>
      </w:r>
      <w:r w:rsidR="00454C99">
        <w:rPr>
          <w:rFonts w:ascii="Bookman Old Style" w:hAnsi="Bookman Old Style"/>
          <w:lang w:eastAsia="es-MX"/>
        </w:rPr>
        <w:t>al</w:t>
      </w:r>
      <w:r w:rsidR="00602CA9" w:rsidRPr="008051A8">
        <w:rPr>
          <w:rFonts w:ascii="Bookman Old Style" w:hAnsi="Bookman Old Style"/>
          <w:lang w:eastAsia="es-MX"/>
        </w:rPr>
        <w:t xml:space="preserve"> transportador del sistema de transporte t, ocasionado en el mes m+1</w:t>
      </w:r>
      <w:r w:rsidR="00B552D7">
        <w:rPr>
          <w:rFonts w:ascii="Bookman Old Style" w:hAnsi="Bookman Old Style"/>
          <w:lang w:eastAsia="es-MX"/>
        </w:rPr>
        <w:t>,</w:t>
      </w:r>
      <w:r w:rsidR="00A67899">
        <w:rPr>
          <w:rFonts w:ascii="Bookman Old Style" w:hAnsi="Bookman Old Style"/>
          <w:lang w:eastAsia="es-MX"/>
        </w:rPr>
        <w:t xml:space="preserve"> para el proyecto PAGN</w:t>
      </w:r>
      <w:r w:rsidR="00602CA9" w:rsidRPr="008051A8">
        <w:rPr>
          <w:rFonts w:ascii="Bookman Old Style" w:hAnsi="Bookman Old Style"/>
          <w:lang w:eastAsia="es-MX"/>
        </w:rPr>
        <w:t xml:space="preserve">. </w:t>
      </w:r>
      <w:r w:rsidR="008B6601">
        <w:rPr>
          <w:rFonts w:ascii="Bookman Old Style" w:hAnsi="Bookman Old Style"/>
          <w:bCs/>
          <w:lang w:val="es-ES_tradnl" w:eastAsia="es-MX"/>
        </w:rPr>
        <w:t>Dado en pesos/mes.</w:t>
      </w:r>
    </w:p>
    <w:p w14:paraId="4F9ECCEE" w14:textId="77777777" w:rsidR="007E0F24" w:rsidRPr="007526A4" w:rsidRDefault="007E0F24" w:rsidP="007F6D8A">
      <w:pPr>
        <w:ind w:left="2552" w:right="141" w:hanging="2410"/>
        <w:jc w:val="both"/>
        <w:rPr>
          <w:rFonts w:ascii="Bookman Old Style" w:hAnsi="Bookman Old Style"/>
          <w:lang w:eastAsia="es-MX"/>
        </w:rPr>
      </w:pPr>
    </w:p>
    <w:p w14:paraId="765E127C" w14:textId="71309A3B" w:rsidR="007526A4" w:rsidRDefault="00000000" w:rsidP="007F6D8A">
      <w:pPr>
        <w:ind w:left="2552" w:right="141" w:hanging="2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Rm</m:t>
            </m:r>
          </m:e>
          <m:sub>
            <m:r>
              <m:rPr>
                <m:sty m:val="p"/>
              </m:rPr>
              <w:rPr>
                <w:rFonts w:ascii="Cambria Math" w:hAnsi="Cambria Math"/>
                <w:lang w:eastAsia="es-MX"/>
              </w:rPr>
              <m:t>m,t</m:t>
            </m:r>
          </m:sub>
        </m:sSub>
        <m:r>
          <w:rPr>
            <w:rFonts w:ascii="Cambria Math" w:hAnsi="Cambria Math"/>
            <w:lang w:eastAsia="es-MX"/>
          </w:rPr>
          <m:t>:</m:t>
        </m:r>
      </m:oMath>
      <w:r w:rsidR="007526A4" w:rsidRPr="007526A4">
        <w:rPr>
          <w:rFonts w:ascii="Bookman Old Style" w:hAnsi="Bookman Old Style"/>
          <w:lang w:eastAsia="es-MX"/>
        </w:rPr>
        <w:tab/>
        <w:t xml:space="preserve">Tasa de interés moratoria diaria vigente </w:t>
      </w:r>
      <w:r w:rsidR="005770F0">
        <w:rPr>
          <w:rFonts w:ascii="Bookman Old Style" w:hAnsi="Bookman Old Style"/>
          <w:lang w:eastAsia="es-MX"/>
        </w:rPr>
        <w:t>aplicada por el transportador d</w:t>
      </w:r>
      <w:r w:rsidR="005770F0" w:rsidRPr="007526A4">
        <w:rPr>
          <w:rFonts w:ascii="Bookman Old Style" w:hAnsi="Bookman Old Style"/>
          <w:lang w:eastAsia="es-MX"/>
        </w:rPr>
        <w:t xml:space="preserve">el sistema de transporte </w:t>
      </w:r>
      <w:r w:rsidR="005770F0" w:rsidRPr="007526A4">
        <w:rPr>
          <w:rFonts w:ascii="Cambria Math" w:hAnsi="Cambria Math" w:cs="Cambria Math"/>
          <w:lang w:eastAsia="es-MX"/>
        </w:rPr>
        <w:t>t</w:t>
      </w:r>
      <w:r w:rsidR="005770F0" w:rsidRPr="007526A4">
        <w:rPr>
          <w:rFonts w:ascii="Bookman Old Style" w:hAnsi="Bookman Old Style"/>
          <w:lang w:eastAsia="es-MX"/>
        </w:rPr>
        <w:t xml:space="preserve"> </w:t>
      </w:r>
      <w:r w:rsidR="007526A4" w:rsidRPr="007526A4">
        <w:rPr>
          <w:rFonts w:ascii="Bookman Old Style" w:hAnsi="Bookman Old Style"/>
          <w:lang w:eastAsia="es-MX"/>
        </w:rPr>
        <w:t xml:space="preserve">en el mes </w:t>
      </w:r>
      <w:r w:rsidR="007526A4" w:rsidRPr="007526A4">
        <w:rPr>
          <w:rFonts w:ascii="Cambria Math" w:hAnsi="Cambria Math" w:cs="Cambria Math"/>
          <w:lang w:eastAsia="es-MX"/>
        </w:rPr>
        <w:t xml:space="preserve">𝑚, </w:t>
      </w:r>
      <w:r w:rsidR="007526A4" w:rsidRPr="007526A4">
        <w:rPr>
          <w:rFonts w:ascii="Bookman Old Style" w:hAnsi="Bookman Old Style"/>
          <w:lang w:eastAsia="es-MX"/>
        </w:rPr>
        <w:t>publicada por la Superintendencia Financiera de Colombia.</w:t>
      </w:r>
    </w:p>
    <w:p w14:paraId="24625B40" w14:textId="77777777" w:rsidR="0052597E" w:rsidRPr="008051A8" w:rsidRDefault="0052597E" w:rsidP="007F6D8A">
      <w:pPr>
        <w:ind w:left="2552" w:right="141" w:hanging="2410"/>
        <w:jc w:val="both"/>
        <w:rPr>
          <w:rFonts w:ascii="Bookman Old Style" w:hAnsi="Bookman Old Style"/>
          <w:lang w:eastAsia="es-MX"/>
        </w:rPr>
      </w:pPr>
    </w:p>
    <w:p w14:paraId="11F80361" w14:textId="06DF7D99" w:rsidR="007526A4" w:rsidRPr="008051A8" w:rsidRDefault="00000000" w:rsidP="007F6D8A">
      <w:pPr>
        <w:ind w:left="2552" w:right="141" w:hanging="2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dm</m:t>
            </m:r>
          </m:e>
          <m:sub>
            <m:r>
              <m:rPr>
                <m:sty m:val="p"/>
              </m:rPr>
              <w:rPr>
                <w:rFonts w:ascii="Cambria Math" w:hAnsi="Cambria Math"/>
                <w:lang w:eastAsia="es-MX"/>
              </w:rPr>
              <m:t>m+1,t,j,r</m:t>
            </m:r>
          </m:sub>
        </m:sSub>
        <m:r>
          <w:rPr>
            <w:rFonts w:ascii="Cambria Math" w:hAnsi="Cambria Math"/>
            <w:lang w:eastAsia="es-MX"/>
          </w:rPr>
          <m:t>:</m:t>
        </m:r>
      </m:oMath>
      <w:r w:rsidR="007526A4" w:rsidRPr="008051A8">
        <w:rPr>
          <w:rFonts w:ascii="Bookman Old Style" w:hAnsi="Bookman Old Style"/>
          <w:lang w:eastAsia="es-MX"/>
        </w:rPr>
        <w:t xml:space="preserve"> </w:t>
      </w:r>
      <w:r w:rsidR="007526A4" w:rsidRPr="008051A8">
        <w:rPr>
          <w:rFonts w:ascii="Bookman Old Style" w:hAnsi="Bookman Old Style"/>
          <w:lang w:eastAsia="es-MX"/>
        </w:rPr>
        <w:tab/>
        <w:t xml:space="preserve">Días de mora del pago </w:t>
      </w:r>
      <w:r w:rsidR="00C1737B">
        <w:rPr>
          <w:rFonts w:ascii="Bookman Old Style" w:hAnsi="Bookman Old Style"/>
          <w:lang w:eastAsia="es-MX"/>
        </w:rPr>
        <w:t xml:space="preserve">en el </w:t>
      </w:r>
      <w:r w:rsidR="00AA60DE">
        <w:rPr>
          <w:rFonts w:ascii="Bookman Old Style" w:hAnsi="Bookman Old Style"/>
          <w:lang w:eastAsia="es-MX"/>
        </w:rPr>
        <w:t>contrato de transporte r</w:t>
      </w:r>
      <w:r w:rsidR="00C1737B">
        <w:rPr>
          <w:rFonts w:ascii="Bookman Old Style" w:hAnsi="Bookman Old Style"/>
          <w:lang w:eastAsia="es-MX"/>
        </w:rPr>
        <w:t xml:space="preserve"> del Mercado Primario, </w:t>
      </w:r>
      <w:r w:rsidR="007526A4" w:rsidRPr="008051A8">
        <w:rPr>
          <w:rFonts w:ascii="Bookman Old Style" w:hAnsi="Bookman Old Style"/>
          <w:lang w:eastAsia="es-MX"/>
        </w:rPr>
        <w:t xml:space="preserve">del beneficiario j, al transportador del sistema de transporte </w:t>
      </w:r>
      <w:r w:rsidR="007526A4" w:rsidRPr="008051A8">
        <w:rPr>
          <w:rFonts w:ascii="Cambria Math" w:hAnsi="Cambria Math" w:cs="Cambria Math"/>
          <w:lang w:eastAsia="es-MX"/>
        </w:rPr>
        <w:t xml:space="preserve">t, </w:t>
      </w:r>
      <w:r w:rsidR="007526A4" w:rsidRPr="008051A8">
        <w:rPr>
          <w:rFonts w:ascii="Bookman Old Style" w:hAnsi="Bookman Old Style"/>
          <w:lang w:eastAsia="es-MX"/>
        </w:rPr>
        <w:t>en el mes m+1.</w:t>
      </w:r>
    </w:p>
    <w:p w14:paraId="03711878" w14:textId="77777777" w:rsidR="0052597E" w:rsidRPr="008051A8" w:rsidRDefault="0052597E" w:rsidP="007F6D8A">
      <w:pPr>
        <w:ind w:left="2552" w:right="141" w:hanging="2410"/>
        <w:jc w:val="both"/>
        <w:rPr>
          <w:rFonts w:ascii="Bookman Old Style" w:hAnsi="Bookman Old Style"/>
          <w:lang w:eastAsia="es-MX"/>
        </w:rPr>
      </w:pPr>
    </w:p>
    <w:p w14:paraId="72A65C1A" w14:textId="2C1A4540" w:rsidR="007526A4" w:rsidRPr="008051A8" w:rsidRDefault="00000000" w:rsidP="007F6D8A">
      <w:pPr>
        <w:ind w:left="2552" w:right="141" w:hanging="2410"/>
        <w:jc w:val="both"/>
        <w:rPr>
          <w:rFonts w:ascii="Bookman Old Style" w:hAnsi="Bookman Old Style"/>
          <w:lang w:eastAsia="es-MX"/>
        </w:rPr>
      </w:pPr>
      <m:oMath>
        <m:sSub>
          <m:sSubPr>
            <m:ctrlPr>
              <w:rPr>
                <w:rFonts w:ascii="Cambria Math" w:hAnsi="Cambria Math"/>
                <w:lang w:eastAsia="es-MX"/>
              </w:rPr>
            </m:ctrlPr>
          </m:sSubPr>
          <m:e>
            <m:r>
              <m:rPr>
                <m:sty m:val="p"/>
              </m:rPr>
              <w:rPr>
                <w:rFonts w:ascii="Cambria Math" w:hAnsi="Cambria Math"/>
                <w:lang w:eastAsia="es-MX"/>
              </w:rPr>
              <m:t>SP</m:t>
            </m:r>
          </m:e>
          <m:sub>
            <m:r>
              <m:rPr>
                <m:sty m:val="p"/>
              </m:rPr>
              <w:rPr>
                <w:rFonts w:ascii="Cambria Math" w:hAnsi="Cambria Math"/>
                <w:lang w:eastAsia="es-MX"/>
              </w:rPr>
              <m:t>PAGN,m+1,t,j,r</m:t>
            </m:r>
          </m:sub>
        </m:sSub>
        <m:r>
          <w:rPr>
            <w:rFonts w:ascii="Cambria Math" w:hAnsi="Cambria Math"/>
            <w:lang w:eastAsia="es-MX"/>
          </w:rPr>
          <m:t>:</m:t>
        </m:r>
      </m:oMath>
      <w:r w:rsidR="007526A4" w:rsidRPr="008051A8">
        <w:rPr>
          <w:rFonts w:ascii="Bookman Old Style" w:hAnsi="Bookman Old Style"/>
          <w:lang w:eastAsia="es-MX"/>
        </w:rPr>
        <w:t xml:space="preserve"> </w:t>
      </w:r>
      <w:r w:rsidR="007526A4" w:rsidRPr="008051A8">
        <w:rPr>
          <w:rFonts w:ascii="Bookman Old Style" w:hAnsi="Bookman Old Style"/>
          <w:lang w:eastAsia="es-MX"/>
        </w:rPr>
        <w:tab/>
        <w:t xml:space="preserve">Saldo pendiente por pagar </w:t>
      </w:r>
      <w:r w:rsidR="00B4267A">
        <w:rPr>
          <w:rFonts w:ascii="Bookman Old Style" w:hAnsi="Bookman Old Style"/>
          <w:lang w:eastAsia="es-MX"/>
        </w:rPr>
        <w:t xml:space="preserve">en el </w:t>
      </w:r>
      <w:r w:rsidR="00AA60DE">
        <w:rPr>
          <w:rFonts w:ascii="Bookman Old Style" w:hAnsi="Bookman Old Style"/>
          <w:lang w:eastAsia="es-MX"/>
        </w:rPr>
        <w:t>contrato de</w:t>
      </w:r>
      <w:r w:rsidR="0007195E">
        <w:rPr>
          <w:rFonts w:ascii="Bookman Old Style" w:hAnsi="Bookman Old Style"/>
          <w:bCs/>
          <w:lang w:eastAsia="es-MX"/>
        </w:rPr>
        <w:t xml:space="preserve"> </w:t>
      </w:r>
      <w:r w:rsidR="00AA60DE">
        <w:rPr>
          <w:rFonts w:ascii="Bookman Old Style" w:hAnsi="Bookman Old Style"/>
          <w:lang w:eastAsia="es-MX"/>
        </w:rPr>
        <w:t>transporte r</w:t>
      </w:r>
      <w:r w:rsidR="00B4267A">
        <w:rPr>
          <w:rFonts w:ascii="Bookman Old Style" w:hAnsi="Bookman Old Style"/>
          <w:lang w:eastAsia="es-MX"/>
        </w:rPr>
        <w:t xml:space="preserve"> del Mercado Primario, </w:t>
      </w:r>
      <w:r w:rsidR="007526A4" w:rsidRPr="008051A8">
        <w:rPr>
          <w:rFonts w:ascii="Bookman Old Style" w:hAnsi="Bookman Old Style"/>
          <w:lang w:eastAsia="es-MX"/>
        </w:rPr>
        <w:t xml:space="preserve">por el beneficiario j, </w:t>
      </w:r>
      <w:r w:rsidR="00FE68E1" w:rsidRPr="008051A8">
        <w:rPr>
          <w:rFonts w:ascii="Bookman Old Style" w:hAnsi="Bookman Old Style"/>
          <w:lang w:eastAsia="es-MX"/>
        </w:rPr>
        <w:t xml:space="preserve">por el transportador del sistema de transporte t, </w:t>
      </w:r>
      <w:r w:rsidR="007526A4" w:rsidRPr="008051A8">
        <w:rPr>
          <w:rFonts w:ascii="Bookman Old Style" w:hAnsi="Bookman Old Style"/>
          <w:lang w:eastAsia="es-MX"/>
        </w:rPr>
        <w:t xml:space="preserve">por los servicios comerciales prestados en el mes </w:t>
      </w:r>
      <w:r w:rsidR="007526A4" w:rsidRPr="008051A8">
        <w:rPr>
          <w:rFonts w:ascii="Cambria Math" w:hAnsi="Cambria Math" w:cs="Cambria Math"/>
          <w:lang w:eastAsia="es-MX"/>
        </w:rPr>
        <w:t>𝑚+1</w:t>
      </w:r>
      <w:r w:rsidR="007526A4" w:rsidRPr="008051A8">
        <w:rPr>
          <w:rFonts w:ascii="Bookman Old Style" w:hAnsi="Bookman Old Style"/>
          <w:lang w:eastAsia="es-MX"/>
        </w:rPr>
        <w:t>, p</w:t>
      </w:r>
      <w:r w:rsidR="00FE68E1">
        <w:rPr>
          <w:rFonts w:ascii="Bookman Old Style" w:hAnsi="Bookman Old Style"/>
          <w:lang w:eastAsia="es-MX"/>
        </w:rPr>
        <w:t>ara</w:t>
      </w:r>
      <w:r w:rsidR="007526A4" w:rsidRPr="008051A8">
        <w:rPr>
          <w:rFonts w:ascii="Bookman Old Style" w:hAnsi="Bookman Old Style"/>
          <w:lang w:eastAsia="es-MX"/>
        </w:rPr>
        <w:t xml:space="preserve"> el proyecto </w:t>
      </w:r>
      <w:r w:rsidR="007526A4" w:rsidRPr="008051A8">
        <w:rPr>
          <w:rFonts w:ascii="Cambria Math" w:hAnsi="Cambria Math" w:cs="Cambria Math"/>
          <w:lang w:eastAsia="es-MX"/>
        </w:rPr>
        <w:t>𝑃𝐴𝐺N</w:t>
      </w:r>
      <w:r w:rsidR="00FE68E1">
        <w:rPr>
          <w:rFonts w:ascii="Bookman Old Style" w:hAnsi="Bookman Old Style"/>
          <w:lang w:eastAsia="es-MX"/>
        </w:rPr>
        <w:t xml:space="preserve">. </w:t>
      </w:r>
      <w:r w:rsidR="008B6601">
        <w:rPr>
          <w:rFonts w:ascii="Bookman Old Style" w:hAnsi="Bookman Old Style"/>
          <w:bCs/>
          <w:lang w:val="es-ES_tradnl" w:eastAsia="es-MX"/>
        </w:rPr>
        <w:t>Dado en pesos.</w:t>
      </w:r>
    </w:p>
    <w:p w14:paraId="732856AA" w14:textId="77777777" w:rsidR="007526A4" w:rsidRPr="008051A8" w:rsidRDefault="007526A4" w:rsidP="007F6D8A">
      <w:pPr>
        <w:ind w:right="141"/>
        <w:jc w:val="both"/>
        <w:rPr>
          <w:rFonts w:ascii="Bookman Old Style" w:hAnsi="Bookman Old Style"/>
          <w:lang w:eastAsia="es-MX"/>
        </w:rPr>
      </w:pPr>
    </w:p>
    <w:p w14:paraId="6D91B676" w14:textId="77777777" w:rsidR="007526A4" w:rsidRPr="008051A8" w:rsidRDefault="007526A4" w:rsidP="007F6D8A">
      <w:pPr>
        <w:ind w:right="141"/>
        <w:jc w:val="both"/>
        <w:rPr>
          <w:rFonts w:ascii="Bookman Old Style" w:hAnsi="Bookman Old Style"/>
          <w:lang w:eastAsia="es-MX"/>
        </w:rPr>
      </w:pPr>
    </w:p>
    <w:p w14:paraId="0A11ACB4" w14:textId="77777777" w:rsidR="007526A4" w:rsidRPr="00E07FFA" w:rsidRDefault="007526A4" w:rsidP="00AE6F58">
      <w:pPr>
        <w:numPr>
          <w:ilvl w:val="0"/>
          <w:numId w:val="48"/>
        </w:numPr>
        <w:ind w:left="644" w:right="141" w:hanging="502"/>
        <w:jc w:val="both"/>
        <w:rPr>
          <w:rFonts w:ascii="Bookman Old Style" w:hAnsi="Bookman Old Style" w:cs="Arial"/>
          <w:b/>
          <w:bCs/>
          <w:spacing w:val="-3"/>
          <w:lang w:eastAsia="es-ES"/>
        </w:rPr>
      </w:pPr>
      <w:r w:rsidRPr="00E07FFA">
        <w:rPr>
          <w:rFonts w:ascii="Bookman Old Style" w:hAnsi="Bookman Old Style" w:cs="Arial"/>
          <w:b/>
          <w:bCs/>
          <w:spacing w:val="-3"/>
          <w:lang w:eastAsia="es-ES"/>
        </w:rPr>
        <w:t>Facturación de los vendedores de capacidad de transporte del Mercado Secundario a los compradores de dicha capacidad</w:t>
      </w:r>
    </w:p>
    <w:p w14:paraId="631B3527" w14:textId="77777777" w:rsidR="007526A4" w:rsidRPr="008051A8" w:rsidRDefault="007526A4" w:rsidP="007F6D8A">
      <w:pPr>
        <w:ind w:right="141" w:hanging="502"/>
        <w:jc w:val="both"/>
        <w:rPr>
          <w:rFonts w:ascii="Bookman Old Style" w:hAnsi="Bookman Old Style"/>
          <w:lang w:eastAsia="es-MX"/>
        </w:rPr>
      </w:pPr>
    </w:p>
    <w:p w14:paraId="5DAA1697" w14:textId="77777777" w:rsidR="00561040" w:rsidRPr="00561040" w:rsidRDefault="00561040" w:rsidP="007F6D8A">
      <w:pPr>
        <w:pStyle w:val="Prrafodelista"/>
        <w:numPr>
          <w:ilvl w:val="0"/>
          <w:numId w:val="32"/>
        </w:numPr>
        <w:tabs>
          <w:tab w:val="left" w:pos="4140"/>
        </w:tabs>
        <w:ind w:right="141"/>
        <w:rPr>
          <w:vanish/>
          <w:lang w:val="es-ES_tradnl" w:eastAsia="es-MX"/>
        </w:rPr>
      </w:pPr>
    </w:p>
    <w:p w14:paraId="460F06E0" w14:textId="77777777" w:rsidR="00561040" w:rsidRPr="00561040" w:rsidRDefault="00561040" w:rsidP="007F6D8A">
      <w:pPr>
        <w:pStyle w:val="Prrafodelista"/>
        <w:numPr>
          <w:ilvl w:val="0"/>
          <w:numId w:val="32"/>
        </w:numPr>
        <w:tabs>
          <w:tab w:val="left" w:pos="4140"/>
        </w:tabs>
        <w:ind w:right="141"/>
        <w:rPr>
          <w:vanish/>
          <w:lang w:val="es-ES_tradnl" w:eastAsia="es-MX"/>
        </w:rPr>
      </w:pPr>
    </w:p>
    <w:p w14:paraId="6F8CA17D" w14:textId="77777777" w:rsidR="00561040" w:rsidRPr="00561040" w:rsidRDefault="00561040" w:rsidP="007F6D8A">
      <w:pPr>
        <w:pStyle w:val="Prrafodelista"/>
        <w:numPr>
          <w:ilvl w:val="0"/>
          <w:numId w:val="32"/>
        </w:numPr>
        <w:tabs>
          <w:tab w:val="left" w:pos="4140"/>
        </w:tabs>
        <w:ind w:right="141"/>
        <w:rPr>
          <w:vanish/>
          <w:lang w:val="es-ES_tradnl" w:eastAsia="es-MX"/>
        </w:rPr>
      </w:pPr>
    </w:p>
    <w:p w14:paraId="2C115F40" w14:textId="252D56C0" w:rsidR="007526A4" w:rsidRPr="00561040" w:rsidRDefault="007526A4" w:rsidP="007F6D8A">
      <w:pPr>
        <w:pStyle w:val="Prrafodelista"/>
        <w:numPr>
          <w:ilvl w:val="1"/>
          <w:numId w:val="32"/>
        </w:numPr>
        <w:tabs>
          <w:tab w:val="left" w:pos="4140"/>
        </w:tabs>
        <w:ind w:left="709" w:right="141" w:hanging="567"/>
        <w:rPr>
          <w:lang w:val="es-ES_tradnl" w:eastAsia="es-MX"/>
        </w:rPr>
      </w:pPr>
      <w:r w:rsidRPr="00561040">
        <w:rPr>
          <w:lang w:val="es-ES_tradnl" w:eastAsia="es-MX"/>
        </w:rPr>
        <w:t xml:space="preserve">Cada vendedor del Mercado Secundario que reciba cobros de los transportadores mediante contratos de capacidad de transporte </w:t>
      </w:r>
      <w:r w:rsidR="00561040">
        <w:rPr>
          <w:lang w:val="es-ES_tradnl" w:eastAsia="es-MX"/>
        </w:rPr>
        <w:t xml:space="preserve">que este suscribió </w:t>
      </w:r>
      <w:r w:rsidRPr="00561040">
        <w:rPr>
          <w:lang w:val="es-ES_tradnl" w:eastAsia="es-MX"/>
        </w:rPr>
        <w:t>en el Mercado Primario</w:t>
      </w:r>
      <w:r w:rsidR="006F4F0A">
        <w:rPr>
          <w:lang w:val="es-ES_tradnl" w:eastAsia="es-MX"/>
        </w:rPr>
        <w:t xml:space="preserve"> en un nodo identificado por la UPME como</w:t>
      </w:r>
      <w:r w:rsidRPr="00561040">
        <w:rPr>
          <w:lang w:val="es-ES_tradnl" w:eastAsia="es-MX"/>
        </w:rPr>
        <w:t xml:space="preserve"> </w:t>
      </w:r>
      <w:r w:rsidR="0047778E" w:rsidRPr="00561040">
        <w:rPr>
          <w:lang w:val="es-ES_tradnl" w:eastAsia="es-MX"/>
        </w:rPr>
        <w:t>b</w:t>
      </w:r>
      <w:r w:rsidRPr="00561040">
        <w:rPr>
          <w:lang w:val="es-ES_tradnl" w:eastAsia="es-MX"/>
        </w:rPr>
        <w:t xml:space="preserve">eneficiario del proyecto PAGN, </w:t>
      </w:r>
      <w:r w:rsidR="0047778E" w:rsidRPr="00561040">
        <w:rPr>
          <w:lang w:val="es-ES_tradnl" w:eastAsia="es-MX"/>
        </w:rPr>
        <w:t>aplicar</w:t>
      </w:r>
      <w:r w:rsidRPr="00561040">
        <w:rPr>
          <w:lang w:val="es-ES_tradnl" w:eastAsia="es-MX"/>
        </w:rPr>
        <w:t>á l</w:t>
      </w:r>
      <w:r w:rsidR="00561040">
        <w:rPr>
          <w:lang w:val="es-ES_tradnl" w:eastAsia="es-MX"/>
        </w:rPr>
        <w:t>a</w:t>
      </w:r>
      <w:r w:rsidRPr="00561040">
        <w:rPr>
          <w:lang w:val="es-ES_tradnl" w:eastAsia="es-MX"/>
        </w:rPr>
        <w:t>s siguientes</w:t>
      </w:r>
      <w:r w:rsidR="00561040">
        <w:rPr>
          <w:lang w:val="es-ES_tradnl" w:eastAsia="es-MX"/>
        </w:rPr>
        <w:t xml:space="preserve"> ecuaciones</w:t>
      </w:r>
      <w:r w:rsidRPr="00561040">
        <w:rPr>
          <w:lang w:val="es-ES_tradnl" w:eastAsia="es-MX"/>
        </w:rPr>
        <w:t xml:space="preserve"> con el fin de incluir en la facturación del contrato del Mercado Secundario, el valor correspondiente</w:t>
      </w:r>
      <w:r w:rsidR="0047778E" w:rsidRPr="00561040">
        <w:rPr>
          <w:lang w:val="es-ES_tradnl" w:eastAsia="es-MX"/>
        </w:rPr>
        <w:t xml:space="preserve"> de cobro del servicio prestado por el proyecto PAGN</w:t>
      </w:r>
      <w:r w:rsidR="00B349EF" w:rsidRPr="00561040">
        <w:rPr>
          <w:lang w:val="es-ES_tradnl" w:eastAsia="es-MX"/>
        </w:rPr>
        <w:t>:</w:t>
      </w:r>
    </w:p>
    <w:p w14:paraId="317FD931" w14:textId="77777777" w:rsidR="007526A4" w:rsidRPr="008051A8" w:rsidRDefault="007526A4" w:rsidP="007F6D8A">
      <w:pPr>
        <w:tabs>
          <w:tab w:val="left" w:pos="4140"/>
        </w:tabs>
        <w:ind w:left="709" w:right="141" w:hanging="567"/>
        <w:jc w:val="center"/>
        <w:rPr>
          <w:rFonts w:ascii="Bookman Old Style" w:hAnsi="Bookman Old Style"/>
          <w:lang w:val="es-ES_tradnl" w:eastAsia="es-MX"/>
        </w:rPr>
      </w:pPr>
    </w:p>
    <w:p w14:paraId="09FEA7F4" w14:textId="77777777" w:rsidR="00DB40BB" w:rsidRPr="008051A8" w:rsidRDefault="00DB40BB" w:rsidP="007F6D8A">
      <w:pPr>
        <w:tabs>
          <w:tab w:val="left" w:pos="4140"/>
        </w:tabs>
        <w:ind w:left="709" w:right="141" w:hanging="567"/>
        <w:jc w:val="center"/>
        <w:rPr>
          <w:rFonts w:ascii="Bookman Old Style" w:hAnsi="Bookman Old Style"/>
          <w:lang w:val="es-ES_tradnl" w:eastAsia="es-MX"/>
        </w:rPr>
      </w:pPr>
    </w:p>
    <w:p w14:paraId="2AA21B82" w14:textId="1FFA3980" w:rsidR="00230950" w:rsidRPr="00A33DD6" w:rsidRDefault="00000000" w:rsidP="007F6D8A">
      <w:pPr>
        <w:tabs>
          <w:tab w:val="left" w:pos="4140"/>
        </w:tabs>
        <w:ind w:left="709" w:right="141" w:hanging="567"/>
        <w:jc w:val="center"/>
        <w:rPr>
          <w:rFonts w:ascii="Bookman Old Style" w:eastAsia="Yu Mincho" w:hAnsi="Bookman Old Style"/>
          <w:lang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PC</m:t>
            </m:r>
          </m:e>
          <m:sub>
            <m:r>
              <m:rPr>
                <m:sty m:val="p"/>
              </m:rPr>
              <w:rPr>
                <w:rFonts w:ascii="Cambria Math" w:hAnsi="Cambria Math"/>
                <w:lang w:val="es-ES_tradnl" w:eastAsia="es-MX"/>
              </w:rPr>
              <m:t xml:space="preserve">PAGN,m+1,t,p,c,s </m:t>
            </m:r>
          </m:sub>
        </m:sSub>
      </m:oMath>
      <w:r w:rsidR="007526A4" w:rsidRPr="00A33DD6">
        <w:rPr>
          <w:rFonts w:ascii="Bookman Old Style" w:hAnsi="Bookman Old Style"/>
          <w:lang w:val="es-ES_tradnl" w:eastAsia="es-MX"/>
        </w:rPr>
        <w:t xml:space="preserve">= </w:t>
      </w:r>
      <w:bookmarkStart w:id="3" w:name="OLE_LINK5"/>
      <m:oMath>
        <m:sSub>
          <m:sSubPr>
            <m:ctrlPr>
              <w:rPr>
                <w:rFonts w:ascii="Cambria Math" w:hAnsi="Cambria Math"/>
                <w:iCs/>
                <w:lang w:val="es-ES_tradnl" w:eastAsia="es-MX"/>
              </w:rPr>
            </m:ctrlPr>
          </m:sSubPr>
          <m:e>
            <m:r>
              <m:rPr>
                <m:sty m:val="p"/>
              </m:rPr>
              <w:rPr>
                <w:rFonts w:ascii="Cambria Math" w:hAnsi="Cambria Math"/>
                <w:lang w:val="es-ES_tradnl" w:eastAsia="es-MX"/>
              </w:rPr>
              <m:t>CE</m:t>
            </m:r>
          </m:e>
          <m:sub>
            <m:r>
              <m:rPr>
                <m:sty m:val="p"/>
              </m:rPr>
              <w:rPr>
                <w:rFonts w:ascii="Cambria Math" w:hAnsi="Cambria Math"/>
                <w:lang w:val="es-ES_tradnl" w:eastAsia="es-MX"/>
              </w:rPr>
              <m:t>PAGN,m+1,t,p,j,r</m:t>
            </m:r>
          </m:sub>
        </m:sSub>
        <m:r>
          <m:rPr>
            <m:sty m:val="p"/>
          </m:rPr>
          <w:rPr>
            <w:rFonts w:ascii="Cambria Math" w:hAnsi="Cambria Math" w:cs="Arial"/>
            <w:color w:val="000000"/>
            <w:lang w:val="es-ES_tradnl" w:eastAsia="es-MX"/>
          </w:rPr>
          <m:t xml:space="preserve"> ×  </m:t>
        </m:r>
        <m:f>
          <m:fPr>
            <m:ctrlPr>
              <w:rPr>
                <w:rFonts w:ascii="Cambria Math" w:eastAsia="Calibri" w:hAnsi="Cambria Math" w:cs="Arial"/>
                <w:color w:val="000000"/>
                <w:lang w:val="es-ES_tradnl" w:eastAsia="en-US"/>
              </w:rPr>
            </m:ctrlPr>
          </m:fPr>
          <m:num>
            <m:sSub>
              <m:sSubPr>
                <m:ctrlPr>
                  <w:rPr>
                    <w:rFonts w:ascii="Cambria Math" w:hAnsi="Cambria Math"/>
                    <w:lang w:eastAsia="es-MX"/>
                  </w:rPr>
                </m:ctrlPr>
              </m:sSubPr>
              <m:e>
                <m:r>
                  <m:rPr>
                    <m:sty m:val="p"/>
                  </m:rPr>
                  <w:rPr>
                    <w:rFonts w:ascii="Cambria Math" w:hAnsi="Cambria Math"/>
                    <w:lang w:eastAsia="es-MX"/>
                  </w:rPr>
                  <m:t>KR</m:t>
                </m:r>
              </m:e>
              <m:sub>
                <m:r>
                  <m:rPr>
                    <m:sty m:val="p"/>
                  </m:rPr>
                  <w:rPr>
                    <w:rFonts w:ascii="Cambria Math" w:hAnsi="Cambria Math"/>
                    <w:lang w:eastAsia="es-MX"/>
                  </w:rPr>
                  <m:t>PAGN,m,t,p,r,c,s</m:t>
                </m:r>
              </m:sub>
            </m:sSub>
          </m:num>
          <m:den>
            <m:sSub>
              <m:sSubPr>
                <m:ctrlPr>
                  <w:rPr>
                    <w:rFonts w:ascii="Cambria Math" w:eastAsia="Calibri" w:hAnsi="Cambria Math" w:cs="Arial"/>
                    <w:lang w:eastAsia="en-US"/>
                  </w:rPr>
                </m:ctrlPr>
              </m:sSubPr>
              <m:e>
                <m:r>
                  <m:rPr>
                    <m:sty m:val="p"/>
                  </m:rPr>
                  <w:rPr>
                    <w:rFonts w:ascii="Cambria Math" w:hAnsi="Cambria Math"/>
                    <w:lang w:eastAsia="es-MX"/>
                  </w:rPr>
                  <m:t>KR</m:t>
                </m:r>
              </m:e>
              <m:sub>
                <m:r>
                  <m:rPr>
                    <m:sty m:val="p"/>
                  </m:rPr>
                  <w:rPr>
                    <w:rFonts w:ascii="Cambria Math" w:hAnsi="Cambria Math"/>
                    <w:lang w:eastAsia="es-MX"/>
                  </w:rPr>
                  <m:t>PAGN,m,t,p,j,r</m:t>
                </m:r>
              </m:sub>
            </m:sSub>
          </m:den>
        </m:f>
        <m:r>
          <w:rPr>
            <w:rFonts w:ascii="Cambria Math" w:eastAsia="Calibri" w:hAnsi="Cambria Math" w:cs="Arial"/>
            <w:color w:val="000000"/>
            <w:lang w:val="es-ES_tradnl" w:eastAsia="en-US"/>
          </w:rPr>
          <m:t xml:space="preserve"> ×</m:t>
        </m:r>
        <m:f>
          <m:fPr>
            <m:ctrlPr>
              <w:rPr>
                <w:rFonts w:ascii="Cambria Math" w:eastAsia="Calibri" w:hAnsi="Cambria Math" w:cs="Arial"/>
                <w:iCs/>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s,m</m:t>
                </m:r>
              </m:sub>
            </m:sSub>
            <m:ctrlPr>
              <w:rPr>
                <w:rFonts w:ascii="Cambria Math" w:eastAsia="Calibri" w:hAnsi="Cambria Math" w:cs="Arial"/>
                <w:i/>
                <w:iCs/>
                <w:color w:val="000000"/>
                <w:lang w:val="es-ES_tradnl" w:eastAsia="en-US"/>
              </w:rPr>
            </m:ctrlPr>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r,m</m:t>
                </m:r>
              </m:sub>
            </m:sSub>
          </m:den>
        </m:f>
      </m:oMath>
      <w:bookmarkEnd w:id="3"/>
      <w:r w:rsidR="007526A4" w:rsidRPr="00A33DD6">
        <w:rPr>
          <w:rFonts w:ascii="Bookman Old Style" w:eastAsia="Yu Mincho" w:hAnsi="Bookman Old Style"/>
          <w:lang w:eastAsia="es-MX"/>
        </w:rPr>
        <w:t xml:space="preserve"> </w:t>
      </w:r>
    </w:p>
    <w:p w14:paraId="48D9579F" w14:textId="77777777" w:rsidR="00230950" w:rsidRPr="00A33DD6" w:rsidRDefault="00230950" w:rsidP="007F6D8A">
      <w:pPr>
        <w:tabs>
          <w:tab w:val="left" w:pos="4140"/>
        </w:tabs>
        <w:ind w:left="709" w:right="141" w:hanging="567"/>
        <w:jc w:val="center"/>
        <w:rPr>
          <w:rFonts w:ascii="Bookman Old Style" w:eastAsia="Yu Mincho" w:hAnsi="Bookman Old Style"/>
          <w:lang w:eastAsia="es-MX"/>
        </w:rPr>
      </w:pPr>
    </w:p>
    <w:p w14:paraId="10BBF675" w14:textId="73DA92C3" w:rsidR="007526A4" w:rsidRPr="00A33DD6" w:rsidRDefault="00390E34" w:rsidP="007F6D8A">
      <w:pPr>
        <w:tabs>
          <w:tab w:val="left" w:pos="4140"/>
        </w:tabs>
        <w:ind w:left="709" w:right="141" w:hanging="567"/>
        <w:jc w:val="center"/>
        <w:rPr>
          <w:rFonts w:ascii="Bookman Old Style" w:hAnsi="Bookman Old Style"/>
          <w:lang w:val="es-ES_tradnl" w:eastAsia="es-MX"/>
        </w:rPr>
      </w:pPr>
      <w:r w:rsidRPr="00A33DD6">
        <w:rPr>
          <w:rFonts w:ascii="Bookman Old Style" w:eastAsia="Yu Mincho" w:hAnsi="Bookman Old Style"/>
          <w:lang w:eastAsia="es-MX"/>
        </w:rPr>
        <w:t>(ecuación 1</w:t>
      </w:r>
      <w:r w:rsidR="005547D2" w:rsidRPr="00A33DD6">
        <w:rPr>
          <w:rFonts w:ascii="Bookman Old Style" w:eastAsia="Yu Mincho" w:hAnsi="Bookman Old Style"/>
          <w:lang w:eastAsia="es-MX"/>
        </w:rPr>
        <w:t>6</w:t>
      </w:r>
      <w:r w:rsidRPr="00A33DD6">
        <w:rPr>
          <w:rFonts w:ascii="Bookman Old Style" w:eastAsia="Yu Mincho" w:hAnsi="Bookman Old Style"/>
          <w:lang w:eastAsia="es-MX"/>
        </w:rPr>
        <w:t>)</w:t>
      </w:r>
    </w:p>
    <w:p w14:paraId="15EAAF30" w14:textId="77777777" w:rsidR="007526A4" w:rsidRPr="00A33DD6" w:rsidRDefault="007526A4" w:rsidP="007F6D8A">
      <w:pPr>
        <w:tabs>
          <w:tab w:val="left" w:pos="4140"/>
        </w:tabs>
        <w:ind w:left="709" w:right="141" w:hanging="567"/>
        <w:jc w:val="both"/>
        <w:rPr>
          <w:rFonts w:ascii="Bookman Old Style" w:hAnsi="Bookman Old Style" w:cs="Cambria Math"/>
          <w:bCs/>
          <w:lang w:val="es-ES_tradnl" w:eastAsia="es-MX"/>
        </w:rPr>
      </w:pPr>
    </w:p>
    <w:p w14:paraId="674F7F41" w14:textId="77777777" w:rsidR="007526A4" w:rsidRPr="00A33DD6" w:rsidRDefault="007526A4" w:rsidP="00436308">
      <w:pPr>
        <w:tabs>
          <w:tab w:val="left" w:pos="4140"/>
        </w:tabs>
        <w:ind w:left="709" w:right="141"/>
        <w:jc w:val="both"/>
        <w:rPr>
          <w:rFonts w:ascii="Bookman Old Style" w:hAnsi="Bookman Old Style" w:cs="Cambria Math"/>
          <w:bCs/>
          <w:lang w:val="es-ES_tradnl" w:eastAsia="es-MX"/>
        </w:rPr>
      </w:pPr>
      <w:r w:rsidRPr="00A33DD6">
        <w:rPr>
          <w:rFonts w:ascii="Bookman Old Style" w:hAnsi="Bookman Old Style" w:cs="Cambria Math"/>
          <w:bCs/>
          <w:lang w:val="es-ES_tradnl" w:eastAsia="es-MX"/>
        </w:rPr>
        <w:t>Donde:</w:t>
      </w:r>
    </w:p>
    <w:p w14:paraId="6FD1D101" w14:textId="77777777" w:rsidR="007526A4" w:rsidRPr="00A33DD6" w:rsidRDefault="007526A4" w:rsidP="00436308">
      <w:pPr>
        <w:tabs>
          <w:tab w:val="left" w:pos="4140"/>
        </w:tabs>
        <w:ind w:left="1843" w:right="141" w:hanging="567"/>
        <w:jc w:val="both"/>
        <w:rPr>
          <w:rFonts w:ascii="Bookman Old Style" w:hAnsi="Bookman Old Style" w:cs="Cambria Math"/>
          <w:bCs/>
          <w:lang w:val="es-ES_tradnl" w:eastAsia="es-MX"/>
        </w:rPr>
      </w:pPr>
    </w:p>
    <w:p w14:paraId="5F4BFEE2" w14:textId="492DE9D1" w:rsidR="007526A4" w:rsidRPr="00A33DD6" w:rsidRDefault="00000000" w:rsidP="00436308">
      <w:pPr>
        <w:tabs>
          <w:tab w:val="left" w:pos="4140"/>
        </w:tabs>
        <w:ind w:left="3119" w:right="141" w:hanging="2410"/>
        <w:jc w:val="both"/>
        <w:rPr>
          <w:rFonts w:ascii="Bookman Old Style" w:hAnsi="Bookman Old Style" w:cs="Cambria Math"/>
          <w:bCs/>
          <w:lang w:val="es-ES_tradnl" w:eastAsia="es-MX"/>
        </w:rPr>
      </w:pPr>
      <m:oMath>
        <m:sSub>
          <m:sSubPr>
            <m:ctrlPr>
              <w:rPr>
                <w:rFonts w:ascii="Cambria Math" w:hAnsi="Cambria Math"/>
                <w:bCs/>
                <w:lang w:val="es-ES_tradnl" w:eastAsia="es-MX"/>
              </w:rPr>
            </m:ctrlPr>
          </m:sSubPr>
          <m:e>
            <m:r>
              <m:rPr>
                <m:sty m:val="p"/>
              </m:rPr>
              <w:rPr>
                <w:rFonts w:ascii="Cambria Math" w:hAnsi="Cambria Math"/>
                <w:lang w:val="es-ES_tradnl" w:eastAsia="es-MX"/>
              </w:rPr>
              <m:t>PC</m:t>
            </m:r>
          </m:e>
          <m:sub>
            <m:r>
              <m:rPr>
                <m:sty m:val="p"/>
              </m:rPr>
              <w:rPr>
                <w:rFonts w:ascii="Cambria Math" w:hAnsi="Cambria Math"/>
                <w:lang w:val="es-ES_tradnl" w:eastAsia="es-MX"/>
              </w:rPr>
              <m:t>PAGN,m+1,t,p,c,s</m:t>
            </m:r>
          </m:sub>
        </m:sSub>
      </m:oMath>
      <w:r w:rsidR="007526A4" w:rsidRPr="00A33DD6">
        <w:rPr>
          <w:rFonts w:ascii="Cambria Math" w:hAnsi="Cambria Math" w:cs="Cambria Math"/>
          <w:bCs/>
          <w:lang w:val="es-ES_tradnl" w:eastAsia="es-MX"/>
        </w:rPr>
        <w:t>:</w:t>
      </w:r>
      <w:r w:rsidR="007526A4" w:rsidRPr="00A33DD6">
        <w:rPr>
          <w:rFonts w:ascii="Cambria Math" w:hAnsi="Cambria Math" w:cs="Cambria Math"/>
          <w:bCs/>
          <w:vertAlign w:val="subscript"/>
          <w:lang w:val="es-ES_tradnl" w:eastAsia="es-MX"/>
        </w:rPr>
        <w:t xml:space="preserve"> </w:t>
      </w:r>
      <w:r w:rsidR="00B349EF" w:rsidRPr="00A33DD6">
        <w:rPr>
          <w:rFonts w:ascii="Cambria Math" w:hAnsi="Cambria Math" w:cs="Cambria Math"/>
          <w:bCs/>
          <w:vertAlign w:val="subscript"/>
          <w:lang w:val="es-ES_tradnl" w:eastAsia="es-MX"/>
        </w:rPr>
        <w:tab/>
      </w:r>
      <w:r w:rsidR="007526A4" w:rsidRPr="00A33DD6">
        <w:rPr>
          <w:rFonts w:ascii="Bookman Old Style" w:hAnsi="Bookman Old Style" w:cs="Cambria Math"/>
          <w:bCs/>
          <w:lang w:val="es-ES_tradnl" w:eastAsia="es-MX"/>
        </w:rPr>
        <w:t>Valor a facturar</w:t>
      </w:r>
      <w:r w:rsidR="007526A4" w:rsidRPr="00A33DD6">
        <w:rPr>
          <w:rFonts w:ascii="Cambria Math" w:hAnsi="Cambria Math" w:cs="Cambria Math"/>
          <w:bCs/>
          <w:lang w:val="es-ES_tradnl" w:eastAsia="es-MX"/>
        </w:rPr>
        <w:t xml:space="preserve"> </w:t>
      </w:r>
      <w:r w:rsidR="00531AEA" w:rsidRPr="00A33DD6">
        <w:rPr>
          <w:rFonts w:ascii="Bookman Old Style" w:hAnsi="Bookman Old Style" w:cs="Cambria Math"/>
          <w:bCs/>
          <w:lang w:val="es-ES_tradnl" w:eastAsia="es-MX"/>
        </w:rPr>
        <w:t xml:space="preserve">en el contrato de transporte </w:t>
      </w:r>
      <w:r w:rsidR="00531AEA" w:rsidRPr="00A33DD6">
        <w:rPr>
          <w:rFonts w:ascii="Bookman Old Style" w:hAnsi="Bookman Old Style" w:cs="Cambria Math"/>
          <w:bCs/>
          <w:i/>
          <w:iCs/>
          <w:lang w:val="es-ES_tradnl" w:eastAsia="es-MX"/>
        </w:rPr>
        <w:t>s</w:t>
      </w:r>
      <w:r w:rsidR="00531AEA" w:rsidRPr="00A33DD6">
        <w:rPr>
          <w:rFonts w:ascii="Bookman Old Style" w:hAnsi="Bookman Old Style" w:cs="Cambria Math"/>
          <w:bCs/>
          <w:lang w:val="es-ES_tradnl" w:eastAsia="es-MX"/>
        </w:rPr>
        <w:t xml:space="preserve"> </w:t>
      </w:r>
      <w:r w:rsidR="007526A4" w:rsidRPr="00A33DD6">
        <w:rPr>
          <w:rFonts w:ascii="Bookman Old Style" w:hAnsi="Bookman Old Style" w:cs="Cambria Math"/>
          <w:bCs/>
          <w:lang w:val="es-ES_tradnl" w:eastAsia="es-MX"/>
        </w:rPr>
        <w:t>del Mercado Secundario</w:t>
      </w:r>
      <w:r w:rsidR="00531AEA" w:rsidRPr="00A33DD6">
        <w:rPr>
          <w:rFonts w:ascii="Bookman Old Style" w:hAnsi="Bookman Old Style" w:cs="Cambria Math"/>
          <w:bCs/>
          <w:lang w:val="es-ES_tradnl" w:eastAsia="es-MX"/>
        </w:rPr>
        <w:t xml:space="preserve">, al comprador c, </w:t>
      </w:r>
      <w:r w:rsidR="00CD6570" w:rsidRPr="00DC2852">
        <w:rPr>
          <w:rFonts w:ascii="Bookman Old Style" w:hAnsi="Bookman Old Style" w:cs="Cambria Math"/>
          <w:bCs/>
          <w:lang w:val="es-ES_tradnl" w:eastAsia="es-MX"/>
        </w:rPr>
        <w:t>ubicado</w:t>
      </w:r>
      <w:r w:rsidR="00CD6570">
        <w:rPr>
          <w:rFonts w:ascii="Bookman Old Style" w:hAnsi="Bookman Old Style" w:cs="Cambria Math"/>
          <w:bCs/>
          <w:lang w:val="es-ES_tradnl" w:eastAsia="es-MX"/>
        </w:rPr>
        <w:t xml:space="preserve"> </w:t>
      </w:r>
      <w:r w:rsidR="001E7A8E" w:rsidRPr="00A33DD6">
        <w:rPr>
          <w:rFonts w:ascii="Bookman Old Style" w:eastAsia="Yu Mincho" w:hAnsi="Bookman Old Style"/>
          <w:bCs/>
          <w:lang w:eastAsia="es-MX"/>
        </w:rPr>
        <w:t xml:space="preserve">en el nodo de referencia p </w:t>
      </w:r>
      <w:r w:rsidR="001E7A8E" w:rsidRPr="00A33DD6">
        <w:rPr>
          <w:rFonts w:ascii="Bookman Old Style" w:hAnsi="Bookman Old Style"/>
          <w:bCs/>
          <w:lang w:eastAsia="es-MX"/>
        </w:rPr>
        <w:t>identificado por la UPME</w:t>
      </w:r>
      <w:r w:rsidR="00E07FFA" w:rsidRPr="00A33DD6">
        <w:rPr>
          <w:rFonts w:ascii="Bookman Old Style" w:hAnsi="Bookman Old Style" w:cs="Cambria Math"/>
          <w:bCs/>
          <w:lang w:val="es-ES_tradnl" w:eastAsia="es-MX"/>
        </w:rPr>
        <w:t xml:space="preserve">, </w:t>
      </w:r>
      <w:r w:rsidR="008B2D9F" w:rsidRPr="00A33DD6">
        <w:rPr>
          <w:rFonts w:ascii="Bookman Old Style" w:hAnsi="Bookman Old Style" w:cs="Cambria Math"/>
          <w:bCs/>
          <w:lang w:val="es-ES_tradnl" w:eastAsia="es-MX"/>
        </w:rPr>
        <w:t xml:space="preserve">en el sistema de transporte t, </w:t>
      </w:r>
      <w:r w:rsidR="009650B8" w:rsidRPr="00A33DD6">
        <w:rPr>
          <w:rFonts w:ascii="Bookman Old Style" w:hAnsi="Bookman Old Style" w:cs="Cambria Math"/>
          <w:bCs/>
          <w:lang w:val="es-ES_tradnl" w:eastAsia="es-MX"/>
        </w:rPr>
        <w:t xml:space="preserve">en el mes </w:t>
      </w:r>
      <w:r w:rsidR="009650B8" w:rsidRPr="00A33DD6">
        <w:rPr>
          <w:rFonts w:ascii="Cambria Math" w:hAnsi="Cambria Math" w:cs="Cambria Math"/>
          <w:bCs/>
          <w:lang w:val="es-ES_tradnl" w:eastAsia="es-MX"/>
        </w:rPr>
        <w:t>𝑚+1</w:t>
      </w:r>
      <w:r w:rsidR="00F97D91" w:rsidRPr="00A33DD6">
        <w:rPr>
          <w:rFonts w:ascii="Cambria Math" w:hAnsi="Cambria Math" w:cs="Cambria Math"/>
          <w:bCs/>
          <w:lang w:val="es-ES_tradnl" w:eastAsia="es-MX"/>
        </w:rPr>
        <w:t>,</w:t>
      </w:r>
      <w:r w:rsidR="008B2D9F" w:rsidRPr="00A33DD6">
        <w:rPr>
          <w:rFonts w:ascii="Cambria Math" w:hAnsi="Cambria Math" w:cs="Cambria Math"/>
          <w:bCs/>
          <w:lang w:val="es-ES_tradnl" w:eastAsia="es-MX"/>
        </w:rPr>
        <w:t xml:space="preserve"> </w:t>
      </w:r>
      <w:r w:rsidR="009650B8" w:rsidRPr="00A33DD6">
        <w:rPr>
          <w:rFonts w:ascii="Cambria Math" w:hAnsi="Cambria Math" w:cs="Cambria Math"/>
          <w:bCs/>
          <w:lang w:val="es-ES_tradnl" w:eastAsia="es-MX"/>
        </w:rPr>
        <w:t>p</w:t>
      </w:r>
      <w:r w:rsidR="007526A4" w:rsidRPr="00A33DD6">
        <w:rPr>
          <w:rFonts w:ascii="Bookman Old Style" w:hAnsi="Bookman Old Style" w:cs="Cambria Math"/>
          <w:bCs/>
          <w:lang w:val="es-ES_tradnl" w:eastAsia="es-MX"/>
        </w:rPr>
        <w:t>or el servicio prestado en el mes m</w:t>
      </w:r>
      <w:r w:rsidR="00E07FFA" w:rsidRPr="00A33DD6">
        <w:rPr>
          <w:rFonts w:ascii="Bookman Old Style" w:hAnsi="Bookman Old Style" w:cs="Cambria Math"/>
          <w:bCs/>
          <w:lang w:val="es-ES_tradnl" w:eastAsia="es-MX"/>
        </w:rPr>
        <w:t xml:space="preserve"> </w:t>
      </w:r>
      <w:r w:rsidR="007526A4" w:rsidRPr="00A33DD6">
        <w:rPr>
          <w:rFonts w:ascii="Bookman Old Style" w:hAnsi="Bookman Old Style" w:cs="Cambria Math"/>
          <w:bCs/>
          <w:lang w:val="es-ES_tradnl" w:eastAsia="es-MX"/>
        </w:rPr>
        <w:t>por el proyecto PAGN y por los servicios comerciales prestados por el transportador del sistema de transporte</w:t>
      </w:r>
      <w:r w:rsidR="007526A4" w:rsidRPr="00A33DD6">
        <w:rPr>
          <w:rFonts w:ascii="Bookman Old Style" w:hAnsi="Bookman Old Style" w:cs="Cambria Math"/>
          <w:bCs/>
          <w:i/>
          <w:iCs/>
          <w:lang w:val="es-ES_tradnl" w:eastAsia="es-MX"/>
        </w:rPr>
        <w:t xml:space="preserve"> t</w:t>
      </w:r>
      <w:r w:rsidR="007526A4" w:rsidRPr="00A33DD6">
        <w:rPr>
          <w:rFonts w:ascii="Bookman Old Style" w:hAnsi="Bookman Old Style" w:cs="Cambria Math"/>
          <w:bCs/>
          <w:lang w:val="es-ES_tradnl" w:eastAsia="es-MX"/>
        </w:rPr>
        <w:t>.</w:t>
      </w:r>
      <w:r w:rsidR="00252871" w:rsidRPr="00A33DD6">
        <w:rPr>
          <w:rFonts w:ascii="Bookman Old Style" w:hAnsi="Bookman Old Style"/>
          <w:bCs/>
          <w:lang w:val="es-ES_tradnl" w:eastAsia="es-MX"/>
        </w:rPr>
        <w:t xml:space="preserve"> Dado en pesos/mes.</w:t>
      </w:r>
    </w:p>
    <w:p w14:paraId="017E171F" w14:textId="77777777" w:rsidR="007526A4" w:rsidRPr="00A33DD6" w:rsidRDefault="007526A4" w:rsidP="00436308">
      <w:pPr>
        <w:tabs>
          <w:tab w:val="left" w:pos="4140"/>
        </w:tabs>
        <w:ind w:left="3119" w:right="141" w:hanging="2410"/>
        <w:jc w:val="both"/>
        <w:rPr>
          <w:rFonts w:ascii="Bookman Old Style" w:hAnsi="Bookman Old Style" w:cs="Cambria Math"/>
          <w:bCs/>
          <w:lang w:val="es-ES_tradnl" w:eastAsia="es-MX"/>
        </w:rPr>
      </w:pPr>
    </w:p>
    <w:p w14:paraId="0CBCC137" w14:textId="240A7031" w:rsidR="00A03BC1" w:rsidRPr="00A33DD6" w:rsidRDefault="00000000" w:rsidP="00436308">
      <w:pPr>
        <w:tabs>
          <w:tab w:val="left" w:pos="4140"/>
        </w:tabs>
        <w:ind w:left="3119" w:right="141" w:hanging="2410"/>
        <w:jc w:val="both"/>
        <w:rPr>
          <w:rFonts w:ascii="Bookman Old Style" w:hAnsi="Bookman Old Style" w:cs="Cambria Math"/>
          <w:lang w:val="es-ES_tradnl" w:eastAsia="es-MX"/>
        </w:rPr>
      </w:pPr>
      <m:oMath>
        <m:sSub>
          <m:sSubPr>
            <m:ctrlPr>
              <w:rPr>
                <w:rFonts w:ascii="Cambria Math" w:hAnsi="Cambria Math"/>
                <w:iCs/>
                <w:lang w:val="es-ES_tradnl" w:eastAsia="es-MX"/>
              </w:rPr>
            </m:ctrlPr>
          </m:sSubPr>
          <m:e>
            <m:r>
              <m:rPr>
                <m:sty m:val="p"/>
              </m:rPr>
              <w:rPr>
                <w:rFonts w:ascii="Cambria Math" w:hAnsi="Cambria Math"/>
                <w:lang w:val="es-ES_tradnl" w:eastAsia="es-MX"/>
              </w:rPr>
              <m:t>CE</m:t>
            </m:r>
          </m:e>
          <m:sub>
            <m:r>
              <m:rPr>
                <m:sty m:val="p"/>
              </m:rPr>
              <w:rPr>
                <w:rFonts w:ascii="Cambria Math" w:hAnsi="Cambria Math"/>
                <w:lang w:val="es-ES_tradnl" w:eastAsia="es-MX"/>
              </w:rPr>
              <m:t>PAGN,m+1,t,p,j,r</m:t>
            </m:r>
          </m:sub>
        </m:sSub>
      </m:oMath>
      <w:r w:rsidR="00A03BC1" w:rsidRPr="00A33DD6">
        <w:rPr>
          <w:rFonts w:ascii="Cambria Math" w:hAnsi="Cambria Math" w:cs="Cambria Math"/>
          <w:lang w:val="es-ES_tradnl" w:eastAsia="es-MX"/>
        </w:rPr>
        <w:t>:</w:t>
      </w:r>
      <w:r w:rsidR="00A03BC1" w:rsidRPr="00A33DD6">
        <w:rPr>
          <w:rFonts w:ascii="Cambria Math" w:hAnsi="Cambria Math" w:cs="Cambria Math"/>
          <w:vertAlign w:val="subscript"/>
          <w:lang w:val="es-ES_tradnl" w:eastAsia="es-MX"/>
        </w:rPr>
        <w:t xml:space="preserve"> </w:t>
      </w:r>
      <w:r w:rsidR="00A03BC1" w:rsidRPr="00A33DD6">
        <w:rPr>
          <w:rFonts w:ascii="Cambria Math" w:hAnsi="Cambria Math" w:cs="Cambria Math"/>
          <w:vertAlign w:val="subscript"/>
          <w:lang w:val="es-ES_tradnl" w:eastAsia="es-MX"/>
        </w:rPr>
        <w:tab/>
      </w:r>
      <w:r w:rsidR="00A03BC1" w:rsidRPr="00A33DD6">
        <w:rPr>
          <w:rFonts w:ascii="Bookman Old Style" w:hAnsi="Bookman Old Style" w:cs="Cambria Math"/>
          <w:lang w:val="es-ES_tradnl" w:eastAsia="es-MX"/>
        </w:rPr>
        <w:t>Valor a facturar, excluyendo cobros por mora en pagos,</w:t>
      </w:r>
      <w:r w:rsidR="00A03BC1" w:rsidRPr="00A33DD6">
        <w:rPr>
          <w:rFonts w:ascii="Bookman Old Style" w:hAnsi="Bookman Old Style"/>
          <w:lang w:eastAsia="es-MX"/>
        </w:rPr>
        <w:t xml:space="preserve"> en el contrato de transporte r del Mercado Primario, </w:t>
      </w:r>
      <w:r w:rsidR="00A03BC1" w:rsidRPr="00A33DD6">
        <w:rPr>
          <w:rFonts w:ascii="Bookman Old Style" w:hAnsi="Bookman Old Style" w:cs="Cambria Math"/>
          <w:lang w:val="es-ES_tradnl" w:eastAsia="es-MX"/>
        </w:rPr>
        <w:t xml:space="preserve">al beneficiario j, en el </w:t>
      </w:r>
      <w:r w:rsidR="00B66ABD" w:rsidRPr="00A33DD6">
        <w:rPr>
          <w:rFonts w:ascii="Bookman Old Style" w:hAnsi="Bookman Old Style" w:cs="Cambria Math"/>
          <w:lang w:val="es-ES_tradnl" w:eastAsia="es-MX"/>
        </w:rPr>
        <w:t>nodo de referencia p</w:t>
      </w:r>
      <w:r w:rsidR="00A03BC1" w:rsidRPr="00A33DD6">
        <w:rPr>
          <w:rFonts w:ascii="Bookman Old Style" w:hAnsi="Bookman Old Style" w:cs="Cambria Math"/>
          <w:lang w:val="es-ES_tradnl" w:eastAsia="es-MX"/>
        </w:rPr>
        <w:t xml:space="preserve"> identificado por la UPME, en el sistema de transporte t, en el mes m+1, por el servicio prestado por confiabilidad en el mes </w:t>
      </w:r>
      <w:r w:rsidR="00A03BC1" w:rsidRPr="00CD6570">
        <w:rPr>
          <w:rFonts w:ascii="Bookman Old Style" w:hAnsi="Bookman Old Style" w:cs="Cambria Math"/>
          <w:lang w:val="es-ES_tradnl" w:eastAsia="es-MX"/>
        </w:rPr>
        <w:t>m</w:t>
      </w:r>
      <w:r w:rsidR="00A03BC1" w:rsidRPr="00A33DD6">
        <w:rPr>
          <w:rFonts w:ascii="Bookman Old Style" w:hAnsi="Bookman Old Style" w:cs="Cambria Math"/>
          <w:lang w:val="es-ES_tradnl" w:eastAsia="es-MX"/>
        </w:rPr>
        <w:t xml:space="preserve"> por el proyecto PAGN y por los servicios comerciales prestados por el transportador del sistema de transporte </w:t>
      </w:r>
      <w:r w:rsidR="00A03BC1" w:rsidRPr="00A33DD6">
        <w:rPr>
          <w:rFonts w:ascii="Bookman Old Style" w:hAnsi="Bookman Old Style" w:cs="Cambria Math"/>
          <w:i/>
          <w:iCs/>
          <w:lang w:val="es-ES_tradnl" w:eastAsia="es-MX"/>
        </w:rPr>
        <w:t>t</w:t>
      </w:r>
      <w:r w:rsidR="00A03BC1" w:rsidRPr="00DC2852">
        <w:rPr>
          <w:rFonts w:ascii="Bookman Old Style" w:hAnsi="Bookman Old Style" w:cs="Cambria Math"/>
          <w:lang w:val="es-ES_tradnl" w:eastAsia="es-MX"/>
        </w:rPr>
        <w:t xml:space="preserve">. </w:t>
      </w:r>
      <w:r w:rsidR="00CD6570" w:rsidRPr="00DC2852">
        <w:rPr>
          <w:rFonts w:ascii="Bookman Old Style" w:hAnsi="Bookman Old Style" w:cs="Cambria Math"/>
          <w:lang w:val="es-ES_tradnl" w:eastAsia="es-MX"/>
        </w:rPr>
        <w:t>Este valor debe ser idéntico al valor mensual informado por el vendedor del Mercado Primario</w:t>
      </w:r>
      <w:r w:rsidR="005962C1" w:rsidRPr="00DC2852">
        <w:rPr>
          <w:rFonts w:ascii="Bookman Old Style" w:hAnsi="Bookman Old Style" w:cs="Cambria Math"/>
          <w:lang w:val="es-ES_tradnl" w:eastAsia="es-MX"/>
        </w:rPr>
        <w:t xml:space="preserve"> para el contrato r</w:t>
      </w:r>
      <w:r w:rsidR="00CD6570">
        <w:rPr>
          <w:rFonts w:ascii="Bookman Old Style" w:hAnsi="Bookman Old Style" w:cs="Cambria Math"/>
          <w:b/>
          <w:bCs/>
          <w:lang w:val="es-ES_tradnl" w:eastAsia="es-MX"/>
        </w:rPr>
        <w:t>.</w:t>
      </w:r>
      <w:r w:rsidR="00CD6570">
        <w:rPr>
          <w:rFonts w:ascii="Bookman Old Style" w:hAnsi="Bookman Old Style" w:cs="Cambria Math"/>
          <w:lang w:val="es-ES_tradnl" w:eastAsia="es-MX"/>
        </w:rPr>
        <w:t xml:space="preserve"> </w:t>
      </w:r>
      <w:r w:rsidR="00A03BC1" w:rsidRPr="00A33DD6">
        <w:rPr>
          <w:rFonts w:ascii="Bookman Old Style" w:hAnsi="Bookman Old Style"/>
          <w:bCs/>
          <w:lang w:val="es-ES_tradnl" w:eastAsia="es-MX"/>
        </w:rPr>
        <w:t>Dado en pesos/mes.</w:t>
      </w:r>
    </w:p>
    <w:p w14:paraId="6E75D75C" w14:textId="77777777" w:rsidR="007526A4" w:rsidRPr="00A33DD6" w:rsidRDefault="007526A4" w:rsidP="00436308">
      <w:pPr>
        <w:tabs>
          <w:tab w:val="left" w:pos="4140"/>
        </w:tabs>
        <w:ind w:left="3119" w:right="141" w:hanging="2410"/>
        <w:jc w:val="both"/>
        <w:rPr>
          <w:rFonts w:ascii="Bookman Old Style" w:hAnsi="Bookman Old Style" w:cs="Cambria Math"/>
          <w:bCs/>
          <w:lang w:val="es-ES_tradnl" w:eastAsia="es-MX"/>
        </w:rPr>
      </w:pPr>
    </w:p>
    <w:p w14:paraId="39D3C8E7" w14:textId="64575CF0" w:rsidR="007526A4" w:rsidRPr="00DC2852" w:rsidRDefault="007526A4" w:rsidP="00436308">
      <w:pPr>
        <w:tabs>
          <w:tab w:val="left" w:pos="4140"/>
        </w:tabs>
        <w:ind w:left="3119" w:right="141" w:hanging="2410"/>
        <w:jc w:val="both"/>
        <w:rPr>
          <w:rFonts w:ascii="Bookman Old Style" w:hAnsi="Bookman Old Style"/>
          <w:bCs/>
          <w:lang w:eastAsia="es-MX"/>
        </w:rPr>
      </w:pPr>
      <w:r w:rsidRPr="00A33DD6">
        <w:rPr>
          <w:rFonts w:ascii="Bookman Old Style" w:hAnsi="Bookman Old Style" w:cs="Cambria Math"/>
          <w:bCs/>
          <w:lang w:val="es-ES_tradnl" w:eastAsia="es-MX"/>
        </w:rPr>
        <w:lastRenderedPageBreak/>
        <w:t xml:space="preserve"> </w:t>
      </w:r>
      <m:oMath>
        <m:sSub>
          <m:sSubPr>
            <m:ctrlPr>
              <w:rPr>
                <w:rFonts w:ascii="Cambria Math" w:hAnsi="Cambria Math"/>
                <w:bCs/>
                <w:lang w:eastAsia="es-MX"/>
              </w:rPr>
            </m:ctrlPr>
          </m:sSubPr>
          <m:e>
            <m:r>
              <m:rPr>
                <m:sty m:val="p"/>
              </m:rPr>
              <w:rPr>
                <w:rFonts w:ascii="Cambria Math" w:hAnsi="Cambria Math"/>
                <w:lang w:eastAsia="es-MX"/>
              </w:rPr>
              <m:t>KR</m:t>
            </m:r>
          </m:e>
          <m:sub>
            <m:r>
              <m:rPr>
                <m:sty m:val="p"/>
              </m:rPr>
              <w:rPr>
                <w:rFonts w:ascii="Cambria Math" w:hAnsi="Cambria Math"/>
                <w:lang w:eastAsia="es-MX"/>
              </w:rPr>
              <m:t>PAGN,m,t,p,r,c,s</m:t>
            </m:r>
          </m:sub>
        </m:sSub>
      </m:oMath>
      <w:r w:rsidRPr="00A33DD6">
        <w:rPr>
          <w:rFonts w:ascii="Bookman Old Style" w:hAnsi="Bookman Old Style"/>
          <w:bCs/>
          <w:lang w:eastAsia="es-MX"/>
        </w:rPr>
        <w:t>:</w:t>
      </w:r>
      <w:r w:rsidRPr="00A33DD6">
        <w:rPr>
          <w:rFonts w:ascii="Bookman Old Style" w:hAnsi="Bookman Old Style"/>
          <w:bCs/>
          <w:lang w:eastAsia="es-MX"/>
        </w:rPr>
        <w:tab/>
        <w:t xml:space="preserve">Capacidad contratada </w:t>
      </w:r>
      <w:r w:rsidR="002579BA" w:rsidRPr="00A33DD6">
        <w:rPr>
          <w:rFonts w:ascii="Bookman Old Style" w:hAnsi="Bookman Old Style"/>
          <w:bCs/>
          <w:lang w:eastAsia="es-MX"/>
        </w:rPr>
        <w:t>bajo cualquier modalidad contractual en el Mercado Secundario</w:t>
      </w:r>
      <w:r w:rsidR="00932B94" w:rsidRPr="00A33DD6">
        <w:rPr>
          <w:rFonts w:ascii="Bookman Old Style" w:hAnsi="Bookman Old Style"/>
          <w:bCs/>
          <w:lang w:eastAsia="es-MX"/>
        </w:rPr>
        <w:t xml:space="preserve"> en el contrato de transporte s</w:t>
      </w:r>
      <w:r w:rsidR="002579BA" w:rsidRPr="00A33DD6">
        <w:rPr>
          <w:rFonts w:ascii="Bookman Old Style" w:hAnsi="Bookman Old Style"/>
          <w:bCs/>
          <w:lang w:eastAsia="es-MX"/>
        </w:rPr>
        <w:t xml:space="preserve">, </w:t>
      </w:r>
      <w:r w:rsidR="00932B94" w:rsidRPr="00A33DD6">
        <w:rPr>
          <w:rFonts w:ascii="Bookman Old Style" w:hAnsi="Bookman Old Style"/>
          <w:bCs/>
          <w:lang w:eastAsia="es-MX"/>
        </w:rPr>
        <w:t xml:space="preserve">por el comprador c, </w:t>
      </w:r>
      <w:r w:rsidRPr="00A33DD6">
        <w:rPr>
          <w:rFonts w:ascii="Bookman Old Style" w:hAnsi="Bookman Old Style"/>
          <w:bCs/>
          <w:lang w:eastAsia="es-MX"/>
        </w:rPr>
        <w:t xml:space="preserve">proveniente de la capacidad contratada en el Mercado Primario </w:t>
      </w:r>
      <w:r w:rsidR="00583B93" w:rsidRPr="00A33DD6">
        <w:rPr>
          <w:rFonts w:ascii="Bookman Old Style" w:hAnsi="Bookman Old Style"/>
          <w:bCs/>
          <w:lang w:eastAsia="es-MX"/>
        </w:rPr>
        <w:t xml:space="preserve">en el contrato de </w:t>
      </w:r>
      <w:r w:rsidR="00583B93" w:rsidRPr="00DC2852">
        <w:rPr>
          <w:rFonts w:ascii="Bookman Old Style" w:hAnsi="Bookman Old Style"/>
          <w:bCs/>
          <w:lang w:eastAsia="es-MX"/>
        </w:rPr>
        <w:t xml:space="preserve">transporte r, </w:t>
      </w:r>
      <w:r w:rsidRPr="00DC2852">
        <w:rPr>
          <w:rFonts w:ascii="Bookman Old Style" w:hAnsi="Bookman Old Style"/>
          <w:bCs/>
          <w:lang w:eastAsia="es-MX"/>
        </w:rPr>
        <w:t xml:space="preserve">en el nodo de referencia p identificado por la UPME, en el sistema de transporte t, </w:t>
      </w:r>
      <w:r w:rsidR="00377315" w:rsidRPr="00DC2852">
        <w:rPr>
          <w:rFonts w:ascii="Bookman Old Style" w:hAnsi="Bookman Old Style" w:cs="Arial"/>
          <w:bCs/>
          <w:color w:val="000000"/>
          <w:spacing w:val="-4"/>
        </w:rPr>
        <w:t xml:space="preserve">en el punto de salida final en el que el beneficiario recibe el gas transportado, </w:t>
      </w:r>
      <w:r w:rsidRPr="00DC2852">
        <w:rPr>
          <w:rFonts w:ascii="Bookman Old Style" w:hAnsi="Bookman Old Style"/>
          <w:bCs/>
          <w:lang w:eastAsia="es-MX"/>
        </w:rPr>
        <w:t xml:space="preserve">en el mes m. </w:t>
      </w:r>
      <w:r w:rsidR="00252871" w:rsidRPr="00DC2852">
        <w:rPr>
          <w:rFonts w:ascii="Bookman Old Style" w:hAnsi="Bookman Old Style"/>
          <w:bCs/>
          <w:lang w:eastAsia="es-MX"/>
        </w:rPr>
        <w:t xml:space="preserve">Dado </w:t>
      </w:r>
      <w:r w:rsidRPr="00DC2852">
        <w:rPr>
          <w:rFonts w:ascii="Bookman Old Style" w:hAnsi="Bookman Old Style"/>
          <w:bCs/>
          <w:lang w:eastAsia="es-MX"/>
        </w:rPr>
        <w:t>en KPCD.</w:t>
      </w:r>
    </w:p>
    <w:p w14:paraId="0CCF0FBA" w14:textId="77777777" w:rsidR="007526A4" w:rsidRPr="00DC2852" w:rsidRDefault="007526A4" w:rsidP="00436308">
      <w:pPr>
        <w:ind w:left="3119" w:right="141" w:hanging="2410"/>
        <w:jc w:val="both"/>
        <w:rPr>
          <w:rFonts w:ascii="Bookman Old Style" w:hAnsi="Bookman Old Style"/>
          <w:bCs/>
          <w:lang w:eastAsia="es-MX"/>
        </w:rPr>
      </w:pPr>
    </w:p>
    <w:p w14:paraId="7E9B02D2" w14:textId="36EB6EEA" w:rsidR="007526A4" w:rsidRPr="00DC2852" w:rsidRDefault="00000000" w:rsidP="00436308">
      <w:pPr>
        <w:ind w:left="3119" w:right="141" w:hanging="2410"/>
        <w:jc w:val="both"/>
        <w:rPr>
          <w:rFonts w:ascii="Bookman Old Style" w:hAnsi="Bookman Old Style"/>
          <w:bCs/>
          <w:lang w:eastAsia="es-MX"/>
        </w:rPr>
      </w:pPr>
      <m:oMath>
        <m:sSub>
          <m:sSubPr>
            <m:ctrlPr>
              <w:rPr>
                <w:rFonts w:ascii="Cambria Math" w:eastAsia="Calibri" w:hAnsi="Cambria Math" w:cs="Arial"/>
                <w:bCs/>
                <w:iCs/>
                <w:lang w:eastAsia="en-US"/>
              </w:rPr>
            </m:ctrlPr>
          </m:sSubPr>
          <m:e>
            <m:r>
              <m:rPr>
                <m:sty m:val="p"/>
              </m:rPr>
              <w:rPr>
                <w:rFonts w:ascii="Cambria Math" w:hAnsi="Cambria Math"/>
                <w:lang w:eastAsia="es-MX"/>
              </w:rPr>
              <m:t>KR</m:t>
            </m:r>
          </m:e>
          <m:sub>
            <m:r>
              <m:rPr>
                <m:sty m:val="p"/>
              </m:rPr>
              <w:rPr>
                <w:rFonts w:ascii="Cambria Math" w:hAnsi="Cambria Math"/>
                <w:lang w:eastAsia="es-MX"/>
              </w:rPr>
              <m:t>PAGN,m,t,p,j,r</m:t>
            </m:r>
          </m:sub>
        </m:sSub>
      </m:oMath>
      <w:r w:rsidR="007526A4" w:rsidRPr="00DC2852">
        <w:rPr>
          <w:rFonts w:ascii="Bookman Old Style" w:eastAsia="Yu Mincho" w:hAnsi="Bookman Old Style"/>
          <w:bCs/>
          <w:lang w:eastAsia="es-MX"/>
        </w:rPr>
        <w:t>:</w:t>
      </w:r>
      <w:r w:rsidR="007526A4" w:rsidRPr="00DC2852">
        <w:rPr>
          <w:rFonts w:ascii="Bookman Old Style" w:eastAsia="Yu Mincho" w:hAnsi="Bookman Old Style"/>
          <w:bCs/>
          <w:lang w:eastAsia="es-MX"/>
        </w:rPr>
        <w:tab/>
      </w:r>
      <w:r w:rsidR="008A5622" w:rsidRPr="00DC2852">
        <w:rPr>
          <w:rFonts w:ascii="Bookman Old Style" w:hAnsi="Bookman Old Style"/>
          <w:bCs/>
          <w:lang w:eastAsia="es-MX"/>
        </w:rPr>
        <w:t>Capacidad contratada bajo cualquier modalidad contractual del Mercado Primario</w:t>
      </w:r>
      <w:r w:rsidR="00932B94" w:rsidRPr="00DC2852">
        <w:rPr>
          <w:rFonts w:ascii="Bookman Old Style" w:hAnsi="Bookman Old Style"/>
          <w:bCs/>
          <w:lang w:eastAsia="es-MX"/>
        </w:rPr>
        <w:t xml:space="preserve"> en el contrato de transporte r</w:t>
      </w:r>
      <w:r w:rsidR="008A5622" w:rsidRPr="00DC2852">
        <w:rPr>
          <w:rFonts w:ascii="Bookman Old Style" w:hAnsi="Bookman Old Style"/>
          <w:bCs/>
          <w:lang w:eastAsia="es-MX"/>
        </w:rPr>
        <w:t xml:space="preserve">, por el beneficiario j, en el nodo de referencia p identificado por la UPME, en el sistema de transporte t, </w:t>
      </w:r>
      <w:r w:rsidR="00377315" w:rsidRPr="00DC2852">
        <w:rPr>
          <w:rFonts w:ascii="Bookman Old Style" w:hAnsi="Bookman Old Style" w:cs="Arial"/>
          <w:bCs/>
          <w:color w:val="000000"/>
          <w:spacing w:val="-4"/>
        </w:rPr>
        <w:t xml:space="preserve">en el punto de salida final en el que el beneficiario recibe el gas transportado, </w:t>
      </w:r>
      <w:r w:rsidR="00250A08" w:rsidRPr="00DC2852">
        <w:rPr>
          <w:rFonts w:ascii="Bookman Old Style" w:hAnsi="Bookman Old Style"/>
          <w:bCs/>
          <w:lang w:eastAsia="es-MX"/>
        </w:rPr>
        <w:t>en el mes m</w:t>
      </w:r>
      <w:r w:rsidR="008A5622" w:rsidRPr="00DC2852">
        <w:rPr>
          <w:rFonts w:ascii="Bookman Old Style" w:hAnsi="Bookman Old Style"/>
          <w:bCs/>
          <w:lang w:eastAsia="es-MX"/>
        </w:rPr>
        <w:t xml:space="preserve">. Dado en </w:t>
      </w:r>
      <w:proofErr w:type="spellStart"/>
      <w:r w:rsidR="008A5622" w:rsidRPr="00DC2852">
        <w:rPr>
          <w:rFonts w:ascii="Bookman Old Style" w:hAnsi="Bookman Old Style"/>
          <w:bCs/>
          <w:lang w:eastAsia="es-MX"/>
        </w:rPr>
        <w:t>kPCD</w:t>
      </w:r>
      <w:proofErr w:type="spellEnd"/>
      <w:r w:rsidR="008A5622" w:rsidRPr="00DC2852">
        <w:rPr>
          <w:rFonts w:ascii="Bookman Old Style" w:hAnsi="Bookman Old Style"/>
          <w:bCs/>
          <w:lang w:eastAsia="es-MX"/>
        </w:rPr>
        <w:t>.</w:t>
      </w:r>
    </w:p>
    <w:p w14:paraId="1BC83198" w14:textId="77777777" w:rsidR="007526A4" w:rsidRPr="00A33DD6" w:rsidRDefault="007526A4" w:rsidP="00436308">
      <w:pPr>
        <w:ind w:left="3119" w:right="141" w:hanging="2410"/>
        <w:jc w:val="both"/>
        <w:rPr>
          <w:rFonts w:ascii="Bookman Old Style" w:hAnsi="Bookman Old Style"/>
          <w:bCs/>
          <w:lang w:eastAsia="es-MX"/>
        </w:rPr>
      </w:pPr>
    </w:p>
    <w:p w14:paraId="6A235F12" w14:textId="3E63613C" w:rsidR="007526A4" w:rsidRPr="00A33DD6" w:rsidRDefault="008051A8" w:rsidP="00436308">
      <w:pPr>
        <w:ind w:left="3119" w:right="141" w:hanging="2410"/>
        <w:jc w:val="both"/>
        <w:rPr>
          <w:rFonts w:ascii="Bookman Old Style" w:hAnsi="Bookman Old Style"/>
          <w:bCs/>
          <w:lang w:eastAsia="es-MX"/>
        </w:rPr>
      </w:pPr>
      <m:oMath>
        <m:r>
          <m:rPr>
            <m:sty m:val="p"/>
          </m:rPr>
          <w:rPr>
            <w:rFonts w:ascii="Cambria Math" w:hAnsi="Cambria Math"/>
            <w:lang w:eastAsia="es-MX"/>
          </w:rPr>
          <m:t>p</m:t>
        </m:r>
      </m:oMath>
      <w:r w:rsidR="007526A4" w:rsidRPr="00A33DD6">
        <w:rPr>
          <w:rFonts w:ascii="Bookman Old Style" w:hAnsi="Bookman Old Style"/>
          <w:bCs/>
          <w:lang w:eastAsia="es-MX"/>
        </w:rPr>
        <w:t xml:space="preserve">: </w:t>
      </w:r>
      <w:r w:rsidR="007526A4" w:rsidRPr="00A33DD6">
        <w:rPr>
          <w:rFonts w:ascii="Bookman Old Style" w:hAnsi="Bookman Old Style"/>
          <w:bCs/>
          <w:lang w:eastAsia="es-MX"/>
        </w:rPr>
        <w:tab/>
        <w:t>Nodo de referencia</w:t>
      </w:r>
      <w:r w:rsidR="007526A4" w:rsidRPr="00A33DD6">
        <w:rPr>
          <w:rFonts w:ascii="Bookman Old Style" w:hAnsi="Bookman Old Style" w:cs="Cambria Math"/>
          <w:bCs/>
          <w:lang w:eastAsia="es-MX"/>
        </w:rPr>
        <w:t xml:space="preserve">, utilizado por la UPME de acuerdo con lo establecido en los numerales i) y </w:t>
      </w:r>
      <w:proofErr w:type="spellStart"/>
      <w:r w:rsidR="007526A4" w:rsidRPr="00A33DD6">
        <w:rPr>
          <w:rFonts w:ascii="Bookman Old Style" w:hAnsi="Bookman Old Style" w:cs="Cambria Math"/>
          <w:bCs/>
          <w:lang w:eastAsia="es-MX"/>
        </w:rPr>
        <w:t>ii</w:t>
      </w:r>
      <w:proofErr w:type="spellEnd"/>
      <w:r w:rsidR="007526A4" w:rsidRPr="00A33DD6">
        <w:rPr>
          <w:rFonts w:ascii="Bookman Old Style" w:hAnsi="Bookman Old Style" w:cs="Cambria Math"/>
          <w:bCs/>
          <w:lang w:eastAsia="es-MX"/>
        </w:rPr>
        <w:t>) del literal a) del Artículo 17 de la presente resolución</w:t>
      </w:r>
      <w:r w:rsidR="007526A4" w:rsidRPr="00A33DD6">
        <w:rPr>
          <w:rFonts w:ascii="Bookman Old Style" w:hAnsi="Bookman Old Style"/>
          <w:bCs/>
          <w:lang w:eastAsia="es-MX"/>
        </w:rPr>
        <w:t xml:space="preserve">. </w:t>
      </w:r>
    </w:p>
    <w:p w14:paraId="5FA33D5F" w14:textId="77777777" w:rsidR="00677D9A" w:rsidRPr="008051A8" w:rsidRDefault="00677D9A" w:rsidP="00436308">
      <w:pPr>
        <w:ind w:left="3119" w:right="141" w:hanging="2410"/>
        <w:jc w:val="both"/>
        <w:rPr>
          <w:rFonts w:ascii="Bookman Old Style" w:hAnsi="Bookman Old Style"/>
          <w:bCs/>
          <w:lang w:eastAsia="es-MX"/>
        </w:rPr>
      </w:pPr>
    </w:p>
    <w:p w14:paraId="3CEC7806" w14:textId="287A99EA" w:rsidR="00677D9A" w:rsidRPr="008051A8" w:rsidRDefault="00000000" w:rsidP="00436308">
      <w:pPr>
        <w:ind w:left="3119" w:right="141" w:hanging="2410"/>
        <w:jc w:val="both"/>
        <w:rPr>
          <w:rFonts w:ascii="Bookman Old Style" w:hAnsi="Bookman Old Style"/>
          <w:bCs/>
          <w:iCs/>
          <w:color w:val="000000"/>
          <w:lang w:val="es-ES_tradnl" w:eastAsia="en-US"/>
        </w:rPr>
      </w:pPr>
      <m:oMath>
        <m:sSub>
          <m:sSubPr>
            <m:ctrlPr>
              <w:rPr>
                <w:rFonts w:ascii="Cambria Math" w:eastAsia="Calibri" w:hAnsi="Cambria Math" w:cs="Arial"/>
                <w:bCs/>
                <w:iCs/>
                <w:color w:val="000000"/>
                <w:sz w:val="22"/>
                <w:szCs w:val="22"/>
                <w:lang w:val="es-ES_tradnl" w:eastAsia="en-US"/>
              </w:rPr>
            </m:ctrlPr>
          </m:sSubPr>
          <m:e>
            <m:r>
              <m:rPr>
                <m:sty m:val="p"/>
              </m:rPr>
              <w:rPr>
                <w:rFonts w:ascii="Cambria Math" w:eastAsia="Calibri" w:hAnsi="Cambria Math" w:cs="Arial"/>
                <w:color w:val="000000"/>
                <w:sz w:val="22"/>
                <w:szCs w:val="22"/>
                <w:lang w:val="es-ES_tradnl" w:eastAsia="en-US"/>
              </w:rPr>
              <m:t>D</m:t>
            </m:r>
          </m:e>
          <m:sub>
            <m:r>
              <m:rPr>
                <m:sty m:val="p"/>
              </m:rPr>
              <w:rPr>
                <w:rFonts w:ascii="Cambria Math" w:eastAsia="Calibri" w:hAnsi="Cambria Math" w:cs="Arial"/>
                <w:color w:val="000000"/>
                <w:sz w:val="22"/>
                <w:szCs w:val="22"/>
                <w:lang w:val="es-ES_tradnl" w:eastAsia="en-US"/>
              </w:rPr>
              <m:t>s,m</m:t>
            </m:r>
          </m:sub>
        </m:sSub>
      </m:oMath>
      <w:r w:rsidR="00677D9A" w:rsidRPr="008051A8">
        <w:rPr>
          <w:rFonts w:ascii="Bookman Old Style" w:hAnsi="Bookman Old Style"/>
          <w:bCs/>
          <w:iCs/>
          <w:color w:val="000000"/>
          <w:sz w:val="22"/>
          <w:szCs w:val="22"/>
          <w:lang w:val="es-ES_tradnl" w:eastAsia="en-US"/>
        </w:rPr>
        <w:t>:</w:t>
      </w:r>
      <w:r w:rsidR="00677D9A" w:rsidRPr="008051A8">
        <w:rPr>
          <w:rFonts w:ascii="Bookman Old Style" w:hAnsi="Bookman Old Style"/>
          <w:bCs/>
          <w:iCs/>
          <w:color w:val="000000"/>
          <w:sz w:val="22"/>
          <w:szCs w:val="22"/>
          <w:lang w:val="es-ES_tradnl" w:eastAsia="en-US"/>
        </w:rPr>
        <w:tab/>
      </w:r>
      <w:r w:rsidR="005143CF" w:rsidRPr="008051A8">
        <w:rPr>
          <w:rFonts w:ascii="Bookman Old Style" w:hAnsi="Bookman Old Style"/>
          <w:bCs/>
          <w:iCs/>
          <w:color w:val="000000"/>
          <w:lang w:val="es-ES_tradnl" w:eastAsia="en-US"/>
        </w:rPr>
        <w:t xml:space="preserve">Número de </w:t>
      </w:r>
      <w:r w:rsidR="00677D9A" w:rsidRPr="008051A8">
        <w:rPr>
          <w:rFonts w:ascii="Bookman Old Style" w:hAnsi="Bookman Old Style"/>
          <w:bCs/>
          <w:iCs/>
          <w:color w:val="000000"/>
          <w:lang w:val="es-ES_tradnl" w:eastAsia="en-US"/>
        </w:rPr>
        <w:t>días calendario</w:t>
      </w:r>
      <w:r w:rsidR="005143CF" w:rsidRPr="008051A8">
        <w:rPr>
          <w:rFonts w:ascii="Bookman Old Style" w:hAnsi="Bookman Old Style"/>
          <w:bCs/>
          <w:iCs/>
          <w:color w:val="000000"/>
          <w:lang w:val="es-ES_tradnl" w:eastAsia="en-US"/>
        </w:rPr>
        <w:t xml:space="preserve"> de duración </w:t>
      </w:r>
      <w:r w:rsidR="00677D9A" w:rsidRPr="008051A8">
        <w:rPr>
          <w:rFonts w:ascii="Bookman Old Style" w:hAnsi="Bookman Old Style"/>
          <w:bCs/>
          <w:iCs/>
          <w:color w:val="000000"/>
          <w:lang w:val="es-ES_tradnl" w:eastAsia="en-US"/>
        </w:rPr>
        <w:t xml:space="preserve">del contrato de transporte </w:t>
      </w:r>
      <w:r w:rsidR="00677D9A" w:rsidRPr="008051A8">
        <w:rPr>
          <w:rFonts w:ascii="Bookman Old Style" w:hAnsi="Bookman Old Style"/>
          <w:bCs/>
          <w:i/>
          <w:color w:val="000000"/>
          <w:lang w:val="es-ES_tradnl" w:eastAsia="en-US"/>
        </w:rPr>
        <w:t>s</w:t>
      </w:r>
      <w:r w:rsidR="00677D9A" w:rsidRPr="008051A8">
        <w:rPr>
          <w:rFonts w:ascii="Bookman Old Style" w:hAnsi="Bookman Old Style"/>
          <w:bCs/>
          <w:iCs/>
          <w:color w:val="000000"/>
          <w:lang w:val="es-ES_tradnl" w:eastAsia="en-US"/>
        </w:rPr>
        <w:t xml:space="preserve"> del Mercado Secundario</w:t>
      </w:r>
      <w:r w:rsidR="00DF6787" w:rsidRPr="008051A8">
        <w:rPr>
          <w:rFonts w:ascii="Bookman Old Style" w:hAnsi="Bookman Old Style"/>
          <w:bCs/>
          <w:iCs/>
          <w:color w:val="000000"/>
          <w:lang w:val="es-ES_tradnl" w:eastAsia="en-US"/>
        </w:rPr>
        <w:t>, en el mes m</w:t>
      </w:r>
      <w:r w:rsidR="00677D9A" w:rsidRPr="008051A8">
        <w:rPr>
          <w:rFonts w:ascii="Bookman Old Style" w:hAnsi="Bookman Old Style"/>
          <w:bCs/>
          <w:iCs/>
          <w:color w:val="000000"/>
          <w:lang w:val="es-ES_tradnl" w:eastAsia="en-US"/>
        </w:rPr>
        <w:t xml:space="preserve">. </w:t>
      </w:r>
    </w:p>
    <w:p w14:paraId="5C584DFA" w14:textId="77777777" w:rsidR="00677D9A" w:rsidRPr="008051A8" w:rsidRDefault="00677D9A" w:rsidP="00436308">
      <w:pPr>
        <w:ind w:left="3119" w:right="141" w:hanging="2410"/>
        <w:rPr>
          <w:rFonts w:ascii="Bookman Old Style" w:hAnsi="Bookman Old Style"/>
          <w:bCs/>
          <w:lang w:eastAsia="es-MX"/>
        </w:rPr>
      </w:pPr>
    </w:p>
    <w:p w14:paraId="1D0F75F0" w14:textId="026F633A" w:rsidR="00DF6787" w:rsidRDefault="00DF6787" w:rsidP="00436308">
      <w:pPr>
        <w:ind w:left="3119" w:right="141" w:hanging="2410"/>
        <w:jc w:val="both"/>
        <w:rPr>
          <w:rFonts w:ascii="Bookman Old Style" w:hAnsi="Bookman Old Style"/>
          <w:bCs/>
          <w:lang w:eastAsia="es-MX"/>
        </w:rPr>
      </w:pPr>
      <w:proofErr w:type="spellStart"/>
      <w:r w:rsidRPr="008051A8">
        <w:rPr>
          <w:rFonts w:ascii="Bookman Old Style" w:hAnsi="Bookman Old Style"/>
          <w:bCs/>
          <w:lang w:eastAsia="es-MX"/>
        </w:rPr>
        <w:t>D</w:t>
      </w:r>
      <w:r w:rsidR="00FA4E89">
        <w:rPr>
          <w:rFonts w:ascii="Bookman Old Style" w:hAnsi="Bookman Old Style"/>
          <w:bCs/>
          <w:vertAlign w:val="subscript"/>
          <w:lang w:eastAsia="es-MX"/>
        </w:rPr>
        <w:t>r</w:t>
      </w:r>
      <w:r w:rsidRPr="008051A8">
        <w:rPr>
          <w:rFonts w:ascii="Bookman Old Style" w:hAnsi="Bookman Old Style"/>
          <w:bCs/>
          <w:vertAlign w:val="subscript"/>
          <w:lang w:eastAsia="es-MX"/>
        </w:rPr>
        <w:t>,</w:t>
      </w:r>
      <w:r w:rsidR="00FA4E89">
        <w:rPr>
          <w:rFonts w:ascii="Bookman Old Style" w:hAnsi="Bookman Old Style"/>
          <w:bCs/>
          <w:vertAlign w:val="subscript"/>
          <w:lang w:eastAsia="es-MX"/>
        </w:rPr>
        <w:t>m</w:t>
      </w:r>
      <w:proofErr w:type="spellEnd"/>
      <w:r w:rsidRPr="008051A8">
        <w:rPr>
          <w:rFonts w:ascii="Bookman Old Style" w:hAnsi="Bookman Old Style"/>
          <w:bCs/>
          <w:lang w:eastAsia="es-MX"/>
        </w:rPr>
        <w:t>:</w:t>
      </w:r>
      <w:r w:rsidRPr="008051A8">
        <w:rPr>
          <w:rFonts w:ascii="Bookman Old Style" w:hAnsi="Bookman Old Style"/>
          <w:bCs/>
          <w:lang w:eastAsia="es-MX"/>
        </w:rPr>
        <w:tab/>
        <w:t>Número de días calendario de duración del contrato de transporte r del Mercado Primario, en el mes m.</w:t>
      </w:r>
    </w:p>
    <w:p w14:paraId="655B9F54" w14:textId="77777777" w:rsidR="00FA4E89" w:rsidRDefault="00FA4E89" w:rsidP="007F6D8A">
      <w:pPr>
        <w:ind w:left="1276" w:right="141" w:hanging="567"/>
        <w:jc w:val="both"/>
        <w:rPr>
          <w:rFonts w:ascii="Bookman Old Style" w:hAnsi="Bookman Old Style"/>
          <w:bCs/>
          <w:lang w:eastAsia="es-MX"/>
        </w:rPr>
      </w:pPr>
    </w:p>
    <w:p w14:paraId="55266312" w14:textId="60DB481F" w:rsidR="006F4F0A" w:rsidRPr="00561040" w:rsidRDefault="00561040" w:rsidP="007F6D8A">
      <w:pPr>
        <w:pStyle w:val="Prrafodelista"/>
        <w:numPr>
          <w:ilvl w:val="1"/>
          <w:numId w:val="32"/>
        </w:numPr>
        <w:tabs>
          <w:tab w:val="left" w:pos="4140"/>
        </w:tabs>
        <w:ind w:left="709" w:right="141" w:hanging="567"/>
        <w:rPr>
          <w:lang w:val="es-ES_tradnl" w:eastAsia="es-MX"/>
        </w:rPr>
      </w:pPr>
      <w:r w:rsidRPr="00561040">
        <w:rPr>
          <w:lang w:val="es-ES_tradnl" w:eastAsia="es-MX"/>
        </w:rPr>
        <w:t xml:space="preserve">Cada </w:t>
      </w:r>
      <w:r w:rsidR="006F4F0A">
        <w:rPr>
          <w:lang w:val="es-ES_tradnl" w:eastAsia="es-MX"/>
        </w:rPr>
        <w:t xml:space="preserve">comercializador </w:t>
      </w:r>
      <w:r w:rsidRPr="00561040">
        <w:rPr>
          <w:lang w:val="es-ES_tradnl" w:eastAsia="es-MX"/>
        </w:rPr>
        <w:t xml:space="preserve">del Mercado Secundario que </w:t>
      </w:r>
      <w:r w:rsidR="006F4F0A">
        <w:rPr>
          <w:lang w:val="es-ES_tradnl" w:eastAsia="es-MX"/>
        </w:rPr>
        <w:t>haya vendido en dicho Mercado a</w:t>
      </w:r>
      <w:r w:rsidRPr="00561040">
        <w:rPr>
          <w:lang w:val="es-ES_tradnl" w:eastAsia="es-MX"/>
        </w:rPr>
        <w:t xml:space="preserve"> </w:t>
      </w:r>
      <w:r w:rsidR="00A96BBE">
        <w:rPr>
          <w:lang w:val="es-ES_tradnl" w:eastAsia="es-MX"/>
        </w:rPr>
        <w:t>otro comercializador</w:t>
      </w:r>
      <w:r w:rsidR="00080761">
        <w:rPr>
          <w:lang w:val="es-ES_tradnl" w:eastAsia="es-MX"/>
        </w:rPr>
        <w:t>,</w:t>
      </w:r>
      <w:r w:rsidR="00A96BBE">
        <w:rPr>
          <w:lang w:val="es-ES_tradnl" w:eastAsia="es-MX"/>
        </w:rPr>
        <w:t xml:space="preserve"> </w:t>
      </w:r>
      <w:r w:rsidR="006F4F0A">
        <w:rPr>
          <w:lang w:val="es-ES_tradnl" w:eastAsia="es-MX"/>
        </w:rPr>
        <w:t xml:space="preserve">una capacidad de transporte en un </w:t>
      </w:r>
      <w:r w:rsidRPr="00561040">
        <w:rPr>
          <w:lang w:val="es-ES_tradnl" w:eastAsia="es-MX"/>
        </w:rPr>
        <w:t xml:space="preserve">contrato </w:t>
      </w:r>
      <w:r w:rsidR="006F4F0A" w:rsidRPr="00561040">
        <w:rPr>
          <w:lang w:val="es-ES_tradnl" w:eastAsia="es-MX"/>
        </w:rPr>
        <w:t xml:space="preserve">de </w:t>
      </w:r>
      <w:r w:rsidR="006F4F0A">
        <w:rPr>
          <w:lang w:val="es-ES_tradnl" w:eastAsia="es-MX"/>
        </w:rPr>
        <w:t xml:space="preserve">cualquier modalidad, parte de la capacidad comprada en un contrato de cualquier </w:t>
      </w:r>
      <w:r w:rsidR="006F4F0A" w:rsidRPr="00A33DD6">
        <w:rPr>
          <w:lang w:val="es-ES_tradnl" w:eastAsia="es-MX"/>
        </w:rPr>
        <w:t>modalidad en un nodo identificado por la UPME como beneficiario del proyecto PAGN, aplicará las</w:t>
      </w:r>
      <w:r w:rsidR="006F4F0A">
        <w:rPr>
          <w:lang w:val="es-ES_tradnl" w:eastAsia="es-MX"/>
        </w:rPr>
        <w:t xml:space="preserve"> siguientes ecuaciones </w:t>
      </w:r>
      <w:r w:rsidR="006F4F0A" w:rsidRPr="00561040">
        <w:rPr>
          <w:lang w:val="es-ES_tradnl" w:eastAsia="es-MX"/>
        </w:rPr>
        <w:t>con el fin de incluir en la facturación de</w:t>
      </w:r>
      <w:r w:rsidR="00261D53">
        <w:rPr>
          <w:lang w:val="es-ES_tradnl" w:eastAsia="es-MX"/>
        </w:rPr>
        <w:t xml:space="preserve"> </w:t>
      </w:r>
      <w:r w:rsidR="006F4F0A" w:rsidRPr="00561040">
        <w:rPr>
          <w:lang w:val="es-ES_tradnl" w:eastAsia="es-MX"/>
        </w:rPr>
        <w:t>l</w:t>
      </w:r>
      <w:r w:rsidR="00261D53">
        <w:rPr>
          <w:lang w:val="es-ES_tradnl" w:eastAsia="es-MX"/>
        </w:rPr>
        <w:t>a venta del</w:t>
      </w:r>
      <w:r w:rsidR="006F4F0A" w:rsidRPr="00561040">
        <w:rPr>
          <w:lang w:val="es-ES_tradnl" w:eastAsia="es-MX"/>
        </w:rPr>
        <w:t xml:space="preserve"> contrato del Mercado Secundario, </w:t>
      </w:r>
      <w:r w:rsidR="006F4F0A" w:rsidRPr="00DC2852">
        <w:rPr>
          <w:lang w:val="es-ES_tradnl" w:eastAsia="es-MX"/>
        </w:rPr>
        <w:t>el valor correspondiente de cobro del servicio prestado por el proyecto PAGN</w:t>
      </w:r>
      <w:r w:rsidR="00377315" w:rsidRPr="00DC2852">
        <w:rPr>
          <w:lang w:val="es-ES_tradnl" w:eastAsia="es-MX"/>
        </w:rPr>
        <w:t xml:space="preserve"> </w:t>
      </w:r>
      <w:r w:rsidR="00377315" w:rsidRPr="00DC2852">
        <w:rPr>
          <w:rFonts w:cs="Arial"/>
          <w:color w:val="000000"/>
          <w:spacing w:val="-4"/>
          <w:szCs w:val="24"/>
        </w:rPr>
        <w:t>en el punto de salida final en el que el beneficiario recibe el gas transportado</w:t>
      </w:r>
      <w:r w:rsidR="006F4F0A" w:rsidRPr="00DC2852">
        <w:rPr>
          <w:lang w:val="es-ES_tradnl" w:eastAsia="es-MX"/>
        </w:rPr>
        <w:t>:</w:t>
      </w:r>
    </w:p>
    <w:p w14:paraId="28297DC0" w14:textId="3CB394D6" w:rsidR="006F4F0A" w:rsidRDefault="006F4F0A" w:rsidP="007F6D8A">
      <w:pPr>
        <w:pStyle w:val="Prrafodelista"/>
        <w:tabs>
          <w:tab w:val="left" w:pos="4140"/>
        </w:tabs>
        <w:ind w:left="709" w:right="141"/>
        <w:rPr>
          <w:lang w:val="es-ES_tradnl" w:eastAsia="es-MX"/>
        </w:rPr>
      </w:pPr>
      <w:r>
        <w:rPr>
          <w:lang w:val="es-ES_tradnl" w:eastAsia="es-MX"/>
        </w:rPr>
        <w:t xml:space="preserve"> </w:t>
      </w:r>
    </w:p>
    <w:p w14:paraId="215D067A" w14:textId="77777777" w:rsidR="00561040" w:rsidRPr="008051A8" w:rsidRDefault="00561040" w:rsidP="007F6D8A">
      <w:pPr>
        <w:tabs>
          <w:tab w:val="left" w:pos="4140"/>
        </w:tabs>
        <w:ind w:left="502" w:right="141" w:hanging="502"/>
        <w:jc w:val="center"/>
        <w:rPr>
          <w:rFonts w:ascii="Bookman Old Style" w:hAnsi="Bookman Old Style"/>
          <w:lang w:val="es-ES_tradnl" w:eastAsia="es-MX"/>
        </w:rPr>
      </w:pPr>
    </w:p>
    <w:p w14:paraId="08CE3530" w14:textId="42F7CD0A" w:rsidR="00561040" w:rsidRPr="00A33DD6" w:rsidRDefault="00000000" w:rsidP="007F6D8A">
      <w:pPr>
        <w:tabs>
          <w:tab w:val="left" w:pos="4140"/>
        </w:tabs>
        <w:ind w:left="2062" w:right="141" w:hanging="1418"/>
        <w:jc w:val="center"/>
        <w:rPr>
          <w:rFonts w:ascii="Bookman Old Style" w:eastAsia="Yu Mincho" w:hAnsi="Bookman Old Style"/>
          <w:lang w:eastAsia="es-MX"/>
        </w:rPr>
      </w:pPr>
      <m:oMath>
        <m:sSub>
          <m:sSubPr>
            <m:ctrlPr>
              <w:rPr>
                <w:rFonts w:ascii="Cambria Math" w:hAnsi="Cambria Math"/>
                <w:lang w:val="es-ES_tradnl" w:eastAsia="es-MX"/>
              </w:rPr>
            </m:ctrlPr>
          </m:sSubPr>
          <m:e>
            <m:r>
              <m:rPr>
                <m:sty m:val="p"/>
              </m:rPr>
              <w:rPr>
                <w:rFonts w:ascii="Cambria Math" w:hAnsi="Cambria Math"/>
                <w:lang w:val="es-ES_tradnl" w:eastAsia="es-MX"/>
              </w:rPr>
              <m:t>PC</m:t>
            </m:r>
          </m:e>
          <m:sub>
            <m:r>
              <m:rPr>
                <m:sty m:val="p"/>
              </m:rPr>
              <w:rPr>
                <w:rFonts w:ascii="Cambria Math" w:hAnsi="Cambria Math"/>
                <w:lang w:val="es-ES_tradnl" w:eastAsia="es-MX"/>
              </w:rPr>
              <m:t xml:space="preserve">PAGN,m+1,t,p,c,g,l </m:t>
            </m:r>
          </m:sub>
        </m:sSub>
      </m:oMath>
      <w:r w:rsidR="00561040" w:rsidRPr="00F807F1">
        <w:rPr>
          <w:rFonts w:ascii="Bookman Old Style" w:hAnsi="Bookman Old Style"/>
          <w:lang w:val="es-ES_tradnl" w:eastAsia="es-MX"/>
        </w:rPr>
        <w:t>=</w:t>
      </w:r>
      <w:r w:rsidR="00561040" w:rsidRPr="00A33DD6">
        <w:rPr>
          <w:rFonts w:ascii="Bookman Old Style" w:hAnsi="Bookman Old Style"/>
          <w:lang w:val="es-ES_tradnl" w:eastAsia="es-MX"/>
        </w:rPr>
        <w:t xml:space="preserve"> </w:t>
      </w:r>
      <m:oMath>
        <m:sSub>
          <m:sSubPr>
            <m:ctrlPr>
              <w:rPr>
                <w:rFonts w:ascii="Cambria Math" w:hAnsi="Cambria Math"/>
                <w:lang w:val="es-ES_tradnl" w:eastAsia="es-MX"/>
              </w:rPr>
            </m:ctrlPr>
          </m:sSubPr>
          <m:e>
            <m:r>
              <m:rPr>
                <m:sty m:val="p"/>
              </m:rPr>
              <w:rPr>
                <w:rFonts w:ascii="Cambria Math" w:hAnsi="Cambria Math"/>
                <w:lang w:val="es-ES_tradnl" w:eastAsia="es-MX"/>
              </w:rPr>
              <m:t>PC</m:t>
            </m:r>
          </m:e>
          <m:sub>
            <m:r>
              <m:rPr>
                <m:sty m:val="p"/>
              </m:rPr>
              <w:rPr>
                <w:rFonts w:ascii="Cambria Math" w:hAnsi="Cambria Math"/>
                <w:lang w:val="es-ES_tradnl" w:eastAsia="es-MX"/>
              </w:rPr>
              <m:t xml:space="preserve">PAGN,m+1,t,p,c,s </m:t>
            </m:r>
          </m:sub>
        </m:sSub>
        <m:r>
          <m:rPr>
            <m:sty m:val="p"/>
          </m:rPr>
          <w:rPr>
            <w:rFonts w:ascii="Cambria Math" w:hAnsi="Cambria Math" w:cs="Arial"/>
            <w:color w:val="000000"/>
            <w:lang w:val="es-ES_tradnl" w:eastAsia="es-MX"/>
          </w:rPr>
          <m:t xml:space="preserve"> ×  </m:t>
        </m:r>
        <m:f>
          <m:fPr>
            <m:ctrlPr>
              <w:rPr>
                <w:rFonts w:ascii="Cambria Math" w:eastAsia="Calibri" w:hAnsi="Cambria Math" w:cs="Arial"/>
                <w:color w:val="000000"/>
                <w:lang w:val="es-ES_tradnl" w:eastAsia="en-US"/>
              </w:rPr>
            </m:ctrlPr>
          </m:fPr>
          <m:num>
            <m:sSub>
              <m:sSubPr>
                <m:ctrlPr>
                  <w:rPr>
                    <w:rFonts w:ascii="Cambria Math" w:hAnsi="Cambria Math"/>
                    <w:lang w:eastAsia="es-MX"/>
                  </w:rPr>
                </m:ctrlPr>
              </m:sSubPr>
              <m:e>
                <m:r>
                  <m:rPr>
                    <m:sty m:val="p"/>
                  </m:rPr>
                  <w:rPr>
                    <w:rFonts w:ascii="Cambria Math" w:hAnsi="Cambria Math"/>
                    <w:lang w:eastAsia="es-MX"/>
                  </w:rPr>
                  <m:t>KR</m:t>
                </m:r>
              </m:e>
              <m:sub>
                <m:r>
                  <m:rPr>
                    <m:sty m:val="p"/>
                  </m:rPr>
                  <w:rPr>
                    <w:rFonts w:ascii="Cambria Math" w:hAnsi="Cambria Math"/>
                    <w:lang w:eastAsia="es-MX"/>
                  </w:rPr>
                  <m:t>PAGN,m,t,p,g,l</m:t>
                </m:r>
              </m:sub>
            </m:sSub>
          </m:num>
          <m:den>
            <m:sSub>
              <m:sSubPr>
                <m:ctrlPr>
                  <w:rPr>
                    <w:rFonts w:ascii="Cambria Math" w:hAnsi="Cambria Math"/>
                    <w:lang w:eastAsia="es-MX"/>
                  </w:rPr>
                </m:ctrlPr>
              </m:sSubPr>
              <m:e>
                <m:r>
                  <m:rPr>
                    <m:sty m:val="p"/>
                  </m:rPr>
                  <w:rPr>
                    <w:rFonts w:ascii="Cambria Math" w:hAnsi="Cambria Math"/>
                    <w:lang w:eastAsia="es-MX"/>
                  </w:rPr>
                  <m:t>KR</m:t>
                </m:r>
              </m:e>
              <m:sub>
                <m:r>
                  <m:rPr>
                    <m:sty m:val="p"/>
                  </m:rPr>
                  <w:rPr>
                    <w:rFonts w:ascii="Cambria Math" w:hAnsi="Cambria Math"/>
                    <w:lang w:eastAsia="es-MX"/>
                  </w:rPr>
                  <m:t>PAGN,m,t,p,c,s</m:t>
                </m:r>
              </m:sub>
            </m:sSub>
          </m:den>
        </m:f>
        <m:r>
          <w:rPr>
            <w:rFonts w:ascii="Cambria Math" w:eastAsia="Calibri" w:hAnsi="Cambria Math" w:cs="Arial"/>
            <w:color w:val="000000"/>
            <w:lang w:val="es-ES_tradnl" w:eastAsia="en-US"/>
          </w:rPr>
          <m:t xml:space="preserve"> ×</m:t>
        </m:r>
        <m:f>
          <m:fPr>
            <m:ctrlPr>
              <w:rPr>
                <w:rFonts w:ascii="Cambria Math" w:eastAsia="Calibri" w:hAnsi="Cambria Math" w:cs="Arial"/>
                <w:iCs/>
                <w:color w:val="000000"/>
                <w:lang w:val="es-ES_tradnl" w:eastAsia="en-US"/>
              </w:rPr>
            </m:ctrlPr>
          </m:fPr>
          <m:num>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l,m</m:t>
                </m:r>
              </m:sub>
            </m:sSub>
            <m:ctrlPr>
              <w:rPr>
                <w:rFonts w:ascii="Cambria Math" w:eastAsia="Calibri" w:hAnsi="Cambria Math" w:cs="Arial"/>
                <w:i/>
                <w:iCs/>
                <w:color w:val="000000"/>
                <w:lang w:val="es-ES_tradnl" w:eastAsia="en-US"/>
              </w:rPr>
            </m:ctrlPr>
          </m:num>
          <m:den>
            <m:sSub>
              <m:sSubPr>
                <m:ctrlPr>
                  <w:rPr>
                    <w:rFonts w:ascii="Cambria Math" w:eastAsia="Calibri" w:hAnsi="Cambria Math" w:cs="Arial"/>
                    <w:iCs/>
                    <w:color w:val="000000"/>
                    <w:lang w:val="es-ES_tradnl" w:eastAsia="en-US"/>
                  </w:rPr>
                </m:ctrlPr>
              </m:sSubPr>
              <m:e>
                <m:r>
                  <m:rPr>
                    <m:sty m:val="p"/>
                  </m:rPr>
                  <w:rPr>
                    <w:rFonts w:ascii="Cambria Math" w:eastAsia="Calibri" w:hAnsi="Cambria Math" w:cs="Arial"/>
                    <w:color w:val="000000"/>
                    <w:lang w:val="es-ES_tradnl" w:eastAsia="en-US"/>
                  </w:rPr>
                  <m:t>D</m:t>
                </m:r>
              </m:e>
              <m:sub>
                <m:r>
                  <m:rPr>
                    <m:sty m:val="p"/>
                  </m:rPr>
                  <w:rPr>
                    <w:rFonts w:ascii="Cambria Math" w:eastAsia="Calibri" w:hAnsi="Cambria Math" w:cs="Arial"/>
                    <w:color w:val="000000"/>
                    <w:lang w:val="es-ES_tradnl" w:eastAsia="en-US"/>
                  </w:rPr>
                  <m:t>s,m</m:t>
                </m:r>
              </m:sub>
            </m:sSub>
          </m:den>
        </m:f>
      </m:oMath>
      <w:r w:rsidR="00561040" w:rsidRPr="00A33DD6">
        <w:rPr>
          <w:rFonts w:ascii="Bookman Old Style" w:eastAsia="Yu Mincho" w:hAnsi="Bookman Old Style"/>
          <w:lang w:eastAsia="es-MX"/>
        </w:rPr>
        <w:t xml:space="preserve"> </w:t>
      </w:r>
    </w:p>
    <w:p w14:paraId="69DB351F" w14:textId="77777777" w:rsidR="00561040" w:rsidRPr="00A33DD6" w:rsidRDefault="00561040" w:rsidP="007F6D8A">
      <w:pPr>
        <w:tabs>
          <w:tab w:val="left" w:pos="4140"/>
        </w:tabs>
        <w:ind w:left="502" w:right="141" w:hanging="502"/>
        <w:jc w:val="center"/>
        <w:rPr>
          <w:rFonts w:ascii="Bookman Old Style" w:eastAsia="Yu Mincho" w:hAnsi="Bookman Old Style"/>
          <w:lang w:eastAsia="es-MX"/>
        </w:rPr>
      </w:pPr>
    </w:p>
    <w:p w14:paraId="1991D96E" w14:textId="2E4D430E" w:rsidR="00561040" w:rsidRPr="00A33DD6" w:rsidRDefault="00561040" w:rsidP="007F6D8A">
      <w:pPr>
        <w:tabs>
          <w:tab w:val="left" w:pos="4140"/>
        </w:tabs>
        <w:ind w:left="502" w:right="141" w:hanging="502"/>
        <w:jc w:val="center"/>
        <w:rPr>
          <w:rFonts w:ascii="Bookman Old Style" w:hAnsi="Bookman Old Style"/>
          <w:lang w:val="es-ES_tradnl" w:eastAsia="es-MX"/>
        </w:rPr>
      </w:pPr>
      <w:r w:rsidRPr="00A33DD6">
        <w:rPr>
          <w:rFonts w:ascii="Bookman Old Style" w:eastAsia="Yu Mincho" w:hAnsi="Bookman Old Style"/>
          <w:lang w:eastAsia="es-MX"/>
        </w:rPr>
        <w:t>(ecuación 1</w:t>
      </w:r>
      <w:r w:rsidR="00080761" w:rsidRPr="00A33DD6">
        <w:rPr>
          <w:rFonts w:ascii="Bookman Old Style" w:eastAsia="Yu Mincho" w:hAnsi="Bookman Old Style"/>
          <w:lang w:eastAsia="es-MX"/>
        </w:rPr>
        <w:t>7</w:t>
      </w:r>
      <w:r w:rsidRPr="00A33DD6">
        <w:rPr>
          <w:rFonts w:ascii="Bookman Old Style" w:eastAsia="Yu Mincho" w:hAnsi="Bookman Old Style"/>
          <w:lang w:eastAsia="es-MX"/>
        </w:rPr>
        <w:t>)</w:t>
      </w:r>
    </w:p>
    <w:p w14:paraId="0B4F0B69" w14:textId="77777777" w:rsidR="00561040" w:rsidRPr="00A33DD6" w:rsidRDefault="00561040" w:rsidP="007F6D8A">
      <w:pPr>
        <w:tabs>
          <w:tab w:val="left" w:pos="4140"/>
        </w:tabs>
        <w:ind w:left="502" w:right="141" w:hanging="502"/>
        <w:jc w:val="both"/>
        <w:rPr>
          <w:rFonts w:ascii="Bookman Old Style" w:hAnsi="Bookman Old Style" w:cs="Cambria Math"/>
          <w:bCs/>
          <w:lang w:val="es-ES_tradnl" w:eastAsia="es-MX"/>
        </w:rPr>
      </w:pPr>
    </w:p>
    <w:p w14:paraId="72756254" w14:textId="77777777" w:rsidR="00561040" w:rsidRPr="00A33DD6" w:rsidRDefault="00561040" w:rsidP="00436308">
      <w:pPr>
        <w:tabs>
          <w:tab w:val="left" w:pos="4140"/>
        </w:tabs>
        <w:ind w:left="502" w:right="141"/>
        <w:jc w:val="both"/>
        <w:rPr>
          <w:rFonts w:ascii="Bookman Old Style" w:hAnsi="Bookman Old Style" w:cs="Cambria Math"/>
          <w:bCs/>
          <w:lang w:val="es-ES_tradnl" w:eastAsia="es-MX"/>
        </w:rPr>
      </w:pPr>
      <w:r w:rsidRPr="00A33DD6">
        <w:rPr>
          <w:rFonts w:ascii="Bookman Old Style" w:hAnsi="Bookman Old Style" w:cs="Cambria Math"/>
          <w:bCs/>
          <w:lang w:val="es-ES_tradnl" w:eastAsia="es-MX"/>
        </w:rPr>
        <w:t>Donde:</w:t>
      </w:r>
    </w:p>
    <w:p w14:paraId="1C4A30A5" w14:textId="77777777" w:rsidR="00561040" w:rsidRPr="00A33DD6" w:rsidRDefault="00561040" w:rsidP="00436308">
      <w:pPr>
        <w:tabs>
          <w:tab w:val="left" w:pos="4140"/>
        </w:tabs>
        <w:ind w:left="862" w:right="141" w:hanging="502"/>
        <w:jc w:val="both"/>
        <w:rPr>
          <w:rFonts w:ascii="Bookman Old Style" w:hAnsi="Bookman Old Style" w:cs="Cambria Math"/>
          <w:bCs/>
          <w:lang w:val="es-ES_tradnl" w:eastAsia="es-MX"/>
        </w:rPr>
      </w:pPr>
    </w:p>
    <w:p w14:paraId="6538F4CB" w14:textId="3219DE69" w:rsidR="00561040" w:rsidRPr="00A33DD6" w:rsidRDefault="00000000" w:rsidP="00436308">
      <w:pPr>
        <w:tabs>
          <w:tab w:val="left" w:pos="4140"/>
        </w:tabs>
        <w:ind w:left="2912" w:right="141" w:hanging="2410"/>
        <w:jc w:val="both"/>
        <w:rPr>
          <w:rFonts w:ascii="Bookman Old Style" w:hAnsi="Bookman Old Style" w:cs="Cambria Math"/>
          <w:bCs/>
          <w:lang w:val="es-ES_tradnl" w:eastAsia="es-MX"/>
        </w:rPr>
      </w:pPr>
      <m:oMath>
        <m:sSub>
          <m:sSubPr>
            <m:ctrlPr>
              <w:rPr>
                <w:rFonts w:ascii="Cambria Math" w:hAnsi="Cambria Math"/>
                <w:bCs/>
                <w:lang w:val="es-ES_tradnl" w:eastAsia="es-MX"/>
              </w:rPr>
            </m:ctrlPr>
          </m:sSubPr>
          <m:e>
            <m:r>
              <m:rPr>
                <m:sty m:val="p"/>
              </m:rPr>
              <w:rPr>
                <w:rFonts w:ascii="Cambria Math" w:hAnsi="Cambria Math"/>
                <w:lang w:val="es-ES_tradnl" w:eastAsia="es-MX"/>
              </w:rPr>
              <m:t>PC</m:t>
            </m:r>
          </m:e>
          <m:sub>
            <m:r>
              <m:rPr>
                <m:sty m:val="p"/>
              </m:rPr>
              <w:rPr>
                <w:rFonts w:ascii="Cambria Math" w:hAnsi="Cambria Math"/>
                <w:lang w:val="es-ES_tradnl" w:eastAsia="es-MX"/>
              </w:rPr>
              <m:t>PAGN,m+1,t,p,c,g,l</m:t>
            </m:r>
          </m:sub>
        </m:sSub>
      </m:oMath>
      <w:r w:rsidR="00561040" w:rsidRPr="00A33DD6">
        <w:rPr>
          <w:rFonts w:ascii="Cambria Math" w:hAnsi="Cambria Math" w:cs="Cambria Math"/>
          <w:bCs/>
          <w:lang w:val="es-ES_tradnl" w:eastAsia="es-MX"/>
        </w:rPr>
        <w:t>:</w:t>
      </w:r>
      <w:r w:rsidR="00561040" w:rsidRPr="00A33DD6">
        <w:rPr>
          <w:rFonts w:ascii="Cambria Math" w:hAnsi="Cambria Math" w:cs="Cambria Math"/>
          <w:bCs/>
          <w:vertAlign w:val="subscript"/>
          <w:lang w:val="es-ES_tradnl" w:eastAsia="es-MX"/>
        </w:rPr>
        <w:t xml:space="preserve"> </w:t>
      </w:r>
      <w:r w:rsidR="00561040" w:rsidRPr="00A33DD6">
        <w:rPr>
          <w:rFonts w:ascii="Cambria Math" w:hAnsi="Cambria Math" w:cs="Cambria Math"/>
          <w:bCs/>
          <w:vertAlign w:val="subscript"/>
          <w:lang w:val="es-ES_tradnl" w:eastAsia="es-MX"/>
        </w:rPr>
        <w:tab/>
      </w:r>
      <w:r w:rsidR="00561040" w:rsidRPr="00A33DD6">
        <w:rPr>
          <w:rFonts w:ascii="Bookman Old Style" w:hAnsi="Bookman Old Style" w:cs="Cambria Math"/>
          <w:bCs/>
          <w:lang w:val="es-ES_tradnl" w:eastAsia="es-MX"/>
        </w:rPr>
        <w:t>Valor a facturar</w:t>
      </w:r>
      <w:r w:rsidR="0074036D" w:rsidRPr="00A33DD6">
        <w:rPr>
          <w:rFonts w:ascii="Bookman Old Style" w:hAnsi="Bookman Old Style" w:cs="Cambria Math"/>
          <w:bCs/>
          <w:lang w:val="es-ES_tradnl" w:eastAsia="es-MX"/>
        </w:rPr>
        <w:t xml:space="preserve"> </w:t>
      </w:r>
      <w:r w:rsidR="00F97D91" w:rsidRPr="00A33DD6">
        <w:rPr>
          <w:rFonts w:ascii="Bookman Old Style" w:hAnsi="Bookman Old Style" w:cs="Cambria Math"/>
          <w:bCs/>
          <w:lang w:val="es-ES_tradnl" w:eastAsia="es-MX"/>
        </w:rPr>
        <w:t xml:space="preserve">en el contrato de transporte </w:t>
      </w:r>
      <w:r w:rsidR="009E4000" w:rsidRPr="00A33DD6">
        <w:rPr>
          <w:rFonts w:ascii="Bookman Old Style" w:hAnsi="Bookman Old Style" w:cs="Cambria Math"/>
          <w:bCs/>
          <w:lang w:val="es-ES_tradnl" w:eastAsia="es-MX"/>
        </w:rPr>
        <w:t>l</w:t>
      </w:r>
      <w:r w:rsidR="00F97D91" w:rsidRPr="00A33DD6">
        <w:rPr>
          <w:rFonts w:ascii="Bookman Old Style" w:hAnsi="Bookman Old Style" w:cs="Cambria Math"/>
          <w:bCs/>
          <w:lang w:val="es-ES_tradnl" w:eastAsia="es-MX"/>
        </w:rPr>
        <w:t xml:space="preserve"> del Mercado Secundario</w:t>
      </w:r>
      <w:r w:rsidR="008B1D07" w:rsidRPr="00A33DD6">
        <w:rPr>
          <w:rFonts w:ascii="Bookman Old Style" w:hAnsi="Bookman Old Style" w:cs="Cambria Math"/>
          <w:bCs/>
          <w:lang w:val="es-ES_tradnl" w:eastAsia="es-MX"/>
        </w:rPr>
        <w:t>,</w:t>
      </w:r>
      <w:r w:rsidR="00F97D91" w:rsidRPr="00A33DD6">
        <w:rPr>
          <w:rFonts w:ascii="Bookman Old Style" w:hAnsi="Bookman Old Style" w:cs="Cambria Math"/>
          <w:bCs/>
          <w:lang w:val="es-ES_tradnl" w:eastAsia="es-MX"/>
        </w:rPr>
        <w:t xml:space="preserve"> </w:t>
      </w:r>
      <w:r w:rsidR="00561040" w:rsidRPr="00A33DD6">
        <w:rPr>
          <w:rFonts w:ascii="Bookman Old Style" w:hAnsi="Bookman Old Style" w:cs="Cambria Math"/>
          <w:bCs/>
          <w:lang w:val="es-ES_tradnl" w:eastAsia="es-MX"/>
        </w:rPr>
        <w:t xml:space="preserve">al comprador </w:t>
      </w:r>
      <w:r w:rsidR="009E4000" w:rsidRPr="00A33DD6">
        <w:rPr>
          <w:rFonts w:ascii="Bookman Old Style" w:hAnsi="Bookman Old Style" w:cs="Cambria Math"/>
          <w:bCs/>
          <w:lang w:val="es-ES_tradnl" w:eastAsia="es-MX"/>
        </w:rPr>
        <w:t>g</w:t>
      </w:r>
      <w:r w:rsidR="00561040" w:rsidRPr="00A33DD6">
        <w:rPr>
          <w:rFonts w:ascii="Bookman Old Style" w:hAnsi="Bookman Old Style" w:cs="Cambria Math"/>
          <w:bCs/>
          <w:lang w:val="es-ES_tradnl" w:eastAsia="es-MX"/>
        </w:rPr>
        <w:t xml:space="preserve">, </w:t>
      </w:r>
      <w:r w:rsidR="005E4196" w:rsidRPr="00A33DD6">
        <w:rPr>
          <w:rFonts w:ascii="Bookman Old Style" w:hAnsi="Bookman Old Style" w:cs="Cambria Math"/>
          <w:bCs/>
          <w:lang w:val="es-ES_tradnl" w:eastAsia="es-MX"/>
        </w:rPr>
        <w:t xml:space="preserve">por el vendedor c, </w:t>
      </w:r>
      <w:r w:rsidR="00561040" w:rsidRPr="00A33DD6">
        <w:rPr>
          <w:rFonts w:ascii="Bookman Old Style" w:eastAsia="Yu Mincho" w:hAnsi="Bookman Old Style"/>
          <w:bCs/>
          <w:lang w:eastAsia="es-MX"/>
        </w:rPr>
        <w:t xml:space="preserve">en el nodo de referencia p </w:t>
      </w:r>
      <w:r w:rsidR="00561040" w:rsidRPr="00A33DD6">
        <w:rPr>
          <w:rFonts w:ascii="Bookman Old Style" w:hAnsi="Bookman Old Style"/>
          <w:bCs/>
          <w:lang w:eastAsia="es-MX"/>
        </w:rPr>
        <w:t>identificado por la UPME</w:t>
      </w:r>
      <w:r w:rsidR="00561040" w:rsidRPr="00A33DD6">
        <w:rPr>
          <w:rFonts w:ascii="Bookman Old Style" w:hAnsi="Bookman Old Style" w:cs="Cambria Math"/>
          <w:bCs/>
          <w:lang w:val="es-ES_tradnl" w:eastAsia="es-MX"/>
        </w:rPr>
        <w:t xml:space="preserve">, en el sistema de transporte t, en el mes </w:t>
      </w:r>
      <w:r w:rsidR="00561040" w:rsidRPr="00A33DD6">
        <w:rPr>
          <w:rFonts w:ascii="Cambria Math" w:hAnsi="Cambria Math" w:cs="Cambria Math"/>
          <w:bCs/>
          <w:lang w:val="es-ES_tradnl" w:eastAsia="es-MX"/>
        </w:rPr>
        <w:t>𝑚+1</w:t>
      </w:r>
      <w:r w:rsidR="00F97D91" w:rsidRPr="00A33DD6">
        <w:rPr>
          <w:rFonts w:ascii="Cambria Math" w:hAnsi="Cambria Math" w:cs="Cambria Math"/>
          <w:bCs/>
          <w:lang w:val="es-ES_tradnl" w:eastAsia="es-MX"/>
        </w:rPr>
        <w:t>,</w:t>
      </w:r>
      <w:r w:rsidR="00561040" w:rsidRPr="00A33DD6">
        <w:rPr>
          <w:rFonts w:ascii="Cambria Math" w:hAnsi="Cambria Math" w:cs="Cambria Math"/>
          <w:bCs/>
          <w:lang w:val="es-ES_tradnl" w:eastAsia="es-MX"/>
        </w:rPr>
        <w:t xml:space="preserve"> p</w:t>
      </w:r>
      <w:r w:rsidR="00561040" w:rsidRPr="00A33DD6">
        <w:rPr>
          <w:rFonts w:ascii="Bookman Old Style" w:hAnsi="Bookman Old Style" w:cs="Cambria Math"/>
          <w:bCs/>
          <w:lang w:val="es-ES_tradnl" w:eastAsia="es-MX"/>
        </w:rPr>
        <w:t xml:space="preserve">or el servicio prestado en el mes m por el proyecto PAGN y por los servicios comerciales prestados por el </w:t>
      </w:r>
      <w:r w:rsidR="00561040" w:rsidRPr="00A33DD6">
        <w:rPr>
          <w:rFonts w:ascii="Bookman Old Style" w:hAnsi="Bookman Old Style" w:cs="Cambria Math"/>
          <w:bCs/>
          <w:lang w:val="es-ES_tradnl" w:eastAsia="es-MX"/>
        </w:rPr>
        <w:lastRenderedPageBreak/>
        <w:t>transportador del sistema de transporte t.</w:t>
      </w:r>
      <w:r w:rsidR="00561040" w:rsidRPr="00A33DD6">
        <w:rPr>
          <w:rFonts w:ascii="Bookman Old Style" w:hAnsi="Bookman Old Style"/>
          <w:bCs/>
          <w:lang w:val="es-ES_tradnl" w:eastAsia="es-MX"/>
        </w:rPr>
        <w:t xml:space="preserve"> Dado en pesos/mes.</w:t>
      </w:r>
    </w:p>
    <w:p w14:paraId="5513FB31" w14:textId="77777777" w:rsidR="00561040" w:rsidRPr="00A33DD6" w:rsidRDefault="00561040" w:rsidP="00436308">
      <w:pPr>
        <w:tabs>
          <w:tab w:val="left" w:pos="4140"/>
        </w:tabs>
        <w:ind w:left="2912" w:right="141" w:hanging="2410"/>
        <w:jc w:val="both"/>
        <w:rPr>
          <w:rFonts w:ascii="Bookman Old Style" w:hAnsi="Bookman Old Style" w:cs="Cambria Math"/>
          <w:bCs/>
          <w:lang w:val="es-ES_tradnl" w:eastAsia="es-MX"/>
        </w:rPr>
      </w:pPr>
    </w:p>
    <w:p w14:paraId="303467E1" w14:textId="6ED19EF2" w:rsidR="00960978" w:rsidRPr="00A33DD6" w:rsidRDefault="00000000" w:rsidP="00436308">
      <w:pPr>
        <w:tabs>
          <w:tab w:val="left" w:pos="4140"/>
        </w:tabs>
        <w:ind w:left="2912" w:right="141" w:hanging="2410"/>
        <w:jc w:val="both"/>
        <w:rPr>
          <w:rFonts w:ascii="Bookman Old Style" w:hAnsi="Bookman Old Style" w:cs="Cambria Math"/>
          <w:bCs/>
          <w:lang w:val="es-ES_tradnl" w:eastAsia="es-MX"/>
        </w:rPr>
      </w:pPr>
      <m:oMath>
        <m:sSub>
          <m:sSubPr>
            <m:ctrlPr>
              <w:rPr>
                <w:rFonts w:ascii="Cambria Math" w:hAnsi="Cambria Math"/>
                <w:bCs/>
                <w:lang w:val="es-ES_tradnl" w:eastAsia="es-MX"/>
              </w:rPr>
            </m:ctrlPr>
          </m:sSubPr>
          <m:e>
            <m:r>
              <m:rPr>
                <m:sty m:val="p"/>
              </m:rPr>
              <w:rPr>
                <w:rFonts w:ascii="Cambria Math" w:hAnsi="Cambria Math"/>
                <w:lang w:val="es-ES_tradnl" w:eastAsia="es-MX"/>
              </w:rPr>
              <m:t>PC</m:t>
            </m:r>
          </m:e>
          <m:sub>
            <m:r>
              <m:rPr>
                <m:sty m:val="p"/>
              </m:rPr>
              <w:rPr>
                <w:rFonts w:ascii="Cambria Math" w:hAnsi="Cambria Math"/>
                <w:lang w:val="es-ES_tradnl" w:eastAsia="es-MX"/>
              </w:rPr>
              <m:t>PAGN,m+1,t,p,c,s</m:t>
            </m:r>
          </m:sub>
        </m:sSub>
      </m:oMath>
      <w:r w:rsidR="00960978" w:rsidRPr="00A33DD6">
        <w:rPr>
          <w:rFonts w:ascii="Cambria Math" w:hAnsi="Cambria Math" w:cs="Cambria Math"/>
          <w:bCs/>
          <w:lang w:val="es-ES_tradnl" w:eastAsia="es-MX"/>
        </w:rPr>
        <w:t>:</w:t>
      </w:r>
      <w:r w:rsidR="00960978" w:rsidRPr="00A33DD6">
        <w:rPr>
          <w:rFonts w:ascii="Cambria Math" w:hAnsi="Cambria Math" w:cs="Cambria Math"/>
          <w:bCs/>
          <w:vertAlign w:val="subscript"/>
          <w:lang w:val="es-ES_tradnl" w:eastAsia="es-MX"/>
        </w:rPr>
        <w:t xml:space="preserve"> </w:t>
      </w:r>
      <w:r w:rsidR="00960978" w:rsidRPr="00A33DD6">
        <w:rPr>
          <w:rFonts w:ascii="Cambria Math" w:hAnsi="Cambria Math" w:cs="Cambria Math"/>
          <w:bCs/>
          <w:vertAlign w:val="subscript"/>
          <w:lang w:val="es-ES_tradnl" w:eastAsia="es-MX"/>
        </w:rPr>
        <w:tab/>
      </w:r>
      <w:r w:rsidR="00960978" w:rsidRPr="00A33DD6">
        <w:rPr>
          <w:rFonts w:ascii="Bookman Old Style" w:hAnsi="Bookman Old Style" w:cs="Cambria Math"/>
          <w:bCs/>
          <w:lang w:val="es-ES_tradnl" w:eastAsia="es-MX"/>
        </w:rPr>
        <w:t xml:space="preserve">Valor </w:t>
      </w:r>
      <w:r w:rsidR="005E4196" w:rsidRPr="00A33DD6">
        <w:rPr>
          <w:rFonts w:ascii="Bookman Old Style" w:hAnsi="Bookman Old Style" w:cs="Cambria Math"/>
          <w:bCs/>
          <w:lang w:val="es-ES_tradnl" w:eastAsia="es-MX"/>
        </w:rPr>
        <w:t>facturado</w:t>
      </w:r>
      <w:r w:rsidR="00960978" w:rsidRPr="00A33DD6">
        <w:rPr>
          <w:rFonts w:ascii="Cambria Math" w:hAnsi="Cambria Math" w:cs="Cambria Math"/>
          <w:bCs/>
          <w:lang w:val="es-ES_tradnl" w:eastAsia="es-MX"/>
        </w:rPr>
        <w:t xml:space="preserve"> </w:t>
      </w:r>
      <w:r w:rsidR="00960978" w:rsidRPr="00A33DD6">
        <w:rPr>
          <w:rFonts w:ascii="Bookman Old Style" w:hAnsi="Bookman Old Style" w:cs="Cambria Math"/>
          <w:bCs/>
          <w:lang w:val="es-ES_tradnl" w:eastAsia="es-MX"/>
        </w:rPr>
        <w:t xml:space="preserve">en el contrato de transporte </w:t>
      </w:r>
      <w:r w:rsidR="00960978" w:rsidRPr="00A33DD6">
        <w:rPr>
          <w:rFonts w:ascii="Bookman Old Style" w:hAnsi="Bookman Old Style" w:cs="Cambria Math"/>
          <w:bCs/>
          <w:i/>
          <w:iCs/>
          <w:lang w:val="es-ES_tradnl" w:eastAsia="es-MX"/>
        </w:rPr>
        <w:t>s</w:t>
      </w:r>
      <w:r w:rsidR="00960978" w:rsidRPr="00A33DD6">
        <w:rPr>
          <w:rFonts w:ascii="Bookman Old Style" w:hAnsi="Bookman Old Style" w:cs="Cambria Math"/>
          <w:bCs/>
          <w:lang w:val="es-ES_tradnl" w:eastAsia="es-MX"/>
        </w:rPr>
        <w:t xml:space="preserve"> del Mercado Secundario, al comprador c, </w:t>
      </w:r>
      <w:r w:rsidR="00960978" w:rsidRPr="00A33DD6">
        <w:rPr>
          <w:rFonts w:ascii="Bookman Old Style" w:eastAsia="Yu Mincho" w:hAnsi="Bookman Old Style"/>
          <w:bCs/>
          <w:lang w:eastAsia="es-MX"/>
        </w:rPr>
        <w:t xml:space="preserve">en el nodo de referencia p </w:t>
      </w:r>
      <w:r w:rsidR="00960978" w:rsidRPr="00A33DD6">
        <w:rPr>
          <w:rFonts w:ascii="Bookman Old Style" w:hAnsi="Bookman Old Style"/>
          <w:bCs/>
          <w:lang w:eastAsia="es-MX"/>
        </w:rPr>
        <w:t>identificado por la UPME</w:t>
      </w:r>
      <w:r w:rsidR="00960978" w:rsidRPr="00A33DD6">
        <w:rPr>
          <w:rFonts w:ascii="Bookman Old Style" w:hAnsi="Bookman Old Style" w:cs="Cambria Math"/>
          <w:bCs/>
          <w:lang w:val="es-ES_tradnl" w:eastAsia="es-MX"/>
        </w:rPr>
        <w:t xml:space="preserve">, en el sistema de transporte t, en el mes </w:t>
      </w:r>
      <w:r w:rsidR="00960978" w:rsidRPr="00A33DD6">
        <w:rPr>
          <w:rFonts w:ascii="Cambria Math" w:hAnsi="Cambria Math" w:cs="Cambria Math"/>
          <w:bCs/>
          <w:lang w:val="es-ES_tradnl" w:eastAsia="es-MX"/>
        </w:rPr>
        <w:t>𝑚+1, p</w:t>
      </w:r>
      <w:r w:rsidR="00960978" w:rsidRPr="00A33DD6">
        <w:rPr>
          <w:rFonts w:ascii="Bookman Old Style" w:hAnsi="Bookman Old Style" w:cs="Cambria Math"/>
          <w:bCs/>
          <w:lang w:val="es-ES_tradnl" w:eastAsia="es-MX"/>
        </w:rPr>
        <w:t>or el servicio prestado en el mes m por el proyecto PAGN y por los servicios comerciales prestados por el transportador del sistema de transporte</w:t>
      </w:r>
      <w:r w:rsidR="00960978" w:rsidRPr="00A33DD6">
        <w:rPr>
          <w:rFonts w:ascii="Bookman Old Style" w:hAnsi="Bookman Old Style" w:cs="Cambria Math"/>
          <w:bCs/>
          <w:i/>
          <w:iCs/>
          <w:lang w:val="es-ES_tradnl" w:eastAsia="es-MX"/>
        </w:rPr>
        <w:t xml:space="preserve"> t</w:t>
      </w:r>
      <w:r w:rsidR="00960978" w:rsidRPr="00A33DD6">
        <w:rPr>
          <w:rFonts w:ascii="Bookman Old Style" w:hAnsi="Bookman Old Style" w:cs="Cambria Math"/>
          <w:bCs/>
          <w:lang w:val="es-ES_tradnl" w:eastAsia="es-MX"/>
        </w:rPr>
        <w:t>.</w:t>
      </w:r>
      <w:r w:rsidR="00960978" w:rsidRPr="00A33DD6">
        <w:rPr>
          <w:rFonts w:ascii="Bookman Old Style" w:hAnsi="Bookman Old Style"/>
          <w:bCs/>
          <w:lang w:val="es-ES_tradnl" w:eastAsia="es-MX"/>
        </w:rPr>
        <w:t xml:space="preserve"> Dado en pesos/mes.</w:t>
      </w:r>
    </w:p>
    <w:p w14:paraId="4577E5F4" w14:textId="77777777" w:rsidR="00561040" w:rsidRPr="00A33DD6" w:rsidRDefault="00561040" w:rsidP="00436308">
      <w:pPr>
        <w:tabs>
          <w:tab w:val="left" w:pos="4140"/>
        </w:tabs>
        <w:ind w:left="2912" w:right="141" w:hanging="2410"/>
        <w:jc w:val="both"/>
        <w:rPr>
          <w:rFonts w:ascii="Bookman Old Style" w:hAnsi="Bookman Old Style" w:cs="Cambria Math"/>
          <w:bCs/>
          <w:lang w:val="es-ES_tradnl" w:eastAsia="es-MX"/>
        </w:rPr>
      </w:pPr>
    </w:p>
    <w:p w14:paraId="23BD9B2F" w14:textId="063E6AE9" w:rsidR="00561040" w:rsidRPr="00A33DD6" w:rsidRDefault="00561040" w:rsidP="00436308">
      <w:pPr>
        <w:tabs>
          <w:tab w:val="left" w:pos="4140"/>
        </w:tabs>
        <w:ind w:left="2912" w:right="141" w:hanging="2410"/>
        <w:jc w:val="both"/>
        <w:rPr>
          <w:rFonts w:ascii="Bookman Old Style" w:hAnsi="Bookman Old Style"/>
          <w:bCs/>
          <w:lang w:eastAsia="es-MX"/>
        </w:rPr>
      </w:pPr>
      <w:r w:rsidRPr="00A33DD6">
        <w:rPr>
          <w:rFonts w:ascii="Bookman Old Style" w:hAnsi="Bookman Old Style" w:cs="Cambria Math"/>
          <w:bCs/>
          <w:lang w:val="es-ES_tradnl" w:eastAsia="es-MX"/>
        </w:rPr>
        <w:t xml:space="preserve"> </w:t>
      </w:r>
      <m:oMath>
        <m:sSub>
          <m:sSubPr>
            <m:ctrlPr>
              <w:rPr>
                <w:rFonts w:ascii="Cambria Math" w:hAnsi="Cambria Math"/>
                <w:bCs/>
                <w:lang w:eastAsia="es-MX"/>
              </w:rPr>
            </m:ctrlPr>
          </m:sSubPr>
          <m:e>
            <m:r>
              <m:rPr>
                <m:sty m:val="p"/>
              </m:rPr>
              <w:rPr>
                <w:rFonts w:ascii="Cambria Math" w:hAnsi="Cambria Math"/>
                <w:lang w:eastAsia="es-MX"/>
              </w:rPr>
              <m:t>KR</m:t>
            </m:r>
          </m:e>
          <m:sub>
            <m:r>
              <m:rPr>
                <m:sty m:val="p"/>
              </m:rPr>
              <w:rPr>
                <w:rFonts w:ascii="Cambria Math" w:hAnsi="Cambria Math"/>
                <w:lang w:eastAsia="es-MX"/>
              </w:rPr>
              <m:t>PAGN,m,t,p,g,l</m:t>
            </m:r>
          </m:sub>
        </m:sSub>
      </m:oMath>
      <w:r w:rsidRPr="00A33DD6">
        <w:rPr>
          <w:rFonts w:ascii="Bookman Old Style" w:hAnsi="Bookman Old Style"/>
          <w:bCs/>
          <w:lang w:eastAsia="es-MX"/>
        </w:rPr>
        <w:t>:</w:t>
      </w:r>
      <w:r w:rsidRPr="00A33DD6">
        <w:rPr>
          <w:rFonts w:ascii="Bookman Old Style" w:hAnsi="Bookman Old Style"/>
          <w:bCs/>
          <w:lang w:eastAsia="es-MX"/>
        </w:rPr>
        <w:tab/>
        <w:t xml:space="preserve">Capacidad contratada en el Mercado Secundario en el contrato de transporte </w:t>
      </w:r>
      <w:r w:rsidR="005E4196" w:rsidRPr="00A33DD6">
        <w:rPr>
          <w:rFonts w:ascii="Bookman Old Style" w:hAnsi="Bookman Old Style"/>
          <w:bCs/>
          <w:lang w:eastAsia="es-MX"/>
        </w:rPr>
        <w:t>l</w:t>
      </w:r>
      <w:r w:rsidRPr="00A33DD6">
        <w:rPr>
          <w:rFonts w:ascii="Bookman Old Style" w:hAnsi="Bookman Old Style"/>
          <w:bCs/>
          <w:lang w:eastAsia="es-MX"/>
        </w:rPr>
        <w:t xml:space="preserve">, </w:t>
      </w:r>
      <w:r w:rsidR="005E4196" w:rsidRPr="00A33DD6">
        <w:rPr>
          <w:rFonts w:ascii="Bookman Old Style" w:hAnsi="Bookman Old Style"/>
          <w:bCs/>
          <w:lang w:eastAsia="es-MX"/>
        </w:rPr>
        <w:t>por el comprador g</w:t>
      </w:r>
      <w:r w:rsidR="0000367D" w:rsidRPr="00A33DD6">
        <w:rPr>
          <w:rFonts w:ascii="Bookman Old Style" w:hAnsi="Bookman Old Style"/>
          <w:bCs/>
          <w:lang w:eastAsia="es-MX"/>
        </w:rPr>
        <w:t>,</w:t>
      </w:r>
      <w:r w:rsidR="005E4196" w:rsidRPr="00A33DD6">
        <w:rPr>
          <w:rFonts w:ascii="Bookman Old Style" w:hAnsi="Bookman Old Style"/>
          <w:bCs/>
          <w:lang w:eastAsia="es-MX"/>
        </w:rPr>
        <w:t xml:space="preserve"> </w:t>
      </w:r>
      <w:r w:rsidRPr="00A33DD6">
        <w:rPr>
          <w:rFonts w:ascii="Bookman Old Style" w:hAnsi="Bookman Old Style"/>
          <w:bCs/>
          <w:lang w:eastAsia="es-MX"/>
        </w:rPr>
        <w:t>en el nodo de referencia p identificado por la UPME, en el sistema de transporte t, en el mes m. Dado en KPCD.</w:t>
      </w:r>
    </w:p>
    <w:p w14:paraId="3BF70FE0" w14:textId="77777777" w:rsidR="00561040" w:rsidRPr="00A33DD6" w:rsidRDefault="00561040" w:rsidP="00436308">
      <w:pPr>
        <w:ind w:left="2912" w:right="141" w:hanging="2410"/>
        <w:jc w:val="both"/>
        <w:rPr>
          <w:rFonts w:ascii="Bookman Old Style" w:hAnsi="Bookman Old Style"/>
          <w:bCs/>
          <w:lang w:eastAsia="es-MX"/>
        </w:rPr>
      </w:pPr>
    </w:p>
    <w:p w14:paraId="07891C32" w14:textId="104983C1" w:rsidR="00561040" w:rsidRPr="00A33DD6" w:rsidRDefault="00000000" w:rsidP="00436308">
      <w:pPr>
        <w:ind w:left="2912" w:right="141" w:hanging="2410"/>
        <w:jc w:val="both"/>
        <w:rPr>
          <w:rFonts w:ascii="Bookman Old Style" w:hAnsi="Bookman Old Style"/>
          <w:bCs/>
          <w:lang w:eastAsia="es-MX"/>
        </w:rPr>
      </w:pPr>
      <m:oMath>
        <m:sSub>
          <m:sSubPr>
            <m:ctrlPr>
              <w:rPr>
                <w:rFonts w:ascii="Cambria Math" w:hAnsi="Cambria Math"/>
                <w:bCs/>
                <w:lang w:eastAsia="es-MX"/>
              </w:rPr>
            </m:ctrlPr>
          </m:sSubPr>
          <m:e>
            <m:r>
              <m:rPr>
                <m:sty m:val="p"/>
              </m:rPr>
              <w:rPr>
                <w:rFonts w:ascii="Cambria Math" w:hAnsi="Cambria Math"/>
                <w:lang w:eastAsia="es-MX"/>
              </w:rPr>
              <m:t>KR</m:t>
            </m:r>
          </m:e>
          <m:sub>
            <m:r>
              <m:rPr>
                <m:sty m:val="p"/>
              </m:rPr>
              <w:rPr>
                <w:rFonts w:ascii="Cambria Math" w:hAnsi="Cambria Math"/>
                <w:lang w:eastAsia="es-MX"/>
              </w:rPr>
              <m:t>PAGN,m,t,p,c,s</m:t>
            </m:r>
          </m:sub>
        </m:sSub>
      </m:oMath>
      <w:r w:rsidR="00360DF0" w:rsidRPr="00A33DD6">
        <w:rPr>
          <w:rFonts w:ascii="Bookman Old Style" w:hAnsi="Bookman Old Style"/>
          <w:bCs/>
          <w:lang w:eastAsia="es-MX"/>
        </w:rPr>
        <w:t>:</w:t>
      </w:r>
      <w:r w:rsidR="00360DF0" w:rsidRPr="00A33DD6">
        <w:rPr>
          <w:rFonts w:ascii="Bookman Old Style" w:hAnsi="Bookman Old Style"/>
          <w:bCs/>
          <w:lang w:eastAsia="es-MX"/>
        </w:rPr>
        <w:tab/>
        <w:t>Capacidad contratada</w:t>
      </w:r>
      <w:r w:rsidR="00BE07A5" w:rsidRPr="00A33DD6">
        <w:rPr>
          <w:rFonts w:ascii="Bookman Old Style" w:hAnsi="Bookman Old Style"/>
          <w:bCs/>
          <w:lang w:eastAsia="es-MX"/>
        </w:rPr>
        <w:t xml:space="preserve"> </w:t>
      </w:r>
      <w:r w:rsidR="00360DF0" w:rsidRPr="00A33DD6">
        <w:rPr>
          <w:rFonts w:ascii="Bookman Old Style" w:hAnsi="Bookman Old Style"/>
          <w:bCs/>
          <w:lang w:eastAsia="es-MX"/>
        </w:rPr>
        <w:t>bajo cualquier modalida</w:t>
      </w:r>
      <w:r w:rsidR="00F34BE7" w:rsidRPr="00A33DD6">
        <w:rPr>
          <w:rFonts w:ascii="Bookman Old Style" w:hAnsi="Bookman Old Style"/>
          <w:bCs/>
          <w:lang w:eastAsia="es-MX"/>
        </w:rPr>
        <w:t xml:space="preserve">d </w:t>
      </w:r>
      <w:r w:rsidR="00360DF0" w:rsidRPr="00A33DD6">
        <w:rPr>
          <w:rFonts w:ascii="Bookman Old Style" w:hAnsi="Bookman Old Style"/>
          <w:bCs/>
          <w:lang w:eastAsia="es-MX"/>
        </w:rPr>
        <w:t xml:space="preserve">contractual en el Mercado Secundario en el contrato de transporte s, por el comprador </w:t>
      </w:r>
      <w:r w:rsidR="00BE07A5" w:rsidRPr="00A33DD6">
        <w:rPr>
          <w:rFonts w:ascii="Bookman Old Style" w:hAnsi="Bookman Old Style"/>
          <w:bCs/>
          <w:lang w:eastAsia="es-MX"/>
        </w:rPr>
        <w:t>g</w:t>
      </w:r>
      <w:r w:rsidR="00360DF0" w:rsidRPr="00A33DD6">
        <w:rPr>
          <w:rFonts w:ascii="Bookman Old Style" w:hAnsi="Bookman Old Style"/>
          <w:bCs/>
          <w:lang w:eastAsia="es-MX"/>
        </w:rPr>
        <w:t xml:space="preserve">, en el nodo de referencia p </w:t>
      </w:r>
      <w:r w:rsidR="00360DF0" w:rsidRPr="00DC2852">
        <w:rPr>
          <w:rFonts w:ascii="Bookman Old Style" w:hAnsi="Bookman Old Style"/>
          <w:bCs/>
          <w:lang w:eastAsia="es-MX"/>
        </w:rPr>
        <w:t xml:space="preserve">identificado por la UPME, en el sistema de transporte t, </w:t>
      </w:r>
      <w:r w:rsidR="00377315" w:rsidRPr="00DC2852">
        <w:rPr>
          <w:rFonts w:ascii="Bookman Old Style" w:hAnsi="Bookman Old Style" w:cs="Arial"/>
          <w:bCs/>
          <w:color w:val="000000"/>
          <w:spacing w:val="-4"/>
        </w:rPr>
        <w:t>en el punto de salida final en el que el beneficiario recibe el gas transportado,</w:t>
      </w:r>
      <w:r w:rsidR="00377315">
        <w:rPr>
          <w:rFonts w:ascii="Bookman Old Style" w:hAnsi="Bookman Old Style" w:cs="Arial"/>
          <w:bCs/>
          <w:color w:val="000000"/>
          <w:spacing w:val="-4"/>
        </w:rPr>
        <w:t xml:space="preserve"> </w:t>
      </w:r>
      <w:r w:rsidR="00360DF0" w:rsidRPr="00A33DD6">
        <w:rPr>
          <w:rFonts w:ascii="Bookman Old Style" w:hAnsi="Bookman Old Style"/>
          <w:bCs/>
          <w:lang w:eastAsia="es-MX"/>
        </w:rPr>
        <w:t>en el mes m. Dado en KPCD.</w:t>
      </w:r>
    </w:p>
    <w:p w14:paraId="6975595A" w14:textId="77777777" w:rsidR="00360DF0" w:rsidRPr="00A33DD6" w:rsidRDefault="00360DF0" w:rsidP="00436308">
      <w:pPr>
        <w:ind w:left="2912" w:right="141" w:hanging="2410"/>
        <w:jc w:val="both"/>
        <w:rPr>
          <w:rFonts w:ascii="Bookman Old Style" w:hAnsi="Bookman Old Style"/>
          <w:bCs/>
          <w:lang w:eastAsia="es-MX"/>
        </w:rPr>
      </w:pPr>
    </w:p>
    <w:p w14:paraId="320B5DA4" w14:textId="77777777" w:rsidR="00561040" w:rsidRPr="005D3F89" w:rsidRDefault="00561040" w:rsidP="00436308">
      <w:pPr>
        <w:ind w:left="2912" w:right="141" w:hanging="2410"/>
        <w:jc w:val="both"/>
        <w:rPr>
          <w:rFonts w:ascii="Bookman Old Style" w:hAnsi="Bookman Old Style"/>
          <w:bCs/>
          <w:lang w:eastAsia="es-MX"/>
        </w:rPr>
      </w:pPr>
      <m:oMath>
        <m:r>
          <m:rPr>
            <m:sty m:val="p"/>
          </m:rPr>
          <w:rPr>
            <w:rFonts w:ascii="Cambria Math" w:hAnsi="Cambria Math"/>
            <w:lang w:eastAsia="es-MX"/>
          </w:rPr>
          <m:t>p</m:t>
        </m:r>
      </m:oMath>
      <w:r w:rsidRPr="005D3F89">
        <w:rPr>
          <w:rFonts w:ascii="Bookman Old Style" w:hAnsi="Bookman Old Style"/>
          <w:bCs/>
          <w:lang w:eastAsia="es-MX"/>
        </w:rPr>
        <w:t xml:space="preserve">: </w:t>
      </w:r>
      <w:r w:rsidRPr="005D3F89">
        <w:rPr>
          <w:rFonts w:ascii="Bookman Old Style" w:hAnsi="Bookman Old Style"/>
          <w:bCs/>
          <w:lang w:eastAsia="es-MX"/>
        </w:rPr>
        <w:tab/>
        <w:t>Nodo de referencia</w:t>
      </w:r>
      <w:r w:rsidRPr="005D3F89">
        <w:rPr>
          <w:rFonts w:ascii="Bookman Old Style" w:hAnsi="Bookman Old Style" w:cs="Cambria Math"/>
          <w:bCs/>
          <w:lang w:eastAsia="es-MX"/>
        </w:rPr>
        <w:t xml:space="preserve">, utilizado por la UPME de acuerdo con lo establecido en los numerales i) y </w:t>
      </w:r>
      <w:proofErr w:type="spellStart"/>
      <w:r w:rsidRPr="005D3F89">
        <w:rPr>
          <w:rFonts w:ascii="Bookman Old Style" w:hAnsi="Bookman Old Style" w:cs="Cambria Math"/>
          <w:bCs/>
          <w:lang w:eastAsia="es-MX"/>
        </w:rPr>
        <w:t>ii</w:t>
      </w:r>
      <w:proofErr w:type="spellEnd"/>
      <w:r w:rsidRPr="005D3F89">
        <w:rPr>
          <w:rFonts w:ascii="Bookman Old Style" w:hAnsi="Bookman Old Style" w:cs="Cambria Math"/>
          <w:bCs/>
          <w:lang w:eastAsia="es-MX"/>
        </w:rPr>
        <w:t>) del literal a) del Artículo 17 de la presente resolución</w:t>
      </w:r>
      <w:r w:rsidRPr="005D3F89">
        <w:rPr>
          <w:rFonts w:ascii="Bookman Old Style" w:hAnsi="Bookman Old Style"/>
          <w:bCs/>
          <w:lang w:eastAsia="es-MX"/>
        </w:rPr>
        <w:t xml:space="preserve">. </w:t>
      </w:r>
    </w:p>
    <w:p w14:paraId="79142E3F" w14:textId="77777777" w:rsidR="00561040" w:rsidRPr="008051A8" w:rsidRDefault="00561040" w:rsidP="00436308">
      <w:pPr>
        <w:ind w:left="2912" w:right="141" w:hanging="2410"/>
        <w:jc w:val="both"/>
        <w:rPr>
          <w:rFonts w:ascii="Bookman Old Style" w:hAnsi="Bookman Old Style"/>
          <w:bCs/>
          <w:lang w:eastAsia="es-MX"/>
        </w:rPr>
      </w:pPr>
    </w:p>
    <w:p w14:paraId="163F26A4" w14:textId="77777777" w:rsidR="00561040" w:rsidRPr="008051A8" w:rsidRDefault="00000000" w:rsidP="00436308">
      <w:pPr>
        <w:ind w:left="2912" w:right="141" w:hanging="2410"/>
        <w:jc w:val="both"/>
        <w:rPr>
          <w:rFonts w:ascii="Bookman Old Style" w:hAnsi="Bookman Old Style"/>
          <w:bCs/>
          <w:iCs/>
          <w:color w:val="000000"/>
          <w:lang w:val="es-ES_tradnl" w:eastAsia="en-US"/>
        </w:rPr>
      </w:pPr>
      <m:oMath>
        <m:sSub>
          <m:sSubPr>
            <m:ctrlPr>
              <w:rPr>
                <w:rFonts w:ascii="Cambria Math" w:eastAsia="Calibri" w:hAnsi="Cambria Math" w:cs="Arial"/>
                <w:bCs/>
                <w:iCs/>
                <w:color w:val="000000"/>
                <w:sz w:val="22"/>
                <w:szCs w:val="22"/>
                <w:lang w:val="es-ES_tradnl" w:eastAsia="en-US"/>
              </w:rPr>
            </m:ctrlPr>
          </m:sSubPr>
          <m:e>
            <m:r>
              <m:rPr>
                <m:sty m:val="p"/>
              </m:rPr>
              <w:rPr>
                <w:rFonts w:ascii="Cambria Math" w:eastAsia="Calibri" w:hAnsi="Cambria Math" w:cs="Arial"/>
                <w:color w:val="000000"/>
                <w:sz w:val="22"/>
                <w:szCs w:val="22"/>
                <w:lang w:val="es-ES_tradnl" w:eastAsia="en-US"/>
              </w:rPr>
              <m:t>D</m:t>
            </m:r>
          </m:e>
          <m:sub>
            <m:r>
              <m:rPr>
                <m:sty m:val="p"/>
              </m:rPr>
              <w:rPr>
                <w:rFonts w:ascii="Cambria Math" w:eastAsia="Calibri" w:hAnsi="Cambria Math" w:cs="Arial"/>
                <w:color w:val="000000"/>
                <w:sz w:val="22"/>
                <w:szCs w:val="22"/>
                <w:lang w:val="es-ES_tradnl" w:eastAsia="en-US"/>
              </w:rPr>
              <m:t>s,m</m:t>
            </m:r>
          </m:sub>
        </m:sSub>
      </m:oMath>
      <w:r w:rsidR="00561040" w:rsidRPr="008051A8">
        <w:rPr>
          <w:rFonts w:ascii="Bookman Old Style" w:hAnsi="Bookman Old Style"/>
          <w:bCs/>
          <w:iCs/>
          <w:color w:val="000000"/>
          <w:sz w:val="22"/>
          <w:szCs w:val="22"/>
          <w:lang w:val="es-ES_tradnl" w:eastAsia="en-US"/>
        </w:rPr>
        <w:t>:</w:t>
      </w:r>
      <w:r w:rsidR="00561040" w:rsidRPr="008051A8">
        <w:rPr>
          <w:rFonts w:ascii="Bookman Old Style" w:hAnsi="Bookman Old Style"/>
          <w:bCs/>
          <w:iCs/>
          <w:color w:val="000000"/>
          <w:sz w:val="22"/>
          <w:szCs w:val="22"/>
          <w:lang w:val="es-ES_tradnl" w:eastAsia="en-US"/>
        </w:rPr>
        <w:tab/>
      </w:r>
      <w:r w:rsidR="00561040" w:rsidRPr="008051A8">
        <w:rPr>
          <w:rFonts w:ascii="Bookman Old Style" w:hAnsi="Bookman Old Style"/>
          <w:bCs/>
          <w:iCs/>
          <w:color w:val="000000"/>
          <w:lang w:val="es-ES_tradnl" w:eastAsia="en-US"/>
        </w:rPr>
        <w:t xml:space="preserve">Número de días calendario de duración del contrato de transporte </w:t>
      </w:r>
      <w:r w:rsidR="00561040" w:rsidRPr="008051A8">
        <w:rPr>
          <w:rFonts w:ascii="Bookman Old Style" w:hAnsi="Bookman Old Style"/>
          <w:bCs/>
          <w:i/>
          <w:color w:val="000000"/>
          <w:lang w:val="es-ES_tradnl" w:eastAsia="en-US"/>
        </w:rPr>
        <w:t>s</w:t>
      </w:r>
      <w:r w:rsidR="00561040" w:rsidRPr="008051A8">
        <w:rPr>
          <w:rFonts w:ascii="Bookman Old Style" w:hAnsi="Bookman Old Style"/>
          <w:bCs/>
          <w:iCs/>
          <w:color w:val="000000"/>
          <w:lang w:val="es-ES_tradnl" w:eastAsia="en-US"/>
        </w:rPr>
        <w:t xml:space="preserve"> del Mercado Secundario, en el mes m. </w:t>
      </w:r>
    </w:p>
    <w:p w14:paraId="0FBA2FE2" w14:textId="77777777" w:rsidR="00561040" w:rsidRPr="008051A8" w:rsidRDefault="00561040" w:rsidP="00436308">
      <w:pPr>
        <w:ind w:left="2912" w:right="141" w:hanging="2410"/>
        <w:rPr>
          <w:rFonts w:ascii="Bookman Old Style" w:hAnsi="Bookman Old Style"/>
          <w:bCs/>
          <w:lang w:eastAsia="es-MX"/>
        </w:rPr>
      </w:pPr>
    </w:p>
    <w:p w14:paraId="74CB9D75" w14:textId="1C800F65" w:rsidR="00561040" w:rsidRDefault="00561040" w:rsidP="00436308">
      <w:pPr>
        <w:ind w:left="2912" w:right="141" w:hanging="2410"/>
        <w:jc w:val="both"/>
        <w:rPr>
          <w:rFonts w:ascii="Bookman Old Style" w:hAnsi="Bookman Old Style"/>
          <w:bCs/>
          <w:lang w:eastAsia="es-MX"/>
        </w:rPr>
      </w:pPr>
      <w:proofErr w:type="spellStart"/>
      <w:r w:rsidRPr="008051A8">
        <w:rPr>
          <w:rFonts w:ascii="Bookman Old Style" w:hAnsi="Bookman Old Style"/>
          <w:bCs/>
          <w:lang w:eastAsia="es-MX"/>
        </w:rPr>
        <w:t>D</w:t>
      </w:r>
      <w:r w:rsidR="00001E88">
        <w:rPr>
          <w:rFonts w:ascii="Bookman Old Style" w:hAnsi="Bookman Old Style"/>
          <w:bCs/>
          <w:vertAlign w:val="subscript"/>
          <w:lang w:eastAsia="es-MX"/>
        </w:rPr>
        <w:t>l</w:t>
      </w:r>
      <w:r w:rsidRPr="008051A8">
        <w:rPr>
          <w:rFonts w:ascii="Bookman Old Style" w:hAnsi="Bookman Old Style"/>
          <w:bCs/>
          <w:vertAlign w:val="subscript"/>
          <w:lang w:eastAsia="es-MX"/>
        </w:rPr>
        <w:t>,</w:t>
      </w:r>
      <w:r>
        <w:rPr>
          <w:rFonts w:ascii="Bookman Old Style" w:hAnsi="Bookman Old Style"/>
          <w:bCs/>
          <w:vertAlign w:val="subscript"/>
          <w:lang w:eastAsia="es-MX"/>
        </w:rPr>
        <w:t>m</w:t>
      </w:r>
      <w:proofErr w:type="spellEnd"/>
      <w:r w:rsidRPr="008051A8">
        <w:rPr>
          <w:rFonts w:ascii="Bookman Old Style" w:hAnsi="Bookman Old Style"/>
          <w:bCs/>
          <w:lang w:eastAsia="es-MX"/>
        </w:rPr>
        <w:t>:</w:t>
      </w:r>
      <w:r w:rsidRPr="008051A8">
        <w:rPr>
          <w:rFonts w:ascii="Bookman Old Style" w:hAnsi="Bookman Old Style"/>
          <w:bCs/>
          <w:lang w:eastAsia="es-MX"/>
        </w:rPr>
        <w:tab/>
        <w:t xml:space="preserve">Número de días calendario de duración del contrato de transporte </w:t>
      </w:r>
      <w:r w:rsidR="00001E88">
        <w:rPr>
          <w:rFonts w:ascii="Bookman Old Style" w:hAnsi="Bookman Old Style"/>
          <w:bCs/>
          <w:lang w:eastAsia="es-MX"/>
        </w:rPr>
        <w:t>l</w:t>
      </w:r>
      <w:r w:rsidRPr="008051A8">
        <w:rPr>
          <w:rFonts w:ascii="Bookman Old Style" w:hAnsi="Bookman Old Style"/>
          <w:bCs/>
          <w:lang w:eastAsia="es-MX"/>
        </w:rPr>
        <w:t xml:space="preserve"> </w:t>
      </w:r>
      <w:r>
        <w:rPr>
          <w:rFonts w:ascii="Bookman Old Style" w:hAnsi="Bookman Old Style"/>
          <w:bCs/>
          <w:lang w:eastAsia="es-MX"/>
        </w:rPr>
        <w:t>del Mercado Secundario</w:t>
      </w:r>
      <w:r w:rsidRPr="008051A8">
        <w:rPr>
          <w:rFonts w:ascii="Bookman Old Style" w:hAnsi="Bookman Old Style"/>
          <w:bCs/>
          <w:lang w:eastAsia="es-MX"/>
        </w:rPr>
        <w:t>, en el mes m.</w:t>
      </w:r>
    </w:p>
    <w:p w14:paraId="42647FB9" w14:textId="77777777" w:rsidR="00561040" w:rsidRDefault="00561040" w:rsidP="007F6D8A">
      <w:pPr>
        <w:ind w:left="2062" w:right="141" w:hanging="1418"/>
        <w:jc w:val="both"/>
        <w:rPr>
          <w:rFonts w:ascii="Bookman Old Style" w:hAnsi="Bookman Old Style"/>
          <w:bCs/>
          <w:lang w:eastAsia="es-MX"/>
        </w:rPr>
      </w:pPr>
    </w:p>
    <w:p w14:paraId="2A9D50EB" w14:textId="77777777" w:rsidR="007526A4" w:rsidRPr="007526A4" w:rsidRDefault="007526A4" w:rsidP="007F6D8A">
      <w:pPr>
        <w:pStyle w:val="Estilo5"/>
        <w:widowControl w:val="0"/>
        <w:numPr>
          <w:ilvl w:val="0"/>
          <w:numId w:val="0"/>
        </w:numPr>
        <w:tabs>
          <w:tab w:val="left" w:pos="1560"/>
        </w:tabs>
        <w:spacing w:before="0" w:after="0"/>
        <w:ind w:right="141"/>
        <w:rPr>
          <w:rFonts w:ascii="Bookman Old Style" w:hAnsi="Bookman Old Style" w:cs="Arial"/>
          <w:b w:val="0"/>
          <w:bCs/>
          <w:color w:val="000000"/>
          <w:spacing w:val="-4"/>
          <w:sz w:val="24"/>
          <w:szCs w:val="24"/>
        </w:rPr>
      </w:pPr>
    </w:p>
    <w:p w14:paraId="28CB9F94" w14:textId="05E583DB" w:rsidR="00AA7B69" w:rsidRDefault="007526A4" w:rsidP="007F6D8A">
      <w:pPr>
        <w:pStyle w:val="Estilo5"/>
        <w:widowControl w:val="0"/>
        <w:numPr>
          <w:ilvl w:val="0"/>
          <w:numId w:val="0"/>
        </w:numPr>
        <w:tabs>
          <w:tab w:val="left" w:pos="1560"/>
        </w:tabs>
        <w:spacing w:before="0" w:after="0"/>
        <w:ind w:left="142" w:right="141"/>
        <w:rPr>
          <w:rFonts w:ascii="Bookman Old Style" w:hAnsi="Bookman Old Style" w:cs="Arial"/>
          <w:b w:val="0"/>
          <w:bCs/>
          <w:color w:val="000000"/>
          <w:spacing w:val="-4"/>
          <w:sz w:val="24"/>
          <w:szCs w:val="24"/>
        </w:rPr>
      </w:pPr>
      <w:r>
        <w:rPr>
          <w:rFonts w:ascii="Bookman Old Style" w:hAnsi="Bookman Old Style" w:cs="Arial"/>
          <w:color w:val="000000"/>
          <w:spacing w:val="-4"/>
          <w:sz w:val="24"/>
          <w:szCs w:val="24"/>
        </w:rPr>
        <w:t>Art</w:t>
      </w:r>
      <w:r w:rsidR="001F1353">
        <w:rPr>
          <w:rFonts w:ascii="Bookman Old Style" w:hAnsi="Bookman Old Style" w:cs="Arial"/>
          <w:color w:val="000000"/>
          <w:spacing w:val="-4"/>
          <w:sz w:val="24"/>
          <w:szCs w:val="24"/>
        </w:rPr>
        <w:t>í</w:t>
      </w:r>
      <w:r>
        <w:rPr>
          <w:rFonts w:ascii="Bookman Old Style" w:hAnsi="Bookman Old Style" w:cs="Arial"/>
          <w:color w:val="000000"/>
          <w:spacing w:val="-4"/>
          <w:sz w:val="24"/>
          <w:szCs w:val="24"/>
        </w:rPr>
        <w:t xml:space="preserve">culo </w:t>
      </w:r>
      <w:r w:rsidR="00B2088B">
        <w:rPr>
          <w:rFonts w:ascii="Bookman Old Style" w:hAnsi="Bookman Old Style" w:cs="Arial"/>
          <w:color w:val="000000"/>
          <w:spacing w:val="-4"/>
          <w:sz w:val="24"/>
          <w:szCs w:val="24"/>
        </w:rPr>
        <w:t>8</w:t>
      </w:r>
      <w:r>
        <w:rPr>
          <w:rFonts w:ascii="Bookman Old Style" w:hAnsi="Bookman Old Style" w:cs="Arial"/>
          <w:color w:val="000000"/>
          <w:spacing w:val="-4"/>
          <w:sz w:val="24"/>
          <w:szCs w:val="24"/>
        </w:rPr>
        <w:t xml:space="preserve">. </w:t>
      </w:r>
      <w:r w:rsidR="00F41386" w:rsidRPr="00EB4EF4">
        <w:rPr>
          <w:rFonts w:ascii="Bookman Old Style" w:hAnsi="Bookman Old Style" w:cs="Arial"/>
          <w:color w:val="000000"/>
          <w:spacing w:val="-4"/>
          <w:sz w:val="24"/>
          <w:szCs w:val="24"/>
        </w:rPr>
        <w:t xml:space="preserve">Vigencia. </w:t>
      </w:r>
      <w:r w:rsidR="00AA7B69" w:rsidRPr="745E8C7D">
        <w:rPr>
          <w:rFonts w:ascii="Bookman Old Style" w:hAnsi="Bookman Old Style" w:cs="Arial"/>
          <w:b w:val="0"/>
          <w:color w:val="000000"/>
          <w:spacing w:val="-4"/>
          <w:sz w:val="24"/>
          <w:szCs w:val="24"/>
        </w:rPr>
        <w:t xml:space="preserve">La presente resolución rige a partir de su publicación en </w:t>
      </w:r>
      <w:r w:rsidR="007B6F62" w:rsidRPr="745E8C7D">
        <w:rPr>
          <w:rFonts w:ascii="Bookman Old Style" w:hAnsi="Bookman Old Style" w:cs="Arial"/>
          <w:b w:val="0"/>
          <w:color w:val="000000"/>
          <w:spacing w:val="-4"/>
          <w:sz w:val="24"/>
          <w:szCs w:val="24"/>
        </w:rPr>
        <w:t>e</w:t>
      </w:r>
      <w:r w:rsidR="00AA7B69" w:rsidRPr="745E8C7D">
        <w:rPr>
          <w:rFonts w:ascii="Bookman Old Style" w:hAnsi="Bookman Old Style" w:cs="Arial"/>
          <w:b w:val="0"/>
          <w:color w:val="000000"/>
          <w:spacing w:val="-4"/>
          <w:sz w:val="24"/>
          <w:szCs w:val="24"/>
        </w:rPr>
        <w:t xml:space="preserve">l </w:t>
      </w:r>
      <w:r w:rsidR="00AA7B69" w:rsidRPr="1E72B852">
        <w:rPr>
          <w:rFonts w:ascii="Bookman Old Style" w:hAnsi="Bookman Old Style" w:cs="Arial"/>
          <w:b w:val="0"/>
          <w:i/>
          <w:iCs/>
          <w:color w:val="000000"/>
          <w:spacing w:val="-4"/>
          <w:sz w:val="24"/>
          <w:szCs w:val="24"/>
        </w:rPr>
        <w:t>Diario Oficial</w:t>
      </w:r>
      <w:r w:rsidR="00AA7B69" w:rsidRPr="745E8C7D">
        <w:rPr>
          <w:rFonts w:ascii="Bookman Old Style" w:hAnsi="Bookman Old Style" w:cs="Arial"/>
          <w:b w:val="0"/>
          <w:color w:val="000000"/>
          <w:spacing w:val="-4"/>
          <w:sz w:val="24"/>
          <w:szCs w:val="24"/>
        </w:rPr>
        <w:t xml:space="preserve"> y deroga las normas que le sean </w:t>
      </w:r>
      <w:r w:rsidR="00AA7B69" w:rsidRPr="006958CE">
        <w:rPr>
          <w:rFonts w:ascii="Bookman Old Style" w:hAnsi="Bookman Old Style" w:cs="Arial"/>
          <w:b w:val="0"/>
          <w:color w:val="000000"/>
          <w:spacing w:val="-4"/>
          <w:sz w:val="24"/>
          <w:szCs w:val="24"/>
        </w:rPr>
        <w:t>contrarias.</w:t>
      </w:r>
    </w:p>
    <w:p w14:paraId="17396CE2" w14:textId="77777777" w:rsidR="00F40D9C" w:rsidRDefault="00F40D9C" w:rsidP="007F6D8A">
      <w:pPr>
        <w:pStyle w:val="Estilo5"/>
        <w:widowControl w:val="0"/>
        <w:numPr>
          <w:ilvl w:val="0"/>
          <w:numId w:val="0"/>
        </w:numPr>
        <w:tabs>
          <w:tab w:val="left" w:pos="1560"/>
        </w:tabs>
        <w:spacing w:before="0" w:after="120"/>
        <w:ind w:left="142" w:right="141"/>
        <w:jc w:val="center"/>
        <w:rPr>
          <w:rFonts w:ascii="Bookman Old Style" w:hAnsi="Bookman Old Style" w:cs="Arial"/>
          <w:color w:val="000000"/>
          <w:spacing w:val="-4"/>
          <w:sz w:val="24"/>
          <w:szCs w:val="24"/>
        </w:rPr>
      </w:pPr>
    </w:p>
    <w:p w14:paraId="655CE096" w14:textId="24F6481E" w:rsidR="0061628B" w:rsidRPr="00EB4EF4" w:rsidRDefault="00F40D9C" w:rsidP="007F6D8A">
      <w:pPr>
        <w:pStyle w:val="Estilo5"/>
        <w:widowControl w:val="0"/>
        <w:numPr>
          <w:ilvl w:val="0"/>
          <w:numId w:val="0"/>
        </w:numPr>
        <w:tabs>
          <w:tab w:val="left" w:pos="1560"/>
        </w:tabs>
        <w:spacing w:before="0" w:after="120"/>
        <w:ind w:left="142" w:right="141"/>
        <w:jc w:val="center"/>
        <w:rPr>
          <w:rFonts w:ascii="Bookman Old Style" w:hAnsi="Bookman Old Style" w:cs="Arial"/>
          <w:color w:val="000000"/>
          <w:spacing w:val="-4"/>
          <w:sz w:val="24"/>
          <w:szCs w:val="24"/>
        </w:rPr>
      </w:pPr>
      <w:r w:rsidRPr="00F40D9C">
        <w:rPr>
          <w:rFonts w:ascii="Bookman Old Style" w:hAnsi="Bookman Old Style" w:cs="Arial"/>
          <w:color w:val="000000"/>
          <w:spacing w:val="-4"/>
          <w:sz w:val="24"/>
          <w:szCs w:val="24"/>
        </w:rPr>
        <w:t>PUBLÍQUESE Y CÚMPLASE</w:t>
      </w:r>
    </w:p>
    <w:sectPr w:rsidR="0061628B" w:rsidRPr="00EB4EF4" w:rsidSect="00916C7C">
      <w:headerReference w:type="default" r:id="rId13"/>
      <w:footerReference w:type="default" r:id="rId14"/>
      <w:headerReference w:type="first" r:id="rId15"/>
      <w:footerReference w:type="first" r:id="rId16"/>
      <w:pgSz w:w="12242" w:h="18722" w:code="123"/>
      <w:pgMar w:top="1985" w:right="1469" w:bottom="1843" w:left="1276"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9AA6" w14:textId="77777777" w:rsidR="00060079" w:rsidRDefault="00060079">
      <w:r>
        <w:separator/>
      </w:r>
    </w:p>
  </w:endnote>
  <w:endnote w:type="continuationSeparator" w:id="0">
    <w:p w14:paraId="55A505BD" w14:textId="77777777" w:rsidR="00060079" w:rsidRDefault="00060079">
      <w:r>
        <w:continuationSeparator/>
      </w:r>
    </w:p>
  </w:endnote>
  <w:endnote w:type="continuationNotice" w:id="1">
    <w:p w14:paraId="6828F7C4" w14:textId="77777777" w:rsidR="00060079" w:rsidRDefault="00060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9"/>
      <w:gridCol w:w="3119"/>
      <w:gridCol w:w="3119"/>
    </w:tblGrid>
    <w:tr w:rsidR="00F157D0" w14:paraId="3B40E3F4" w14:textId="77777777" w:rsidTr="00F225D0">
      <w:tc>
        <w:tcPr>
          <w:tcW w:w="3119" w:type="dxa"/>
        </w:tcPr>
        <w:p w14:paraId="03BD9755" w14:textId="3622C5D8" w:rsidR="00F157D0" w:rsidRDefault="00F157D0" w:rsidP="00F225D0">
          <w:pPr>
            <w:pStyle w:val="Encabezado"/>
            <w:ind w:left="-115"/>
            <w:jc w:val="left"/>
          </w:pPr>
        </w:p>
      </w:tc>
      <w:tc>
        <w:tcPr>
          <w:tcW w:w="3119" w:type="dxa"/>
        </w:tcPr>
        <w:p w14:paraId="192FA318" w14:textId="7917F28E" w:rsidR="00F157D0" w:rsidRDefault="00F157D0" w:rsidP="00F225D0">
          <w:pPr>
            <w:pStyle w:val="Encabezado"/>
            <w:jc w:val="center"/>
          </w:pPr>
        </w:p>
      </w:tc>
      <w:tc>
        <w:tcPr>
          <w:tcW w:w="3119" w:type="dxa"/>
        </w:tcPr>
        <w:p w14:paraId="0FE63285" w14:textId="3FB6D7F8" w:rsidR="00F157D0" w:rsidRDefault="00F157D0" w:rsidP="00F225D0">
          <w:pPr>
            <w:pStyle w:val="Encabezado"/>
            <w:ind w:right="-115"/>
            <w:jc w:val="right"/>
          </w:pPr>
        </w:p>
      </w:tc>
    </w:tr>
  </w:tbl>
  <w:p w14:paraId="66AFF49C" w14:textId="71ECC73D" w:rsidR="00F157D0" w:rsidRDefault="00F157D0" w:rsidP="00F22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9"/>
      <w:gridCol w:w="3119"/>
      <w:gridCol w:w="3119"/>
    </w:tblGrid>
    <w:tr w:rsidR="00F157D0" w14:paraId="11DCFBCD" w14:textId="77777777" w:rsidTr="00F225D0">
      <w:tc>
        <w:tcPr>
          <w:tcW w:w="3119" w:type="dxa"/>
        </w:tcPr>
        <w:p w14:paraId="00129CAA" w14:textId="23224294" w:rsidR="00F157D0" w:rsidRDefault="00F157D0" w:rsidP="00F225D0">
          <w:pPr>
            <w:pStyle w:val="Encabezado"/>
            <w:ind w:left="-115"/>
            <w:jc w:val="left"/>
          </w:pPr>
        </w:p>
      </w:tc>
      <w:tc>
        <w:tcPr>
          <w:tcW w:w="3119" w:type="dxa"/>
        </w:tcPr>
        <w:p w14:paraId="4B547D06" w14:textId="401A223B" w:rsidR="00F157D0" w:rsidRDefault="00F157D0" w:rsidP="00F225D0">
          <w:pPr>
            <w:pStyle w:val="Encabezado"/>
            <w:jc w:val="center"/>
          </w:pPr>
        </w:p>
      </w:tc>
      <w:tc>
        <w:tcPr>
          <w:tcW w:w="3119" w:type="dxa"/>
        </w:tcPr>
        <w:p w14:paraId="5235FFDC" w14:textId="1996DE95" w:rsidR="00F157D0" w:rsidRDefault="00F157D0" w:rsidP="00F225D0">
          <w:pPr>
            <w:pStyle w:val="Encabezado"/>
            <w:ind w:right="-115"/>
            <w:jc w:val="right"/>
          </w:pPr>
        </w:p>
      </w:tc>
    </w:tr>
  </w:tbl>
  <w:p w14:paraId="6A1BCD9F" w14:textId="7FF0E163" w:rsidR="00F157D0" w:rsidRDefault="00F157D0" w:rsidP="00F22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5F4A4" w14:textId="77777777" w:rsidR="00060079" w:rsidRDefault="00060079">
      <w:r>
        <w:separator/>
      </w:r>
    </w:p>
  </w:footnote>
  <w:footnote w:type="continuationSeparator" w:id="0">
    <w:p w14:paraId="630D906B" w14:textId="77777777" w:rsidR="00060079" w:rsidRDefault="00060079">
      <w:r>
        <w:continuationSeparator/>
      </w:r>
    </w:p>
  </w:footnote>
  <w:footnote w:type="continuationNotice" w:id="1">
    <w:p w14:paraId="7AC8B803" w14:textId="77777777" w:rsidR="00060079" w:rsidRDefault="00060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B531" w14:textId="39E5A257" w:rsidR="00F157D0" w:rsidRDefault="0086595D" w:rsidP="00A85FD9">
    <w:pPr>
      <w:jc w:val="center"/>
      <w:rPr>
        <w:noProof/>
        <w:sz w:val="22"/>
        <w:szCs w:val="22"/>
      </w:rPr>
    </w:pPr>
    <w:r>
      <w:rPr>
        <w:sz w:val="22"/>
        <w:szCs w:val="22"/>
      </w:rPr>
      <w:t xml:space="preserve">PROYECTO DE </w:t>
    </w:r>
    <w:r w:rsidR="00F157D0" w:rsidRPr="00A85FD9">
      <w:rPr>
        <w:sz w:val="22"/>
        <w:szCs w:val="22"/>
      </w:rPr>
      <w:t>RESOLUCIÓN No.</w:t>
    </w:r>
    <w:r w:rsidR="006A2F69" w:rsidRPr="00A85FD9">
      <w:rPr>
        <w:sz w:val="22"/>
        <w:szCs w:val="22"/>
      </w:rPr>
      <w:t xml:space="preserve"> </w:t>
    </w:r>
    <w:r w:rsidR="00F875B5">
      <w:rPr>
        <w:rFonts w:ascii="Bookman Old Style" w:hAnsi="Bookman Old Style"/>
        <w:b/>
        <w:bCs/>
        <w:sz w:val="22"/>
        <w:szCs w:val="22"/>
        <w:u w:val="single"/>
      </w:rPr>
      <w:t>7</w:t>
    </w:r>
    <w:r w:rsidR="002D4335" w:rsidRPr="00923292">
      <w:rPr>
        <w:rFonts w:ascii="Bookman Old Style" w:hAnsi="Bookman Old Style"/>
        <w:b/>
        <w:bCs/>
        <w:sz w:val="22"/>
        <w:szCs w:val="22"/>
        <w:u w:val="single"/>
      </w:rPr>
      <w:t>02</w:t>
    </w:r>
    <w:r w:rsidR="006A2F69" w:rsidRPr="00923292">
      <w:rPr>
        <w:rFonts w:ascii="Bookman Old Style" w:hAnsi="Bookman Old Style"/>
        <w:b/>
        <w:bCs/>
        <w:sz w:val="22"/>
        <w:szCs w:val="22"/>
        <w:u w:val="single"/>
      </w:rPr>
      <w:t xml:space="preserve"> 0</w:t>
    </w:r>
    <w:r w:rsidR="00F40D9C">
      <w:rPr>
        <w:rFonts w:ascii="Bookman Old Style" w:hAnsi="Bookman Old Style"/>
        <w:b/>
        <w:bCs/>
        <w:sz w:val="22"/>
        <w:szCs w:val="22"/>
        <w:u w:val="single"/>
      </w:rPr>
      <w:t>08</w:t>
    </w:r>
    <w:r w:rsidR="00F157D0" w:rsidRPr="00923292">
      <w:rPr>
        <w:sz w:val="22"/>
        <w:szCs w:val="22"/>
      </w:rPr>
      <w:t xml:space="preserve"> </w:t>
    </w:r>
    <w:r w:rsidR="00923292" w:rsidRPr="00923292">
      <w:rPr>
        <w:sz w:val="22"/>
        <w:szCs w:val="22"/>
      </w:rPr>
      <w:t xml:space="preserve">     </w:t>
    </w:r>
    <w:r w:rsidR="00A85FD9" w:rsidRPr="00923292">
      <w:rPr>
        <w:sz w:val="22"/>
        <w:szCs w:val="22"/>
      </w:rPr>
      <w:t xml:space="preserve"> </w:t>
    </w:r>
    <w:r w:rsidR="00F157D0" w:rsidRPr="00923292">
      <w:rPr>
        <w:sz w:val="22"/>
        <w:szCs w:val="22"/>
      </w:rPr>
      <w:t>DE</w:t>
    </w:r>
    <w:r w:rsidR="006A2F69" w:rsidRPr="00923292">
      <w:rPr>
        <w:sz w:val="22"/>
        <w:szCs w:val="22"/>
      </w:rPr>
      <w:t xml:space="preserve">  </w:t>
    </w:r>
    <w:r w:rsidR="00923292" w:rsidRPr="00923292">
      <w:rPr>
        <w:sz w:val="22"/>
        <w:szCs w:val="22"/>
      </w:rPr>
      <w:t xml:space="preserve">     </w:t>
    </w:r>
    <w:r w:rsidR="00F40D9C">
      <w:rPr>
        <w:rFonts w:ascii="Bookman Old Style" w:hAnsi="Bookman Old Style"/>
        <w:b/>
        <w:bCs/>
        <w:sz w:val="22"/>
        <w:szCs w:val="22"/>
        <w:u w:val="single"/>
      </w:rPr>
      <w:t>24 JUN</w:t>
    </w:r>
    <w:r w:rsidR="0065261E" w:rsidRPr="00923292">
      <w:rPr>
        <w:rFonts w:ascii="Bookman Old Style" w:hAnsi="Bookman Old Style"/>
        <w:b/>
        <w:bCs/>
        <w:sz w:val="22"/>
        <w:szCs w:val="22"/>
        <w:u w:val="single"/>
      </w:rPr>
      <w:t>.</w:t>
    </w:r>
    <w:r w:rsidR="00F157D0" w:rsidRPr="00923292">
      <w:rPr>
        <w:rFonts w:ascii="Bookman Old Style" w:hAnsi="Bookman Old Style"/>
        <w:b/>
        <w:bCs/>
        <w:sz w:val="22"/>
        <w:szCs w:val="22"/>
        <w:u w:val="single"/>
      </w:rPr>
      <w:t xml:space="preserve"> 202</w:t>
    </w:r>
    <w:r w:rsidR="00F875B5">
      <w:rPr>
        <w:rFonts w:ascii="Bookman Old Style" w:hAnsi="Bookman Old Style"/>
        <w:b/>
        <w:bCs/>
        <w:sz w:val="22"/>
        <w:szCs w:val="22"/>
        <w:u w:val="single"/>
      </w:rPr>
      <w:t>4</w:t>
    </w:r>
    <w:r w:rsidR="00A85FD9">
      <w:rPr>
        <w:sz w:val="22"/>
        <w:szCs w:val="22"/>
      </w:rPr>
      <w:t xml:space="preserve">         </w:t>
    </w:r>
    <w:r w:rsidR="00F157D0" w:rsidRPr="00A85FD9">
      <w:rPr>
        <w:sz w:val="22"/>
        <w:szCs w:val="22"/>
      </w:rPr>
      <w:t xml:space="preserve">HOJA No. </w:t>
    </w:r>
    <w:r w:rsidR="00F157D0" w:rsidRPr="00A85FD9">
      <w:rPr>
        <w:sz w:val="22"/>
        <w:szCs w:val="22"/>
      </w:rPr>
      <w:fldChar w:fldCharType="begin"/>
    </w:r>
    <w:r w:rsidR="00F157D0" w:rsidRPr="00A85FD9">
      <w:rPr>
        <w:sz w:val="22"/>
        <w:szCs w:val="22"/>
      </w:rPr>
      <w:instrText xml:space="preserve"> PAGE   \* MERGEFORMAT </w:instrText>
    </w:r>
    <w:r w:rsidR="00F157D0" w:rsidRPr="00A85FD9">
      <w:rPr>
        <w:sz w:val="22"/>
        <w:szCs w:val="22"/>
      </w:rPr>
      <w:fldChar w:fldCharType="separate"/>
    </w:r>
    <w:r w:rsidR="009B27E2" w:rsidRPr="00A85FD9">
      <w:rPr>
        <w:noProof/>
        <w:sz w:val="22"/>
        <w:szCs w:val="22"/>
      </w:rPr>
      <w:t>3</w:t>
    </w:r>
    <w:r w:rsidR="00F157D0" w:rsidRPr="00A85FD9">
      <w:rPr>
        <w:sz w:val="22"/>
        <w:szCs w:val="22"/>
      </w:rPr>
      <w:fldChar w:fldCharType="end"/>
    </w:r>
    <w:r w:rsidR="00F157D0" w:rsidRPr="00A85FD9">
      <w:rPr>
        <w:sz w:val="22"/>
        <w:szCs w:val="22"/>
      </w:rPr>
      <w:t>/</w:t>
    </w:r>
    <w:r w:rsidR="00514E4A" w:rsidRPr="00A85FD9">
      <w:rPr>
        <w:sz w:val="22"/>
        <w:szCs w:val="22"/>
      </w:rPr>
      <w:fldChar w:fldCharType="begin"/>
    </w:r>
    <w:r w:rsidR="00514E4A" w:rsidRPr="00A85FD9">
      <w:rPr>
        <w:sz w:val="22"/>
        <w:szCs w:val="22"/>
      </w:rPr>
      <w:instrText>NUMPAGES  \* MERGEFORMAT</w:instrText>
    </w:r>
    <w:r w:rsidR="00514E4A" w:rsidRPr="00A85FD9">
      <w:rPr>
        <w:sz w:val="22"/>
        <w:szCs w:val="22"/>
      </w:rPr>
      <w:fldChar w:fldCharType="separate"/>
    </w:r>
    <w:r w:rsidR="009B27E2" w:rsidRPr="00A85FD9">
      <w:rPr>
        <w:noProof/>
        <w:sz w:val="22"/>
        <w:szCs w:val="22"/>
      </w:rPr>
      <w:t>3</w:t>
    </w:r>
    <w:r w:rsidR="00514E4A" w:rsidRPr="00A85FD9">
      <w:rPr>
        <w:noProof/>
        <w:sz w:val="22"/>
        <w:szCs w:val="22"/>
      </w:rPr>
      <w:fldChar w:fldCharType="end"/>
    </w:r>
  </w:p>
  <w:p w14:paraId="10317322" w14:textId="381695FC" w:rsidR="00287283" w:rsidRDefault="00C94100" w:rsidP="00A85FD9">
    <w:pPr>
      <w:jc w:val="center"/>
      <w:rPr>
        <w:noProof/>
        <w:sz w:val="22"/>
        <w:szCs w:val="22"/>
      </w:rPr>
    </w:pPr>
    <w:r>
      <w:rPr>
        <w:noProof/>
      </w:rPr>
      <mc:AlternateContent>
        <mc:Choice Requires="wps">
          <w:drawing>
            <wp:anchor distT="0" distB="0" distL="114300" distR="114300" simplePos="0" relativeHeight="251658241" behindDoc="0" locked="0" layoutInCell="1" allowOverlap="1" wp14:anchorId="00C44CA0" wp14:editId="144F0F9C">
              <wp:simplePos x="0" y="0"/>
              <wp:positionH relativeFrom="column">
                <wp:posOffset>-5715</wp:posOffset>
              </wp:positionH>
              <wp:positionV relativeFrom="paragraph">
                <wp:posOffset>165100</wp:posOffset>
              </wp:positionV>
              <wp:extent cx="5988050" cy="10005060"/>
              <wp:effectExtent l="0" t="0" r="0" b="0"/>
              <wp:wrapNone/>
              <wp:docPr id="9575979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1000506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7303D" id="Rectángulo 2" o:spid="_x0000_s1026" style="position:absolute;margin-left:-.45pt;margin-top:13pt;width:471.5pt;height:78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" filled="f" strokeweight="1.5pt"/>
          </w:pict>
        </mc:Fallback>
      </mc:AlternateContent>
    </w:r>
  </w:p>
  <w:p w14:paraId="3E8581FB" w14:textId="77777777" w:rsidR="006F485A" w:rsidRDefault="006F485A" w:rsidP="00287283">
    <w:pPr>
      <w:ind w:left="142" w:right="-142"/>
      <w:jc w:val="center"/>
      <w:rPr>
        <w:rFonts w:ascii="Bookman Old Style" w:hAnsi="Bookman Old Style" w:cs="Arial"/>
        <w:color w:val="000000"/>
      </w:rPr>
    </w:pPr>
  </w:p>
  <w:p w14:paraId="260623D0" w14:textId="7FDF379F" w:rsidR="00287283" w:rsidRPr="00A85FD9" w:rsidRDefault="00287283" w:rsidP="00287283">
    <w:pPr>
      <w:ind w:left="142" w:right="-142"/>
      <w:rPr>
        <w:sz w:val="22"/>
        <w:szCs w:val="22"/>
      </w:rPr>
    </w:pPr>
    <w:r>
      <w:rPr>
        <w:rFonts w:ascii="Bookman Old Style" w:hAnsi="Bookman Old Style" w:cs="Arial"/>
        <w:color w:val="000000"/>
      </w:rP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2AB0" w14:textId="48BC113D" w:rsidR="00F157D0" w:rsidRDefault="00F157D0" w:rsidP="00C17305">
    <w:pPr>
      <w:pStyle w:val="Encabezado"/>
    </w:pPr>
  </w:p>
  <w:p w14:paraId="4C517E6B" w14:textId="09024FA5" w:rsidR="00F157D0" w:rsidRDefault="00C94100" w:rsidP="002F6B8C">
    <w:pPr>
      <w:ind w:left="142" w:right="148"/>
      <w:rPr>
        <w:rFonts w:cs="Arial"/>
      </w:rPr>
    </w:pPr>
    <w:r>
      <w:rPr>
        <w:noProof/>
      </w:rPr>
      <mc:AlternateContent>
        <mc:Choice Requires="wps">
          <w:drawing>
            <wp:anchor distT="0" distB="0" distL="114300" distR="114300" simplePos="0" relativeHeight="251658240" behindDoc="0" locked="0" layoutInCell="1" allowOverlap="1" wp14:anchorId="54B96708" wp14:editId="33EF93B5">
              <wp:simplePos x="0" y="0"/>
              <wp:positionH relativeFrom="margin">
                <wp:posOffset>-213360</wp:posOffset>
              </wp:positionH>
              <wp:positionV relativeFrom="paragraph">
                <wp:posOffset>200660</wp:posOffset>
              </wp:positionV>
              <wp:extent cx="6359525" cy="9864725"/>
              <wp:effectExtent l="0" t="0" r="3175" b="3175"/>
              <wp:wrapNone/>
              <wp:docPr id="75956232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525" cy="986472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C7082" id="Rectángulo 1" o:spid="_x0000_s1026" style="position:absolute;margin-left:-16.8pt;margin-top:15.8pt;width:500.75pt;height:77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XTBQIAAO8DAAAOAAAAZHJzL2Uyb0RvYy54bWysU9tu2zAMfR+wfxD0vtjJkjQ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" filled="f" strokeweight="1.5pt">
              <w10:wrap anchorx="margin"/>
            </v:rect>
          </w:pict>
        </mc:Fallback>
      </mc:AlternateContent>
    </w:r>
  </w:p>
  <w:p w14:paraId="56ACDA5B" w14:textId="4B645381" w:rsidR="00F157D0" w:rsidRDefault="00F157D0" w:rsidP="00C17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9998"/>
        </w:tabs>
        <w:ind w:left="9998" w:hanging="360"/>
      </w:pPr>
      <w:rPr>
        <w:rFonts w:ascii="Symbol" w:hAnsi="Symbol" w:hint="default"/>
      </w:rPr>
    </w:lvl>
  </w:abstractNum>
  <w:abstractNum w:abstractNumId="1"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2"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5"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186586"/>
    <w:multiLevelType w:val="hybridMultilevel"/>
    <w:tmpl w:val="FF445EA4"/>
    <w:lvl w:ilvl="0" w:tplc="FFFFFFFF">
      <w:start w:val="1"/>
      <w:numFmt w:val="decimal"/>
      <w:lvlText w:val="%1.)"/>
      <w:lvlJc w:val="left"/>
      <w:pPr>
        <w:ind w:left="1288" w:hanging="360"/>
      </w:pPr>
      <w:rPr>
        <w:rFonts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7" w15:restartNumberingAfterBreak="0">
    <w:nsid w:val="0D1348EA"/>
    <w:multiLevelType w:val="multilevel"/>
    <w:tmpl w:val="FDE25DF6"/>
    <w:lvl w:ilvl="0">
      <w:start w:val="18"/>
      <w:numFmt w:val="decimal"/>
      <w:lvlText w:val="Artículo %1."/>
      <w:lvlJc w:val="left"/>
      <w:pPr>
        <w:ind w:left="284" w:firstLine="0"/>
      </w:pPr>
      <w:rPr>
        <w:rFonts w:ascii="Bookman Old Style" w:hAnsi="Bookman Old Style" w:hint="default"/>
        <w:b/>
        <w:i w:val="0"/>
        <w:sz w:val="24"/>
      </w:rPr>
    </w:lvl>
    <w:lvl w:ilvl="1">
      <w:start w:val="1"/>
      <w:numFmt w:val="decimal"/>
      <w:lvlText w:val="%1.%2."/>
      <w:lvlJc w:val="left"/>
      <w:pPr>
        <w:ind w:left="284" w:firstLine="0"/>
      </w:pPr>
      <w:rPr>
        <w:rFonts w:ascii="Bookman Old Style" w:hAnsi="Bookman Old Style" w:hint="default"/>
        <w:b/>
        <w:i w:val="0"/>
        <w:sz w:val="24"/>
        <w:szCs w:val="24"/>
      </w:rPr>
    </w:lvl>
    <w:lvl w:ilvl="2">
      <w:start w:val="1"/>
      <w:numFmt w:val="decimal"/>
      <w:suff w:val="nothing"/>
      <w:lvlText w:val="%1.%2.%3. "/>
      <w:lvlJc w:val="left"/>
      <w:pPr>
        <w:ind w:left="284" w:firstLine="0"/>
      </w:pPr>
      <w:rPr>
        <w:rFonts w:ascii="Bookman Old Style" w:hAnsi="Bookman Old Style" w:hint="default"/>
        <w:b/>
        <w:i w:val="0"/>
        <w:sz w:val="24"/>
      </w:rPr>
    </w:lvl>
    <w:lvl w:ilvl="3">
      <w:start w:val="1"/>
      <w:numFmt w:val="lowerRoman"/>
      <w:lvlText w:val="(%4)"/>
      <w:lvlJc w:val="right"/>
      <w:pPr>
        <w:ind w:left="-851" w:firstLine="0"/>
      </w:pPr>
      <w:rPr>
        <w:rFonts w:hint="default"/>
      </w:rPr>
    </w:lvl>
    <w:lvl w:ilvl="4">
      <w:start w:val="1"/>
      <w:numFmt w:val="decimal"/>
      <w:lvlText w:val="%5)"/>
      <w:lvlJc w:val="left"/>
      <w:pPr>
        <w:ind w:left="-851" w:firstLine="0"/>
      </w:pPr>
      <w:rPr>
        <w:rFonts w:hint="default"/>
      </w:rPr>
    </w:lvl>
    <w:lvl w:ilvl="5">
      <w:start w:val="1"/>
      <w:numFmt w:val="lowerLetter"/>
      <w:lvlText w:val="%6)"/>
      <w:lvlJc w:val="left"/>
      <w:pPr>
        <w:ind w:left="-851" w:firstLine="0"/>
      </w:pPr>
      <w:rPr>
        <w:rFonts w:hint="default"/>
      </w:rPr>
    </w:lvl>
    <w:lvl w:ilvl="6">
      <w:start w:val="1"/>
      <w:numFmt w:val="lowerRoman"/>
      <w:lvlText w:val="%7)"/>
      <w:lvlJc w:val="right"/>
      <w:pPr>
        <w:ind w:left="-851" w:firstLine="0"/>
      </w:pPr>
      <w:rPr>
        <w:rFonts w:hint="default"/>
      </w:rPr>
    </w:lvl>
    <w:lvl w:ilvl="7">
      <w:start w:val="1"/>
      <w:numFmt w:val="lowerLetter"/>
      <w:lvlText w:val="%8."/>
      <w:lvlJc w:val="left"/>
      <w:pPr>
        <w:ind w:left="-851" w:firstLine="0"/>
      </w:pPr>
      <w:rPr>
        <w:rFonts w:hint="default"/>
      </w:rPr>
    </w:lvl>
    <w:lvl w:ilvl="8">
      <w:start w:val="1"/>
      <w:numFmt w:val="lowerRoman"/>
      <w:lvlText w:val="%9."/>
      <w:lvlJc w:val="right"/>
      <w:pPr>
        <w:ind w:left="-851" w:firstLine="0"/>
      </w:pPr>
      <w:rPr>
        <w:rFonts w:ascii="Bookman Old Style" w:hAnsi="Bookman Old Style" w:hint="default"/>
        <w:b w:val="0"/>
        <w:sz w:val="24"/>
        <w:szCs w:val="24"/>
      </w:rPr>
    </w:lvl>
  </w:abstractNum>
  <w:abstractNum w:abstractNumId="8"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9"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3E109E"/>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1" w15:restartNumberingAfterBreak="0">
    <w:nsid w:val="0FE3371A"/>
    <w:multiLevelType w:val="multilevel"/>
    <w:tmpl w:val="36F4A3D8"/>
    <w:lvl w:ilvl="0">
      <w:start w:val="33"/>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2"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4" w15:restartNumberingAfterBreak="0">
    <w:nsid w:val="15453320"/>
    <w:multiLevelType w:val="multilevel"/>
    <w:tmpl w:val="5A284DB8"/>
    <w:lvl w:ilvl="0">
      <w:start w:val="33"/>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5" w15:restartNumberingAfterBreak="0">
    <w:nsid w:val="15A3346E"/>
    <w:multiLevelType w:val="hybridMultilevel"/>
    <w:tmpl w:val="DA42C2D2"/>
    <w:lvl w:ilvl="0" w:tplc="64C2E41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7" w15:restartNumberingAfterBreak="0">
    <w:nsid w:val="16806CE5"/>
    <w:multiLevelType w:val="hybridMultilevel"/>
    <w:tmpl w:val="6EC28CD6"/>
    <w:lvl w:ilvl="0" w:tplc="161ED1C2">
      <w:start w:val="1"/>
      <w:numFmt w:val="lowerRoman"/>
      <w:lvlText w:val="%1."/>
      <w:lvlJc w:val="right"/>
      <w:pPr>
        <w:ind w:left="1778" w:hanging="360"/>
      </w:pPr>
      <w:rPr>
        <w:rFonts w:hint="default"/>
        <w:b w:val="0"/>
        <w:i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9" w15:restartNumberingAfterBreak="0">
    <w:nsid w:val="234432A9"/>
    <w:multiLevelType w:val="multilevel"/>
    <w:tmpl w:val="240A001F"/>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793ECA"/>
    <w:multiLevelType w:val="hybridMultilevel"/>
    <w:tmpl w:val="F70A0382"/>
    <w:lvl w:ilvl="0" w:tplc="240A001B">
      <w:start w:val="1"/>
      <w:numFmt w:val="lowerRoman"/>
      <w:lvlText w:val="%1."/>
      <w:lvlJc w:val="right"/>
      <w:pPr>
        <w:ind w:left="1855" w:hanging="360"/>
      </w:pPr>
    </w:lvl>
    <w:lvl w:ilvl="1" w:tplc="240A0019" w:tentative="1">
      <w:start w:val="1"/>
      <w:numFmt w:val="lowerLetter"/>
      <w:lvlText w:val="%2."/>
      <w:lvlJc w:val="left"/>
      <w:pPr>
        <w:ind w:left="2575" w:hanging="360"/>
      </w:pPr>
    </w:lvl>
    <w:lvl w:ilvl="2" w:tplc="240A001B" w:tentative="1">
      <w:start w:val="1"/>
      <w:numFmt w:val="lowerRoman"/>
      <w:lvlText w:val="%3."/>
      <w:lvlJc w:val="right"/>
      <w:pPr>
        <w:ind w:left="3295" w:hanging="180"/>
      </w:pPr>
    </w:lvl>
    <w:lvl w:ilvl="3" w:tplc="240A000F" w:tentative="1">
      <w:start w:val="1"/>
      <w:numFmt w:val="decimal"/>
      <w:lvlText w:val="%4."/>
      <w:lvlJc w:val="left"/>
      <w:pPr>
        <w:ind w:left="4015" w:hanging="360"/>
      </w:pPr>
    </w:lvl>
    <w:lvl w:ilvl="4" w:tplc="240A0019" w:tentative="1">
      <w:start w:val="1"/>
      <w:numFmt w:val="lowerLetter"/>
      <w:lvlText w:val="%5."/>
      <w:lvlJc w:val="left"/>
      <w:pPr>
        <w:ind w:left="4735" w:hanging="360"/>
      </w:pPr>
    </w:lvl>
    <w:lvl w:ilvl="5" w:tplc="240A001B" w:tentative="1">
      <w:start w:val="1"/>
      <w:numFmt w:val="lowerRoman"/>
      <w:lvlText w:val="%6."/>
      <w:lvlJc w:val="right"/>
      <w:pPr>
        <w:ind w:left="5455" w:hanging="180"/>
      </w:pPr>
    </w:lvl>
    <w:lvl w:ilvl="6" w:tplc="240A000F" w:tentative="1">
      <w:start w:val="1"/>
      <w:numFmt w:val="decimal"/>
      <w:lvlText w:val="%7."/>
      <w:lvlJc w:val="left"/>
      <w:pPr>
        <w:ind w:left="6175" w:hanging="360"/>
      </w:pPr>
    </w:lvl>
    <w:lvl w:ilvl="7" w:tplc="240A0019" w:tentative="1">
      <w:start w:val="1"/>
      <w:numFmt w:val="lowerLetter"/>
      <w:lvlText w:val="%8."/>
      <w:lvlJc w:val="left"/>
      <w:pPr>
        <w:ind w:left="6895" w:hanging="360"/>
      </w:pPr>
    </w:lvl>
    <w:lvl w:ilvl="8" w:tplc="240A001B" w:tentative="1">
      <w:start w:val="1"/>
      <w:numFmt w:val="lowerRoman"/>
      <w:lvlText w:val="%9."/>
      <w:lvlJc w:val="right"/>
      <w:pPr>
        <w:ind w:left="7615" w:hanging="180"/>
      </w:pPr>
    </w:lvl>
  </w:abstractNum>
  <w:abstractNum w:abstractNumId="21"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22"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8F13D4"/>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6"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7" w15:restartNumberingAfterBreak="0">
    <w:nsid w:val="3A9E7053"/>
    <w:multiLevelType w:val="hybridMultilevel"/>
    <w:tmpl w:val="1584BDB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3C78EC56"/>
    <w:multiLevelType w:val="multilevel"/>
    <w:tmpl w:val="FFFFFFFF"/>
    <w:lvl w:ilvl="0">
      <w:start w:val="1"/>
      <w:numFmt w:val="decimal"/>
      <w:lvlText w:val="Artículo %1."/>
      <w:lvlJc w:val="left"/>
      <w:pPr>
        <w:ind w:left="0" w:firstLine="0"/>
      </w:pPr>
      <w:rPr>
        <w:rFonts w:ascii="Bookman Old Style" w:hAnsi="Bookman Old Style"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6D0F4B"/>
    <w:multiLevelType w:val="hybridMultilevel"/>
    <w:tmpl w:val="4B4E6D4C"/>
    <w:lvl w:ilvl="0" w:tplc="FFFFFFFF">
      <w:start w:val="1"/>
      <w:numFmt w:val="lowerRoman"/>
      <w:lvlText w:val="%1."/>
      <w:lvlJc w:val="left"/>
      <w:pPr>
        <w:ind w:left="2280" w:hanging="360"/>
      </w:pPr>
      <w:rPr>
        <w:rFonts w:hint="default"/>
      </w:rPr>
    </w:lvl>
    <w:lvl w:ilvl="1" w:tplc="C1F45A74">
      <w:start w:val="1"/>
      <w:numFmt w:val="lowerRoman"/>
      <w:lvlText w:val="%2."/>
      <w:lvlJc w:val="left"/>
      <w:pPr>
        <w:ind w:left="1571" w:hanging="360"/>
      </w:pPr>
      <w:rPr>
        <w:rFonts w:hint="default"/>
      </w:r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0" w15:restartNumberingAfterBreak="0">
    <w:nsid w:val="3FBC48F0"/>
    <w:multiLevelType w:val="hybridMultilevel"/>
    <w:tmpl w:val="0E961662"/>
    <w:lvl w:ilvl="0" w:tplc="5DCA7F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BD09C2"/>
    <w:multiLevelType w:val="hybridMultilevel"/>
    <w:tmpl w:val="78446280"/>
    <w:lvl w:ilvl="0" w:tplc="169A9624">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2"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91C02B6"/>
    <w:multiLevelType w:val="hybridMultilevel"/>
    <w:tmpl w:val="58180F96"/>
    <w:lvl w:ilvl="0" w:tplc="62D86DB0">
      <w:start w:val="8"/>
      <w:numFmt w:val="lowerLetter"/>
      <w:lvlText w:val="%1)"/>
      <w:lvlJc w:val="left"/>
      <w:pPr>
        <w:ind w:left="107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9690794"/>
    <w:multiLevelType w:val="multilevel"/>
    <w:tmpl w:val="4BF2112E"/>
    <w:lvl w:ilvl="0">
      <w:start w:val="4"/>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7" w15:restartNumberingAfterBreak="0">
    <w:nsid w:val="4BB4784B"/>
    <w:multiLevelType w:val="multilevel"/>
    <w:tmpl w:val="81BA4370"/>
    <w:lvl w:ilvl="0">
      <w:start w:val="34"/>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8"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39" w15:restartNumberingAfterBreak="0">
    <w:nsid w:val="50CA0C09"/>
    <w:multiLevelType w:val="hybridMultilevel"/>
    <w:tmpl w:val="F71EF5DE"/>
    <w:lvl w:ilvl="0" w:tplc="37BED26E">
      <w:start w:val="1"/>
      <w:numFmt w:val="lowerRoman"/>
      <w:lvlText w:val="%1."/>
      <w:lvlJc w:val="right"/>
      <w:pPr>
        <w:ind w:left="1288" w:hanging="360"/>
      </w:pPr>
      <w:rPr>
        <w:rFonts w:hint="default"/>
        <w:b w:val="0"/>
        <w:i w:val="0"/>
        <w:caps w:val="0"/>
        <w:strike w:val="0"/>
        <w:dstrike w:val="0"/>
        <w:vanish w:val="0"/>
        <w:color w:val="auto"/>
        <w:u w:color="FFFFFF" w:themeColor="background1"/>
        <w:vertAlign w:val="baseline"/>
      </w:rPr>
    </w:lvl>
    <w:lvl w:ilvl="1" w:tplc="240A0019">
      <w:start w:val="1"/>
      <w:numFmt w:val="lowerLetter"/>
      <w:lvlText w:val="%2."/>
      <w:lvlJc w:val="left"/>
      <w:pPr>
        <w:ind w:left="2008" w:hanging="360"/>
      </w:pPr>
    </w:lvl>
    <w:lvl w:ilvl="2" w:tplc="240A001B">
      <w:start w:val="1"/>
      <w:numFmt w:val="lowerRoman"/>
      <w:lvlText w:val="%3."/>
      <w:lvlJc w:val="right"/>
      <w:pPr>
        <w:ind w:left="2728" w:hanging="180"/>
      </w:pPr>
    </w:lvl>
    <w:lvl w:ilvl="3" w:tplc="240A000F">
      <w:start w:val="1"/>
      <w:numFmt w:val="decimal"/>
      <w:lvlText w:val="%4."/>
      <w:lvlJc w:val="left"/>
      <w:pPr>
        <w:ind w:left="3448" w:hanging="360"/>
      </w:pPr>
    </w:lvl>
    <w:lvl w:ilvl="4" w:tplc="240A0019">
      <w:start w:val="1"/>
      <w:numFmt w:val="lowerLetter"/>
      <w:lvlText w:val="%5."/>
      <w:lvlJc w:val="left"/>
      <w:pPr>
        <w:ind w:left="4168" w:hanging="360"/>
      </w:pPr>
    </w:lvl>
    <w:lvl w:ilvl="5" w:tplc="240A001B">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start w:val="1"/>
      <w:numFmt w:val="lowerRoman"/>
      <w:lvlText w:val="%9."/>
      <w:lvlJc w:val="right"/>
      <w:pPr>
        <w:ind w:left="7048" w:hanging="180"/>
      </w:pPr>
    </w:lvl>
  </w:abstractNum>
  <w:abstractNum w:abstractNumId="40" w15:restartNumberingAfterBreak="0">
    <w:nsid w:val="515861EC"/>
    <w:multiLevelType w:val="hybridMultilevel"/>
    <w:tmpl w:val="696CE776"/>
    <w:lvl w:ilvl="0" w:tplc="C1F45A74">
      <w:start w:val="1"/>
      <w:numFmt w:val="lowerRoman"/>
      <w:lvlText w:val="%1."/>
      <w:lvlJc w:val="left"/>
      <w:pPr>
        <w:ind w:left="1571" w:hanging="360"/>
      </w:pPr>
      <w:rPr>
        <w:rFonts w:hint="default"/>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41"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2EF74C9"/>
    <w:multiLevelType w:val="hybridMultilevel"/>
    <w:tmpl w:val="1C5C3C88"/>
    <w:name w:val="Lista4322"/>
    <w:lvl w:ilvl="0" w:tplc="A66ABC36">
      <w:start w:val="1"/>
      <w:numFmt w:val="decimal"/>
      <w:suff w:val="space"/>
      <w:lvlText w:val=""/>
      <w:lvlJc w:val="left"/>
      <w:pPr>
        <w:ind w:left="1778" w:hanging="360"/>
      </w:pPr>
      <w:rPr>
        <w:b/>
        <w:i w:val="0"/>
        <w:caps w:val="0"/>
        <w:smallCaps w:val="0"/>
        <w:strike w:val="0"/>
        <w:vanish w:val="0"/>
        <w:u w:val="none"/>
        <w:em w:val="none"/>
      </w:rPr>
    </w:lvl>
    <w:lvl w:ilvl="1" w:tplc="BC7212C6">
      <w:start w:val="1157704258"/>
      <w:numFmt w:val="decimal"/>
      <w:lvlText w:val=""/>
      <w:lvlJc w:val="left"/>
      <w:rPr>
        <w:rFonts w:ascii="Bookman Old Style" w:hAnsi="Bookman Old Style"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43"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44" w15:restartNumberingAfterBreak="0">
    <w:nsid w:val="56D74A07"/>
    <w:multiLevelType w:val="hybridMultilevel"/>
    <w:tmpl w:val="E58842EC"/>
    <w:lvl w:ilvl="0" w:tplc="37BED26E">
      <w:start w:val="1"/>
      <w:numFmt w:val="lowerRoman"/>
      <w:lvlText w:val="%1."/>
      <w:lvlJc w:val="right"/>
      <w:pPr>
        <w:ind w:left="1778" w:hanging="360"/>
      </w:pPr>
      <w:rPr>
        <w:rFonts w:hint="default"/>
        <w:b w:val="0"/>
        <w:i w:val="0"/>
        <w:caps w:val="0"/>
        <w:strike w:val="0"/>
        <w:dstrike w:val="0"/>
        <w:vanish w:val="0"/>
        <w:color w:val="auto"/>
        <w:vertAlign w:val="baseline"/>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5"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46"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47" w15:restartNumberingAfterBreak="0">
    <w:nsid w:val="60585B3E"/>
    <w:multiLevelType w:val="multilevel"/>
    <w:tmpl w:val="D26E7164"/>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8"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760887"/>
    <w:multiLevelType w:val="hybridMultilevel"/>
    <w:tmpl w:val="A3AA2F7C"/>
    <w:name w:val="SECCION22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DF555A"/>
    <w:multiLevelType w:val="hybridMultilevel"/>
    <w:tmpl w:val="F7422EB6"/>
    <w:lvl w:ilvl="0" w:tplc="240A0017">
      <w:numFmt w:val="decimal"/>
      <w:lvlText w:val=""/>
      <w:lvlJc w:val="left"/>
    </w:lvl>
    <w:lvl w:ilvl="1" w:tplc="C1F45A74">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51" w15:restartNumberingAfterBreak="0">
    <w:nsid w:val="62F06B4A"/>
    <w:multiLevelType w:val="hybridMultilevel"/>
    <w:tmpl w:val="FF445EA4"/>
    <w:lvl w:ilvl="0" w:tplc="8AFEA4C8">
      <w:start w:val="1"/>
      <w:numFmt w:val="decimal"/>
      <w:lvlText w:val="%1.)"/>
      <w:lvlJc w:val="left"/>
      <w:pPr>
        <w:ind w:left="1288" w:hanging="360"/>
      </w:pPr>
      <w:rPr>
        <w:rFonts w:hint="default"/>
      </w:r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52" w15:restartNumberingAfterBreak="0">
    <w:nsid w:val="680D101A"/>
    <w:multiLevelType w:val="hybridMultilevel"/>
    <w:tmpl w:val="2FAE74C6"/>
    <w:lvl w:ilvl="0" w:tplc="240A0017">
      <w:start w:val="1"/>
      <w:numFmt w:val="lowerLetter"/>
      <w:pStyle w:val="Estilo5"/>
      <w:lvlText w:val="%1)"/>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53" w15:restartNumberingAfterBreak="0">
    <w:nsid w:val="6A7D066F"/>
    <w:multiLevelType w:val="multilevel"/>
    <w:tmpl w:val="4ED84208"/>
    <w:lvl w:ilvl="0">
      <w:start w:val="3"/>
      <w:numFmt w:val="decimal"/>
      <w:lvlText w:val="%1"/>
      <w:lvlJc w:val="left"/>
      <w:pPr>
        <w:ind w:left="405" w:hanging="405"/>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54"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55"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56" w15:restartNumberingAfterBreak="0">
    <w:nsid w:val="6E004CD6"/>
    <w:multiLevelType w:val="hybridMultilevel"/>
    <w:tmpl w:val="E920FDCE"/>
    <w:lvl w:ilvl="0" w:tplc="7196191E">
      <w:start w:val="1"/>
      <w:numFmt w:val="lowerLetter"/>
      <w:lvlText w:val="%1)"/>
      <w:lvlJc w:val="left"/>
      <w:pPr>
        <w:ind w:left="1070" w:hanging="360"/>
      </w:pPr>
      <w:rPr>
        <w:rFont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7" w15:restartNumberingAfterBreak="0">
    <w:nsid w:val="72527A46"/>
    <w:multiLevelType w:val="hybridMultilevel"/>
    <w:tmpl w:val="A9500FB6"/>
    <w:lvl w:ilvl="0" w:tplc="FF5CFE24">
      <w:start w:val="1"/>
      <w:numFmt w:val="lowerLetter"/>
      <w:lvlText w:val="%1)"/>
      <w:lvlJc w:val="left"/>
      <w:pPr>
        <w:tabs>
          <w:tab w:val="num" w:pos="1414"/>
        </w:tabs>
        <w:ind w:left="1414" w:hanging="705"/>
      </w:pPr>
      <w:rPr>
        <w:rFonts w:hint="default"/>
        <w:b w:val="0"/>
      </w:rPr>
    </w:lvl>
    <w:lvl w:ilvl="1" w:tplc="D1682C2C" w:tentative="1">
      <w:start w:val="1"/>
      <w:numFmt w:val="lowerLetter"/>
      <w:lvlText w:val="%2."/>
      <w:lvlJc w:val="left"/>
      <w:pPr>
        <w:ind w:left="2149" w:hanging="360"/>
      </w:pPr>
    </w:lvl>
    <w:lvl w:ilvl="2" w:tplc="04A22D04" w:tentative="1">
      <w:start w:val="1"/>
      <w:numFmt w:val="lowerRoman"/>
      <w:lvlText w:val="%3."/>
      <w:lvlJc w:val="right"/>
      <w:pPr>
        <w:ind w:left="2869" w:hanging="180"/>
      </w:pPr>
    </w:lvl>
    <w:lvl w:ilvl="3" w:tplc="3DDEC4D8" w:tentative="1">
      <w:start w:val="1"/>
      <w:numFmt w:val="decimal"/>
      <w:lvlText w:val="%4."/>
      <w:lvlJc w:val="left"/>
      <w:pPr>
        <w:ind w:left="3589" w:hanging="360"/>
      </w:pPr>
    </w:lvl>
    <w:lvl w:ilvl="4" w:tplc="07525860" w:tentative="1">
      <w:start w:val="1"/>
      <w:numFmt w:val="lowerLetter"/>
      <w:lvlText w:val="%5."/>
      <w:lvlJc w:val="left"/>
      <w:pPr>
        <w:ind w:left="4309" w:hanging="360"/>
      </w:pPr>
    </w:lvl>
    <w:lvl w:ilvl="5" w:tplc="D7F69F32" w:tentative="1">
      <w:start w:val="1"/>
      <w:numFmt w:val="lowerRoman"/>
      <w:lvlText w:val="%6."/>
      <w:lvlJc w:val="right"/>
      <w:pPr>
        <w:ind w:left="5029" w:hanging="180"/>
      </w:pPr>
    </w:lvl>
    <w:lvl w:ilvl="6" w:tplc="ABB48206" w:tentative="1">
      <w:start w:val="1"/>
      <w:numFmt w:val="decimal"/>
      <w:lvlText w:val="%7."/>
      <w:lvlJc w:val="left"/>
      <w:pPr>
        <w:ind w:left="5749" w:hanging="360"/>
      </w:pPr>
    </w:lvl>
    <w:lvl w:ilvl="7" w:tplc="BBC620C8" w:tentative="1">
      <w:start w:val="1"/>
      <w:numFmt w:val="lowerLetter"/>
      <w:lvlText w:val="%8."/>
      <w:lvlJc w:val="left"/>
      <w:pPr>
        <w:ind w:left="6469" w:hanging="360"/>
      </w:pPr>
    </w:lvl>
    <w:lvl w:ilvl="8" w:tplc="14DA34B4" w:tentative="1">
      <w:start w:val="1"/>
      <w:numFmt w:val="lowerRoman"/>
      <w:lvlText w:val="%9."/>
      <w:lvlJc w:val="right"/>
      <w:pPr>
        <w:ind w:left="7189" w:hanging="180"/>
      </w:pPr>
    </w:lvl>
  </w:abstractNum>
  <w:abstractNum w:abstractNumId="58" w15:restartNumberingAfterBreak="0">
    <w:nsid w:val="73432BD8"/>
    <w:multiLevelType w:val="hybridMultilevel"/>
    <w:tmpl w:val="7F624320"/>
    <w:lvl w:ilvl="0" w:tplc="9BA69E20">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59"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FFD6C04"/>
    <w:multiLevelType w:val="hybridMultilevel"/>
    <w:tmpl w:val="B184BB70"/>
    <w:lvl w:ilvl="0" w:tplc="FFFFFFFF">
      <w:numFmt w:val="decimal"/>
      <w:lvlText w:val=""/>
      <w:lvlJc w:val="left"/>
    </w:lvl>
    <w:lvl w:ilvl="1" w:tplc="FFFFFFFF">
      <w:numFmt w:val="decimal"/>
      <w:lvlText w:val=""/>
      <w:lvlJc w:val="left"/>
    </w:lvl>
    <w:lvl w:ilvl="2" w:tplc="FFFFFFFF">
      <w:numFmt w:val="decimal"/>
      <w:lvlText w:val="᠀䀂UnknownNataly UribeJ"/>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2258040">
    <w:abstractNumId w:val="32"/>
  </w:num>
  <w:num w:numId="2" w16cid:durableId="1778213542">
    <w:abstractNumId w:val="0"/>
  </w:num>
  <w:num w:numId="3" w16cid:durableId="527914704">
    <w:abstractNumId w:val="2"/>
  </w:num>
  <w:num w:numId="4" w16cid:durableId="329911170">
    <w:abstractNumId w:val="3"/>
  </w:num>
  <w:num w:numId="5" w16cid:durableId="2019581592">
    <w:abstractNumId w:val="54"/>
    <w:lvlOverride w:ilvl="0">
      <w:startOverride w:val="1"/>
    </w:lvlOverride>
  </w:num>
  <w:num w:numId="6" w16cid:durableId="1766533418">
    <w:abstractNumId w:val="43"/>
  </w:num>
  <w:num w:numId="7" w16cid:durableId="90931391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539874">
    <w:abstractNumId w:val="25"/>
  </w:num>
  <w:num w:numId="9" w16cid:durableId="1946573834">
    <w:abstractNumId w:val="59"/>
  </w:num>
  <w:num w:numId="10" w16cid:durableId="281152440">
    <w:abstractNumId w:val="38"/>
  </w:num>
  <w:num w:numId="11" w16cid:durableId="1990207042">
    <w:abstractNumId w:val="23"/>
  </w:num>
  <w:num w:numId="12" w16cid:durableId="1591964128">
    <w:abstractNumId w:val="41"/>
  </w:num>
  <w:num w:numId="13" w16cid:durableId="1929149060">
    <w:abstractNumId w:val="48"/>
  </w:num>
  <w:num w:numId="14" w16cid:durableId="1084187511">
    <w:abstractNumId w:val="22"/>
  </w:num>
  <w:num w:numId="15" w16cid:durableId="866604562">
    <w:abstractNumId w:val="24"/>
  </w:num>
  <w:num w:numId="16" w16cid:durableId="726760064">
    <w:abstractNumId w:val="33"/>
  </w:num>
  <w:num w:numId="17" w16cid:durableId="2127573965">
    <w:abstractNumId w:val="58"/>
  </w:num>
  <w:num w:numId="18" w16cid:durableId="1652752451">
    <w:abstractNumId w:val="45"/>
  </w:num>
  <w:num w:numId="19" w16cid:durableId="1610624765">
    <w:abstractNumId w:val="50"/>
  </w:num>
  <w:num w:numId="20" w16cid:durableId="1209298996">
    <w:abstractNumId w:val="52"/>
  </w:num>
  <w:num w:numId="21" w16cid:durableId="1956593934">
    <w:abstractNumId w:val="31"/>
  </w:num>
  <w:num w:numId="22" w16cid:durableId="161168182">
    <w:abstractNumId w:val="13"/>
  </w:num>
  <w:num w:numId="23" w16cid:durableId="136187571">
    <w:abstractNumId w:val="15"/>
  </w:num>
  <w:num w:numId="24" w16cid:durableId="852380894">
    <w:abstractNumId w:val="40"/>
  </w:num>
  <w:num w:numId="25" w16cid:durableId="792599498">
    <w:abstractNumId w:val="28"/>
  </w:num>
  <w:num w:numId="26" w16cid:durableId="1994143447">
    <w:abstractNumId w:val="60"/>
  </w:num>
  <w:num w:numId="27" w16cid:durableId="1856963467">
    <w:abstractNumId w:val="29"/>
  </w:num>
  <w:num w:numId="28" w16cid:durableId="180975508">
    <w:abstractNumId w:val="49"/>
  </w:num>
  <w:num w:numId="29" w16cid:durableId="927814060">
    <w:abstractNumId w:val="53"/>
  </w:num>
  <w:num w:numId="30" w16cid:durableId="1834906480">
    <w:abstractNumId w:val="27"/>
  </w:num>
  <w:num w:numId="31" w16cid:durableId="1586719956">
    <w:abstractNumId w:val="51"/>
  </w:num>
  <w:num w:numId="32" w16cid:durableId="1286083542">
    <w:abstractNumId w:val="19"/>
  </w:num>
  <w:num w:numId="33" w16cid:durableId="2014843489">
    <w:abstractNumId w:val="39"/>
  </w:num>
  <w:num w:numId="34" w16cid:durableId="2120443979">
    <w:abstractNumId w:val="57"/>
  </w:num>
  <w:num w:numId="35" w16cid:durableId="984049901">
    <w:abstractNumId w:val="10"/>
  </w:num>
  <w:num w:numId="36" w16cid:durableId="104733143">
    <w:abstractNumId w:val="11"/>
  </w:num>
  <w:num w:numId="37" w16cid:durableId="2003463205">
    <w:abstractNumId w:val="14"/>
  </w:num>
  <w:num w:numId="38" w16cid:durableId="413285958">
    <w:abstractNumId w:val="37"/>
  </w:num>
  <w:num w:numId="39" w16cid:durableId="1848981033">
    <w:abstractNumId w:val="30"/>
  </w:num>
  <w:num w:numId="40" w16cid:durableId="225992632">
    <w:abstractNumId w:val="47"/>
  </w:num>
  <w:num w:numId="41" w16cid:durableId="47463239">
    <w:abstractNumId w:val="56"/>
  </w:num>
  <w:num w:numId="42" w16cid:durableId="311249951">
    <w:abstractNumId w:val="7"/>
  </w:num>
  <w:num w:numId="43" w16cid:durableId="974260849">
    <w:abstractNumId w:val="35"/>
  </w:num>
  <w:num w:numId="44" w16cid:durableId="1876381908">
    <w:abstractNumId w:val="20"/>
  </w:num>
  <w:num w:numId="45" w16cid:durableId="874775697">
    <w:abstractNumId w:val="44"/>
  </w:num>
  <w:num w:numId="46" w16cid:durableId="1394742677">
    <w:abstractNumId w:val="17"/>
  </w:num>
  <w:num w:numId="47" w16cid:durableId="735784126">
    <w:abstractNumId w:val="1"/>
  </w:num>
  <w:num w:numId="48" w16cid:durableId="420639180">
    <w:abstractNumId w:val="6"/>
  </w:num>
  <w:num w:numId="49" w16cid:durableId="94007013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A0"/>
    <w:rsid w:val="0000065C"/>
    <w:rsid w:val="00000937"/>
    <w:rsid w:val="0000107C"/>
    <w:rsid w:val="000012AA"/>
    <w:rsid w:val="0000152A"/>
    <w:rsid w:val="00001633"/>
    <w:rsid w:val="00001659"/>
    <w:rsid w:val="00001CE3"/>
    <w:rsid w:val="00001E88"/>
    <w:rsid w:val="00001F13"/>
    <w:rsid w:val="000020CF"/>
    <w:rsid w:val="00002A99"/>
    <w:rsid w:val="00002C27"/>
    <w:rsid w:val="00002C32"/>
    <w:rsid w:val="00002C4E"/>
    <w:rsid w:val="00002D87"/>
    <w:rsid w:val="00002E58"/>
    <w:rsid w:val="00003074"/>
    <w:rsid w:val="000030AD"/>
    <w:rsid w:val="000030C7"/>
    <w:rsid w:val="000035C9"/>
    <w:rsid w:val="00003673"/>
    <w:rsid w:val="0000367D"/>
    <w:rsid w:val="00003A49"/>
    <w:rsid w:val="00003DE2"/>
    <w:rsid w:val="00003E4C"/>
    <w:rsid w:val="000040BE"/>
    <w:rsid w:val="00004202"/>
    <w:rsid w:val="000044FD"/>
    <w:rsid w:val="000046AD"/>
    <w:rsid w:val="00004938"/>
    <w:rsid w:val="00004AE6"/>
    <w:rsid w:val="00004B56"/>
    <w:rsid w:val="00004DB0"/>
    <w:rsid w:val="0000536D"/>
    <w:rsid w:val="000059C0"/>
    <w:rsid w:val="00005AB0"/>
    <w:rsid w:val="00005B32"/>
    <w:rsid w:val="00005C31"/>
    <w:rsid w:val="00005CAC"/>
    <w:rsid w:val="00005D07"/>
    <w:rsid w:val="00005DF9"/>
    <w:rsid w:val="000061B3"/>
    <w:rsid w:val="0000641C"/>
    <w:rsid w:val="000065F9"/>
    <w:rsid w:val="0000694C"/>
    <w:rsid w:val="00006AE2"/>
    <w:rsid w:val="00006B71"/>
    <w:rsid w:val="00006BEB"/>
    <w:rsid w:val="000072F0"/>
    <w:rsid w:val="000073E4"/>
    <w:rsid w:val="000074C7"/>
    <w:rsid w:val="0000767A"/>
    <w:rsid w:val="000076A1"/>
    <w:rsid w:val="000076FE"/>
    <w:rsid w:val="000077A1"/>
    <w:rsid w:val="0000784F"/>
    <w:rsid w:val="000078FE"/>
    <w:rsid w:val="00007A51"/>
    <w:rsid w:val="00007BF8"/>
    <w:rsid w:val="00007BFC"/>
    <w:rsid w:val="000105FF"/>
    <w:rsid w:val="0001085D"/>
    <w:rsid w:val="00010952"/>
    <w:rsid w:val="00010B8E"/>
    <w:rsid w:val="00010FAC"/>
    <w:rsid w:val="000110DA"/>
    <w:rsid w:val="00011114"/>
    <w:rsid w:val="00011280"/>
    <w:rsid w:val="00011C32"/>
    <w:rsid w:val="00011DAB"/>
    <w:rsid w:val="000120F7"/>
    <w:rsid w:val="00012259"/>
    <w:rsid w:val="0001245C"/>
    <w:rsid w:val="0001252F"/>
    <w:rsid w:val="000127A6"/>
    <w:rsid w:val="00012C68"/>
    <w:rsid w:val="00012E19"/>
    <w:rsid w:val="000130D7"/>
    <w:rsid w:val="000136DA"/>
    <w:rsid w:val="00013742"/>
    <w:rsid w:val="00013888"/>
    <w:rsid w:val="00013A48"/>
    <w:rsid w:val="00013AE6"/>
    <w:rsid w:val="00013DF7"/>
    <w:rsid w:val="000142A7"/>
    <w:rsid w:val="0001436C"/>
    <w:rsid w:val="0001444B"/>
    <w:rsid w:val="00014681"/>
    <w:rsid w:val="000147F6"/>
    <w:rsid w:val="000148DC"/>
    <w:rsid w:val="00014C55"/>
    <w:rsid w:val="00014E5A"/>
    <w:rsid w:val="00014E6D"/>
    <w:rsid w:val="00014F32"/>
    <w:rsid w:val="00015058"/>
    <w:rsid w:val="0001560A"/>
    <w:rsid w:val="0001583E"/>
    <w:rsid w:val="00015F72"/>
    <w:rsid w:val="00016216"/>
    <w:rsid w:val="00016290"/>
    <w:rsid w:val="0001655D"/>
    <w:rsid w:val="00016685"/>
    <w:rsid w:val="000166AB"/>
    <w:rsid w:val="00016E21"/>
    <w:rsid w:val="00016EC3"/>
    <w:rsid w:val="000173EE"/>
    <w:rsid w:val="000176D6"/>
    <w:rsid w:val="00017747"/>
    <w:rsid w:val="00017870"/>
    <w:rsid w:val="000178B3"/>
    <w:rsid w:val="000178E1"/>
    <w:rsid w:val="00017B60"/>
    <w:rsid w:val="00020B9A"/>
    <w:rsid w:val="00020F1E"/>
    <w:rsid w:val="00021304"/>
    <w:rsid w:val="000217BF"/>
    <w:rsid w:val="00021861"/>
    <w:rsid w:val="000219A4"/>
    <w:rsid w:val="00021A51"/>
    <w:rsid w:val="00021BAA"/>
    <w:rsid w:val="00021DDD"/>
    <w:rsid w:val="0002230B"/>
    <w:rsid w:val="00022963"/>
    <w:rsid w:val="00022993"/>
    <w:rsid w:val="00022CC9"/>
    <w:rsid w:val="00022F2A"/>
    <w:rsid w:val="00023104"/>
    <w:rsid w:val="000231D0"/>
    <w:rsid w:val="0002373C"/>
    <w:rsid w:val="000240A2"/>
    <w:rsid w:val="0002410E"/>
    <w:rsid w:val="0002420A"/>
    <w:rsid w:val="0002439A"/>
    <w:rsid w:val="0002470C"/>
    <w:rsid w:val="00024AF5"/>
    <w:rsid w:val="00024C50"/>
    <w:rsid w:val="00024CB3"/>
    <w:rsid w:val="00025383"/>
    <w:rsid w:val="0002545B"/>
    <w:rsid w:val="00025576"/>
    <w:rsid w:val="0002593D"/>
    <w:rsid w:val="00025C41"/>
    <w:rsid w:val="00025FF5"/>
    <w:rsid w:val="00026054"/>
    <w:rsid w:val="0002628B"/>
    <w:rsid w:val="00026334"/>
    <w:rsid w:val="000267DF"/>
    <w:rsid w:val="000268CF"/>
    <w:rsid w:val="00026A2C"/>
    <w:rsid w:val="00026C4E"/>
    <w:rsid w:val="00026D40"/>
    <w:rsid w:val="00026DD5"/>
    <w:rsid w:val="000272BF"/>
    <w:rsid w:val="00027574"/>
    <w:rsid w:val="00027977"/>
    <w:rsid w:val="00030277"/>
    <w:rsid w:val="000303F3"/>
    <w:rsid w:val="00030410"/>
    <w:rsid w:val="000304D7"/>
    <w:rsid w:val="00030757"/>
    <w:rsid w:val="0003086D"/>
    <w:rsid w:val="00030AA1"/>
    <w:rsid w:val="00030B4B"/>
    <w:rsid w:val="000310D3"/>
    <w:rsid w:val="0003112A"/>
    <w:rsid w:val="0003151C"/>
    <w:rsid w:val="000315E3"/>
    <w:rsid w:val="00032034"/>
    <w:rsid w:val="000322B0"/>
    <w:rsid w:val="00032313"/>
    <w:rsid w:val="000323EB"/>
    <w:rsid w:val="00032430"/>
    <w:rsid w:val="00032553"/>
    <w:rsid w:val="00032B8D"/>
    <w:rsid w:val="00032DFA"/>
    <w:rsid w:val="00032E71"/>
    <w:rsid w:val="000330A7"/>
    <w:rsid w:val="000332C2"/>
    <w:rsid w:val="00033427"/>
    <w:rsid w:val="000335A4"/>
    <w:rsid w:val="0003382F"/>
    <w:rsid w:val="00033880"/>
    <w:rsid w:val="000338C5"/>
    <w:rsid w:val="00033BE2"/>
    <w:rsid w:val="00033EED"/>
    <w:rsid w:val="00033F21"/>
    <w:rsid w:val="00034034"/>
    <w:rsid w:val="00034225"/>
    <w:rsid w:val="000342A6"/>
    <w:rsid w:val="00034A20"/>
    <w:rsid w:val="00034C66"/>
    <w:rsid w:val="000356C8"/>
    <w:rsid w:val="000359FF"/>
    <w:rsid w:val="00035ADE"/>
    <w:rsid w:val="00035E9B"/>
    <w:rsid w:val="00035EDE"/>
    <w:rsid w:val="00036158"/>
    <w:rsid w:val="00036AC2"/>
    <w:rsid w:val="0003719C"/>
    <w:rsid w:val="00037455"/>
    <w:rsid w:val="00037AC6"/>
    <w:rsid w:val="00037B36"/>
    <w:rsid w:val="00040038"/>
    <w:rsid w:val="00040132"/>
    <w:rsid w:val="000405F3"/>
    <w:rsid w:val="00040773"/>
    <w:rsid w:val="0004088C"/>
    <w:rsid w:val="00040A14"/>
    <w:rsid w:val="00040ACC"/>
    <w:rsid w:val="00040EDF"/>
    <w:rsid w:val="00040FCD"/>
    <w:rsid w:val="0004112E"/>
    <w:rsid w:val="00041236"/>
    <w:rsid w:val="0004156A"/>
    <w:rsid w:val="00041B5C"/>
    <w:rsid w:val="00041B73"/>
    <w:rsid w:val="00041BDC"/>
    <w:rsid w:val="00042448"/>
    <w:rsid w:val="00042CBE"/>
    <w:rsid w:val="00042D53"/>
    <w:rsid w:val="00042FB3"/>
    <w:rsid w:val="00043389"/>
    <w:rsid w:val="0004357C"/>
    <w:rsid w:val="00043745"/>
    <w:rsid w:val="00043752"/>
    <w:rsid w:val="0004396A"/>
    <w:rsid w:val="0004396C"/>
    <w:rsid w:val="00044186"/>
    <w:rsid w:val="000443D0"/>
    <w:rsid w:val="0004467C"/>
    <w:rsid w:val="000449F9"/>
    <w:rsid w:val="00044A13"/>
    <w:rsid w:val="00044CE9"/>
    <w:rsid w:val="00044D94"/>
    <w:rsid w:val="00044E3E"/>
    <w:rsid w:val="00044F7E"/>
    <w:rsid w:val="00045068"/>
    <w:rsid w:val="00045073"/>
    <w:rsid w:val="00045376"/>
    <w:rsid w:val="0004537C"/>
    <w:rsid w:val="00045729"/>
    <w:rsid w:val="000459D2"/>
    <w:rsid w:val="00046413"/>
    <w:rsid w:val="000466DA"/>
    <w:rsid w:val="00046C8A"/>
    <w:rsid w:val="00046D95"/>
    <w:rsid w:val="00046E10"/>
    <w:rsid w:val="00046EE0"/>
    <w:rsid w:val="000477AD"/>
    <w:rsid w:val="00047CD3"/>
    <w:rsid w:val="00050446"/>
    <w:rsid w:val="00050E0A"/>
    <w:rsid w:val="000510C4"/>
    <w:rsid w:val="0005159E"/>
    <w:rsid w:val="00051E24"/>
    <w:rsid w:val="00051FA2"/>
    <w:rsid w:val="0005278D"/>
    <w:rsid w:val="000527AB"/>
    <w:rsid w:val="00052963"/>
    <w:rsid w:val="00052A11"/>
    <w:rsid w:val="000531F5"/>
    <w:rsid w:val="000532E1"/>
    <w:rsid w:val="000534D8"/>
    <w:rsid w:val="0005365B"/>
    <w:rsid w:val="0005384B"/>
    <w:rsid w:val="00053A8C"/>
    <w:rsid w:val="00053D04"/>
    <w:rsid w:val="00053F02"/>
    <w:rsid w:val="000541BE"/>
    <w:rsid w:val="00054773"/>
    <w:rsid w:val="0005479C"/>
    <w:rsid w:val="000547DA"/>
    <w:rsid w:val="00054858"/>
    <w:rsid w:val="000549C9"/>
    <w:rsid w:val="00054C2A"/>
    <w:rsid w:val="00054C44"/>
    <w:rsid w:val="00054DA4"/>
    <w:rsid w:val="000553B8"/>
    <w:rsid w:val="00055635"/>
    <w:rsid w:val="00055641"/>
    <w:rsid w:val="0005592B"/>
    <w:rsid w:val="00055AD5"/>
    <w:rsid w:val="00055CE8"/>
    <w:rsid w:val="00055D24"/>
    <w:rsid w:val="00056173"/>
    <w:rsid w:val="00056211"/>
    <w:rsid w:val="00056217"/>
    <w:rsid w:val="000564D7"/>
    <w:rsid w:val="0005666A"/>
    <w:rsid w:val="000566B9"/>
    <w:rsid w:val="0005679D"/>
    <w:rsid w:val="00056A8E"/>
    <w:rsid w:val="00056B4A"/>
    <w:rsid w:val="00056D6E"/>
    <w:rsid w:val="00057072"/>
    <w:rsid w:val="000571CD"/>
    <w:rsid w:val="00057716"/>
    <w:rsid w:val="00060079"/>
    <w:rsid w:val="000603AF"/>
    <w:rsid w:val="00060672"/>
    <w:rsid w:val="000609DD"/>
    <w:rsid w:val="00060C0A"/>
    <w:rsid w:val="00060D8E"/>
    <w:rsid w:val="00060E00"/>
    <w:rsid w:val="00060EBE"/>
    <w:rsid w:val="0006137F"/>
    <w:rsid w:val="000617C1"/>
    <w:rsid w:val="000617F5"/>
    <w:rsid w:val="00061870"/>
    <w:rsid w:val="00061B96"/>
    <w:rsid w:val="00061BFC"/>
    <w:rsid w:val="00061ED2"/>
    <w:rsid w:val="00061FF0"/>
    <w:rsid w:val="0006227F"/>
    <w:rsid w:val="000624A4"/>
    <w:rsid w:val="00062921"/>
    <w:rsid w:val="00062CEA"/>
    <w:rsid w:val="00062E2D"/>
    <w:rsid w:val="00062E4A"/>
    <w:rsid w:val="00062F7A"/>
    <w:rsid w:val="00063120"/>
    <w:rsid w:val="000634B6"/>
    <w:rsid w:val="00063657"/>
    <w:rsid w:val="000636CF"/>
    <w:rsid w:val="00063772"/>
    <w:rsid w:val="0006388D"/>
    <w:rsid w:val="00063AB6"/>
    <w:rsid w:val="0006426B"/>
    <w:rsid w:val="0006434D"/>
    <w:rsid w:val="0006458B"/>
    <w:rsid w:val="000645A8"/>
    <w:rsid w:val="00064931"/>
    <w:rsid w:val="000650B1"/>
    <w:rsid w:val="0006527F"/>
    <w:rsid w:val="000653DC"/>
    <w:rsid w:val="000653E9"/>
    <w:rsid w:val="00065477"/>
    <w:rsid w:val="00065683"/>
    <w:rsid w:val="0006591E"/>
    <w:rsid w:val="000659C2"/>
    <w:rsid w:val="00065A31"/>
    <w:rsid w:val="00065AA3"/>
    <w:rsid w:val="00066084"/>
    <w:rsid w:val="000666D0"/>
    <w:rsid w:val="00066B21"/>
    <w:rsid w:val="000672D6"/>
    <w:rsid w:val="00067487"/>
    <w:rsid w:val="000676FE"/>
    <w:rsid w:val="000677A6"/>
    <w:rsid w:val="000677BD"/>
    <w:rsid w:val="00067A4C"/>
    <w:rsid w:val="00067DD3"/>
    <w:rsid w:val="000703DD"/>
    <w:rsid w:val="00070415"/>
    <w:rsid w:val="000704A4"/>
    <w:rsid w:val="0007076E"/>
    <w:rsid w:val="0007081C"/>
    <w:rsid w:val="000709C6"/>
    <w:rsid w:val="00070B55"/>
    <w:rsid w:val="00070CBE"/>
    <w:rsid w:val="00070CC7"/>
    <w:rsid w:val="00070DB7"/>
    <w:rsid w:val="00070ED2"/>
    <w:rsid w:val="000712A4"/>
    <w:rsid w:val="0007152F"/>
    <w:rsid w:val="000718C4"/>
    <w:rsid w:val="0007195E"/>
    <w:rsid w:val="00071BCD"/>
    <w:rsid w:val="00071C18"/>
    <w:rsid w:val="00071CB6"/>
    <w:rsid w:val="00071DEF"/>
    <w:rsid w:val="0007213E"/>
    <w:rsid w:val="0007223A"/>
    <w:rsid w:val="000722ED"/>
    <w:rsid w:val="00072433"/>
    <w:rsid w:val="000724A4"/>
    <w:rsid w:val="00072945"/>
    <w:rsid w:val="00072C4C"/>
    <w:rsid w:val="00072C9E"/>
    <w:rsid w:val="00072CDD"/>
    <w:rsid w:val="00072D02"/>
    <w:rsid w:val="0007311A"/>
    <w:rsid w:val="0007380C"/>
    <w:rsid w:val="00073E53"/>
    <w:rsid w:val="00073EF0"/>
    <w:rsid w:val="000740AF"/>
    <w:rsid w:val="00074339"/>
    <w:rsid w:val="000746FF"/>
    <w:rsid w:val="00074720"/>
    <w:rsid w:val="000747BF"/>
    <w:rsid w:val="0007513C"/>
    <w:rsid w:val="00075279"/>
    <w:rsid w:val="00075739"/>
    <w:rsid w:val="00075816"/>
    <w:rsid w:val="000759C8"/>
    <w:rsid w:val="00075C2F"/>
    <w:rsid w:val="00075D90"/>
    <w:rsid w:val="00075DFC"/>
    <w:rsid w:val="0007627A"/>
    <w:rsid w:val="00076352"/>
    <w:rsid w:val="000763CF"/>
    <w:rsid w:val="00076680"/>
    <w:rsid w:val="0007674D"/>
    <w:rsid w:val="00076CA6"/>
    <w:rsid w:val="00076D60"/>
    <w:rsid w:val="00076E41"/>
    <w:rsid w:val="00076EC3"/>
    <w:rsid w:val="000770DC"/>
    <w:rsid w:val="000774D6"/>
    <w:rsid w:val="00077B6B"/>
    <w:rsid w:val="00077C9D"/>
    <w:rsid w:val="00077F95"/>
    <w:rsid w:val="00077FC5"/>
    <w:rsid w:val="00080629"/>
    <w:rsid w:val="0008068C"/>
    <w:rsid w:val="0008073E"/>
    <w:rsid w:val="00080761"/>
    <w:rsid w:val="0008087F"/>
    <w:rsid w:val="000809D2"/>
    <w:rsid w:val="00080FCC"/>
    <w:rsid w:val="0008142A"/>
    <w:rsid w:val="000814CD"/>
    <w:rsid w:val="00081EA8"/>
    <w:rsid w:val="000822CE"/>
    <w:rsid w:val="000822F5"/>
    <w:rsid w:val="000827D0"/>
    <w:rsid w:val="00082855"/>
    <w:rsid w:val="00082DA2"/>
    <w:rsid w:val="00082E11"/>
    <w:rsid w:val="00082F63"/>
    <w:rsid w:val="0008304C"/>
    <w:rsid w:val="000830E0"/>
    <w:rsid w:val="0008346E"/>
    <w:rsid w:val="00083706"/>
    <w:rsid w:val="000839A3"/>
    <w:rsid w:val="00084587"/>
    <w:rsid w:val="000847DF"/>
    <w:rsid w:val="0008497C"/>
    <w:rsid w:val="00084EA5"/>
    <w:rsid w:val="00084F5D"/>
    <w:rsid w:val="00084FC0"/>
    <w:rsid w:val="000852E6"/>
    <w:rsid w:val="00085646"/>
    <w:rsid w:val="00085ABC"/>
    <w:rsid w:val="00085BF9"/>
    <w:rsid w:val="00086768"/>
    <w:rsid w:val="0008696D"/>
    <w:rsid w:val="00086A6B"/>
    <w:rsid w:val="00086ABE"/>
    <w:rsid w:val="00086D9C"/>
    <w:rsid w:val="00086E15"/>
    <w:rsid w:val="00087199"/>
    <w:rsid w:val="00087571"/>
    <w:rsid w:val="00087ABC"/>
    <w:rsid w:val="00087B97"/>
    <w:rsid w:val="00087ECA"/>
    <w:rsid w:val="0009002A"/>
    <w:rsid w:val="0009009C"/>
    <w:rsid w:val="00090141"/>
    <w:rsid w:val="000901C2"/>
    <w:rsid w:val="0009046E"/>
    <w:rsid w:val="00090498"/>
    <w:rsid w:val="000904B3"/>
    <w:rsid w:val="0009073A"/>
    <w:rsid w:val="000907AE"/>
    <w:rsid w:val="00090ACF"/>
    <w:rsid w:val="00090E38"/>
    <w:rsid w:val="00091362"/>
    <w:rsid w:val="000913D4"/>
    <w:rsid w:val="000913DE"/>
    <w:rsid w:val="000914AA"/>
    <w:rsid w:val="0009151F"/>
    <w:rsid w:val="00091B2B"/>
    <w:rsid w:val="00091CDB"/>
    <w:rsid w:val="000922ED"/>
    <w:rsid w:val="0009298A"/>
    <w:rsid w:val="00092B10"/>
    <w:rsid w:val="00092DFE"/>
    <w:rsid w:val="000931B9"/>
    <w:rsid w:val="000932AB"/>
    <w:rsid w:val="00093334"/>
    <w:rsid w:val="000933C4"/>
    <w:rsid w:val="0009351C"/>
    <w:rsid w:val="0009352D"/>
    <w:rsid w:val="000935B3"/>
    <w:rsid w:val="000937D2"/>
    <w:rsid w:val="00093F63"/>
    <w:rsid w:val="00094110"/>
    <w:rsid w:val="000941E6"/>
    <w:rsid w:val="00094303"/>
    <w:rsid w:val="0009432F"/>
    <w:rsid w:val="000948A1"/>
    <w:rsid w:val="00094A65"/>
    <w:rsid w:val="00094D65"/>
    <w:rsid w:val="00095066"/>
    <w:rsid w:val="000950B5"/>
    <w:rsid w:val="000953C9"/>
    <w:rsid w:val="00095548"/>
    <w:rsid w:val="000955DB"/>
    <w:rsid w:val="000959E3"/>
    <w:rsid w:val="00095C41"/>
    <w:rsid w:val="00095D12"/>
    <w:rsid w:val="00095FF5"/>
    <w:rsid w:val="00096230"/>
    <w:rsid w:val="0009645E"/>
    <w:rsid w:val="0009681B"/>
    <w:rsid w:val="000968B1"/>
    <w:rsid w:val="000969C7"/>
    <w:rsid w:val="00096A19"/>
    <w:rsid w:val="00096BBB"/>
    <w:rsid w:val="00096CBB"/>
    <w:rsid w:val="00096CE7"/>
    <w:rsid w:val="00097962"/>
    <w:rsid w:val="00097A61"/>
    <w:rsid w:val="00097BC6"/>
    <w:rsid w:val="00097E20"/>
    <w:rsid w:val="00097E35"/>
    <w:rsid w:val="000A0034"/>
    <w:rsid w:val="000A0437"/>
    <w:rsid w:val="000A0473"/>
    <w:rsid w:val="000A073B"/>
    <w:rsid w:val="000A08FB"/>
    <w:rsid w:val="000A0A0F"/>
    <w:rsid w:val="000A0B02"/>
    <w:rsid w:val="000A0B2D"/>
    <w:rsid w:val="000A0F18"/>
    <w:rsid w:val="000A0F44"/>
    <w:rsid w:val="000A1195"/>
    <w:rsid w:val="000A11C6"/>
    <w:rsid w:val="000A13C5"/>
    <w:rsid w:val="000A15D4"/>
    <w:rsid w:val="000A1690"/>
    <w:rsid w:val="000A17E5"/>
    <w:rsid w:val="000A19AC"/>
    <w:rsid w:val="000A1A99"/>
    <w:rsid w:val="000A1B3D"/>
    <w:rsid w:val="000A1CB3"/>
    <w:rsid w:val="000A1F9A"/>
    <w:rsid w:val="000A2025"/>
    <w:rsid w:val="000A20C5"/>
    <w:rsid w:val="000A25C1"/>
    <w:rsid w:val="000A2FCE"/>
    <w:rsid w:val="000A33F0"/>
    <w:rsid w:val="000A371A"/>
    <w:rsid w:val="000A3796"/>
    <w:rsid w:val="000A3A61"/>
    <w:rsid w:val="000A4BFC"/>
    <w:rsid w:val="000A4C00"/>
    <w:rsid w:val="000A528B"/>
    <w:rsid w:val="000A52FC"/>
    <w:rsid w:val="000A55FE"/>
    <w:rsid w:val="000A5CDB"/>
    <w:rsid w:val="000A5DBF"/>
    <w:rsid w:val="000A60AB"/>
    <w:rsid w:val="000A6228"/>
    <w:rsid w:val="000A6440"/>
    <w:rsid w:val="000A648B"/>
    <w:rsid w:val="000A6697"/>
    <w:rsid w:val="000A689D"/>
    <w:rsid w:val="000A692B"/>
    <w:rsid w:val="000A6AFA"/>
    <w:rsid w:val="000A704D"/>
    <w:rsid w:val="000A7605"/>
    <w:rsid w:val="000A76FF"/>
    <w:rsid w:val="000A783F"/>
    <w:rsid w:val="000A7FBF"/>
    <w:rsid w:val="000B024B"/>
    <w:rsid w:val="000B05E8"/>
    <w:rsid w:val="000B081F"/>
    <w:rsid w:val="000B0E1D"/>
    <w:rsid w:val="000B1136"/>
    <w:rsid w:val="000B133F"/>
    <w:rsid w:val="000B1347"/>
    <w:rsid w:val="000B1494"/>
    <w:rsid w:val="000B168E"/>
    <w:rsid w:val="000B18E9"/>
    <w:rsid w:val="000B1AAE"/>
    <w:rsid w:val="000B1BCB"/>
    <w:rsid w:val="000B1C0A"/>
    <w:rsid w:val="000B203A"/>
    <w:rsid w:val="000B236D"/>
    <w:rsid w:val="000B25B6"/>
    <w:rsid w:val="000B272D"/>
    <w:rsid w:val="000B2873"/>
    <w:rsid w:val="000B28A4"/>
    <w:rsid w:val="000B2A90"/>
    <w:rsid w:val="000B2E69"/>
    <w:rsid w:val="000B2EB7"/>
    <w:rsid w:val="000B328F"/>
    <w:rsid w:val="000B3649"/>
    <w:rsid w:val="000B369C"/>
    <w:rsid w:val="000B37D8"/>
    <w:rsid w:val="000B38B7"/>
    <w:rsid w:val="000B392D"/>
    <w:rsid w:val="000B3E75"/>
    <w:rsid w:val="000B416B"/>
    <w:rsid w:val="000B41F9"/>
    <w:rsid w:val="000B44AC"/>
    <w:rsid w:val="000B47B8"/>
    <w:rsid w:val="000B4859"/>
    <w:rsid w:val="000B4ADE"/>
    <w:rsid w:val="000B5296"/>
    <w:rsid w:val="000B5367"/>
    <w:rsid w:val="000B56B0"/>
    <w:rsid w:val="000B5BD8"/>
    <w:rsid w:val="000B5DFA"/>
    <w:rsid w:val="000B5DFD"/>
    <w:rsid w:val="000B5EA3"/>
    <w:rsid w:val="000B6260"/>
    <w:rsid w:val="000B629B"/>
    <w:rsid w:val="000B6356"/>
    <w:rsid w:val="000B6AD2"/>
    <w:rsid w:val="000B6C6B"/>
    <w:rsid w:val="000B6D46"/>
    <w:rsid w:val="000B6D54"/>
    <w:rsid w:val="000B6EF7"/>
    <w:rsid w:val="000B727B"/>
    <w:rsid w:val="000B76DD"/>
    <w:rsid w:val="000B78A2"/>
    <w:rsid w:val="000B7A2B"/>
    <w:rsid w:val="000B7A85"/>
    <w:rsid w:val="000B7C54"/>
    <w:rsid w:val="000C003D"/>
    <w:rsid w:val="000C00CD"/>
    <w:rsid w:val="000C01A7"/>
    <w:rsid w:val="000C0329"/>
    <w:rsid w:val="000C0330"/>
    <w:rsid w:val="000C0365"/>
    <w:rsid w:val="000C049F"/>
    <w:rsid w:val="000C08CA"/>
    <w:rsid w:val="000C1B07"/>
    <w:rsid w:val="000C1BBD"/>
    <w:rsid w:val="000C1BF0"/>
    <w:rsid w:val="000C1D32"/>
    <w:rsid w:val="000C1F3B"/>
    <w:rsid w:val="000C207D"/>
    <w:rsid w:val="000C2319"/>
    <w:rsid w:val="000C241D"/>
    <w:rsid w:val="000C2533"/>
    <w:rsid w:val="000C2541"/>
    <w:rsid w:val="000C2545"/>
    <w:rsid w:val="000C270B"/>
    <w:rsid w:val="000C2ABA"/>
    <w:rsid w:val="000C2B78"/>
    <w:rsid w:val="000C2BAA"/>
    <w:rsid w:val="000C2DA2"/>
    <w:rsid w:val="000C30C3"/>
    <w:rsid w:val="000C31EF"/>
    <w:rsid w:val="000C3557"/>
    <w:rsid w:val="000C365F"/>
    <w:rsid w:val="000C3827"/>
    <w:rsid w:val="000C3B21"/>
    <w:rsid w:val="000C3CE1"/>
    <w:rsid w:val="000C3E25"/>
    <w:rsid w:val="000C42CC"/>
    <w:rsid w:val="000C462F"/>
    <w:rsid w:val="000C48B8"/>
    <w:rsid w:val="000C4F4F"/>
    <w:rsid w:val="000C54F1"/>
    <w:rsid w:val="000C5711"/>
    <w:rsid w:val="000C5866"/>
    <w:rsid w:val="000C5887"/>
    <w:rsid w:val="000C58C3"/>
    <w:rsid w:val="000C5E3B"/>
    <w:rsid w:val="000C5FE5"/>
    <w:rsid w:val="000C620C"/>
    <w:rsid w:val="000C660A"/>
    <w:rsid w:val="000C679D"/>
    <w:rsid w:val="000C6907"/>
    <w:rsid w:val="000C70D3"/>
    <w:rsid w:val="000C711E"/>
    <w:rsid w:val="000C7427"/>
    <w:rsid w:val="000C754F"/>
    <w:rsid w:val="000C7B89"/>
    <w:rsid w:val="000C7CA4"/>
    <w:rsid w:val="000C7F8B"/>
    <w:rsid w:val="000C7F97"/>
    <w:rsid w:val="000C7FC7"/>
    <w:rsid w:val="000D029E"/>
    <w:rsid w:val="000D0302"/>
    <w:rsid w:val="000D0345"/>
    <w:rsid w:val="000D0F16"/>
    <w:rsid w:val="000D0FE0"/>
    <w:rsid w:val="000D1596"/>
    <w:rsid w:val="000D1602"/>
    <w:rsid w:val="000D1687"/>
    <w:rsid w:val="000D1A41"/>
    <w:rsid w:val="000D1CA5"/>
    <w:rsid w:val="000D1EB1"/>
    <w:rsid w:val="000D202E"/>
    <w:rsid w:val="000D2367"/>
    <w:rsid w:val="000D260E"/>
    <w:rsid w:val="000D261F"/>
    <w:rsid w:val="000D26F8"/>
    <w:rsid w:val="000D28DC"/>
    <w:rsid w:val="000D2C59"/>
    <w:rsid w:val="000D30D1"/>
    <w:rsid w:val="000D3B15"/>
    <w:rsid w:val="000D405F"/>
    <w:rsid w:val="000D425F"/>
    <w:rsid w:val="000D43C6"/>
    <w:rsid w:val="000D4501"/>
    <w:rsid w:val="000D45C5"/>
    <w:rsid w:val="000D4B99"/>
    <w:rsid w:val="000D4F03"/>
    <w:rsid w:val="000D51EB"/>
    <w:rsid w:val="000D5834"/>
    <w:rsid w:val="000D5BEB"/>
    <w:rsid w:val="000D5C38"/>
    <w:rsid w:val="000D5F2C"/>
    <w:rsid w:val="000D64F8"/>
    <w:rsid w:val="000D66DB"/>
    <w:rsid w:val="000D6B57"/>
    <w:rsid w:val="000D6D8C"/>
    <w:rsid w:val="000D6EA1"/>
    <w:rsid w:val="000D713A"/>
    <w:rsid w:val="000D76EF"/>
    <w:rsid w:val="000D7A08"/>
    <w:rsid w:val="000E00E0"/>
    <w:rsid w:val="000E01BE"/>
    <w:rsid w:val="000E0487"/>
    <w:rsid w:val="000E0539"/>
    <w:rsid w:val="000E0595"/>
    <w:rsid w:val="000E0EB9"/>
    <w:rsid w:val="000E1106"/>
    <w:rsid w:val="000E154D"/>
    <w:rsid w:val="000E1840"/>
    <w:rsid w:val="000E1CE3"/>
    <w:rsid w:val="000E23CA"/>
    <w:rsid w:val="000E286D"/>
    <w:rsid w:val="000E29C5"/>
    <w:rsid w:val="000E2C9C"/>
    <w:rsid w:val="000E3059"/>
    <w:rsid w:val="000E356D"/>
    <w:rsid w:val="000E3662"/>
    <w:rsid w:val="000E3A72"/>
    <w:rsid w:val="000E3AE3"/>
    <w:rsid w:val="000E4144"/>
    <w:rsid w:val="000E4470"/>
    <w:rsid w:val="000E44EC"/>
    <w:rsid w:val="000E4851"/>
    <w:rsid w:val="000E48EC"/>
    <w:rsid w:val="000E4C89"/>
    <w:rsid w:val="000E5021"/>
    <w:rsid w:val="000E5083"/>
    <w:rsid w:val="000E511F"/>
    <w:rsid w:val="000E56B4"/>
    <w:rsid w:val="000E5700"/>
    <w:rsid w:val="000E5D1A"/>
    <w:rsid w:val="000E5D72"/>
    <w:rsid w:val="000E6189"/>
    <w:rsid w:val="000E6485"/>
    <w:rsid w:val="000E669F"/>
    <w:rsid w:val="000E6754"/>
    <w:rsid w:val="000E67E5"/>
    <w:rsid w:val="000E69A7"/>
    <w:rsid w:val="000E7045"/>
    <w:rsid w:val="000E70D7"/>
    <w:rsid w:val="000E7482"/>
    <w:rsid w:val="000E7869"/>
    <w:rsid w:val="000E78EE"/>
    <w:rsid w:val="000E7C75"/>
    <w:rsid w:val="000E7D59"/>
    <w:rsid w:val="000F02BD"/>
    <w:rsid w:val="000F03A3"/>
    <w:rsid w:val="000F1021"/>
    <w:rsid w:val="000F143A"/>
    <w:rsid w:val="000F1794"/>
    <w:rsid w:val="000F17A3"/>
    <w:rsid w:val="000F1B01"/>
    <w:rsid w:val="000F1B5C"/>
    <w:rsid w:val="000F2B48"/>
    <w:rsid w:val="000F2B63"/>
    <w:rsid w:val="000F2E53"/>
    <w:rsid w:val="000F36F3"/>
    <w:rsid w:val="000F39E0"/>
    <w:rsid w:val="000F40AA"/>
    <w:rsid w:val="000F4910"/>
    <w:rsid w:val="000F49E9"/>
    <w:rsid w:val="000F4D0E"/>
    <w:rsid w:val="000F4D12"/>
    <w:rsid w:val="000F4DC3"/>
    <w:rsid w:val="000F5358"/>
    <w:rsid w:val="000F5A32"/>
    <w:rsid w:val="000F5B82"/>
    <w:rsid w:val="000F5C47"/>
    <w:rsid w:val="000F6320"/>
    <w:rsid w:val="000F63C3"/>
    <w:rsid w:val="000F63DD"/>
    <w:rsid w:val="000F653A"/>
    <w:rsid w:val="000F6598"/>
    <w:rsid w:val="000F6825"/>
    <w:rsid w:val="000F68D3"/>
    <w:rsid w:val="000F6975"/>
    <w:rsid w:val="000F69D9"/>
    <w:rsid w:val="000F6A39"/>
    <w:rsid w:val="000F6C61"/>
    <w:rsid w:val="000F6FD5"/>
    <w:rsid w:val="000F72F1"/>
    <w:rsid w:val="000F7496"/>
    <w:rsid w:val="000F78D2"/>
    <w:rsid w:val="000F7A0C"/>
    <w:rsid w:val="000F7A83"/>
    <w:rsid w:val="001001E0"/>
    <w:rsid w:val="00100498"/>
    <w:rsid w:val="001005AF"/>
    <w:rsid w:val="001009A5"/>
    <w:rsid w:val="001009FF"/>
    <w:rsid w:val="001018E5"/>
    <w:rsid w:val="00101B79"/>
    <w:rsid w:val="00101D48"/>
    <w:rsid w:val="0010270B"/>
    <w:rsid w:val="00102A80"/>
    <w:rsid w:val="00102C71"/>
    <w:rsid w:val="00102DD7"/>
    <w:rsid w:val="00102EE6"/>
    <w:rsid w:val="001032D5"/>
    <w:rsid w:val="00103379"/>
    <w:rsid w:val="00103669"/>
    <w:rsid w:val="0010367B"/>
    <w:rsid w:val="00103A6B"/>
    <w:rsid w:val="00103A6C"/>
    <w:rsid w:val="00103D9B"/>
    <w:rsid w:val="00103DDA"/>
    <w:rsid w:val="00103F93"/>
    <w:rsid w:val="001045E8"/>
    <w:rsid w:val="0010475D"/>
    <w:rsid w:val="001047A7"/>
    <w:rsid w:val="0010495F"/>
    <w:rsid w:val="00104BF2"/>
    <w:rsid w:val="00104E83"/>
    <w:rsid w:val="00104EAF"/>
    <w:rsid w:val="00104FB2"/>
    <w:rsid w:val="00105009"/>
    <w:rsid w:val="001051C1"/>
    <w:rsid w:val="00105ECA"/>
    <w:rsid w:val="00106036"/>
    <w:rsid w:val="0010604F"/>
    <w:rsid w:val="00106078"/>
    <w:rsid w:val="00106800"/>
    <w:rsid w:val="00106953"/>
    <w:rsid w:val="00106BFF"/>
    <w:rsid w:val="00106D26"/>
    <w:rsid w:val="00106E07"/>
    <w:rsid w:val="00106F38"/>
    <w:rsid w:val="001072B2"/>
    <w:rsid w:val="00107313"/>
    <w:rsid w:val="0010736C"/>
    <w:rsid w:val="001079FF"/>
    <w:rsid w:val="00107C75"/>
    <w:rsid w:val="00107DDF"/>
    <w:rsid w:val="001102C0"/>
    <w:rsid w:val="00110656"/>
    <w:rsid w:val="001107B7"/>
    <w:rsid w:val="00110C95"/>
    <w:rsid w:val="00110CC4"/>
    <w:rsid w:val="00110DFD"/>
    <w:rsid w:val="00111063"/>
    <w:rsid w:val="001111C0"/>
    <w:rsid w:val="0011146B"/>
    <w:rsid w:val="00111682"/>
    <w:rsid w:val="00111751"/>
    <w:rsid w:val="0011175E"/>
    <w:rsid w:val="00111A80"/>
    <w:rsid w:val="00111B7A"/>
    <w:rsid w:val="00111DF2"/>
    <w:rsid w:val="00111F49"/>
    <w:rsid w:val="00112052"/>
    <w:rsid w:val="001120B4"/>
    <w:rsid w:val="0011253F"/>
    <w:rsid w:val="00112541"/>
    <w:rsid w:val="001125DF"/>
    <w:rsid w:val="0011270A"/>
    <w:rsid w:val="00112E0D"/>
    <w:rsid w:val="0011325D"/>
    <w:rsid w:val="00113675"/>
    <w:rsid w:val="00113773"/>
    <w:rsid w:val="00113943"/>
    <w:rsid w:val="00113AEF"/>
    <w:rsid w:val="001141A7"/>
    <w:rsid w:val="00114491"/>
    <w:rsid w:val="001146A0"/>
    <w:rsid w:val="0011494D"/>
    <w:rsid w:val="001149D0"/>
    <w:rsid w:val="00114DB7"/>
    <w:rsid w:val="00114FDF"/>
    <w:rsid w:val="00115538"/>
    <w:rsid w:val="00115554"/>
    <w:rsid w:val="00115AA8"/>
    <w:rsid w:val="00115BB3"/>
    <w:rsid w:val="00115E58"/>
    <w:rsid w:val="00115FAD"/>
    <w:rsid w:val="0011622F"/>
    <w:rsid w:val="00116DAF"/>
    <w:rsid w:val="00116DE2"/>
    <w:rsid w:val="001173EF"/>
    <w:rsid w:val="00117546"/>
    <w:rsid w:val="00117710"/>
    <w:rsid w:val="00117751"/>
    <w:rsid w:val="00117A50"/>
    <w:rsid w:val="00117CC8"/>
    <w:rsid w:val="00120091"/>
    <w:rsid w:val="00120606"/>
    <w:rsid w:val="001207DD"/>
    <w:rsid w:val="001210EA"/>
    <w:rsid w:val="00121654"/>
    <w:rsid w:val="00121896"/>
    <w:rsid w:val="00121A1C"/>
    <w:rsid w:val="00121E77"/>
    <w:rsid w:val="00121EA5"/>
    <w:rsid w:val="00122344"/>
    <w:rsid w:val="00122A27"/>
    <w:rsid w:val="00122A69"/>
    <w:rsid w:val="00122AC1"/>
    <w:rsid w:val="00122EE2"/>
    <w:rsid w:val="001231A4"/>
    <w:rsid w:val="001232F3"/>
    <w:rsid w:val="00123302"/>
    <w:rsid w:val="00123376"/>
    <w:rsid w:val="001235C7"/>
    <w:rsid w:val="001236ED"/>
    <w:rsid w:val="0012393A"/>
    <w:rsid w:val="00123C95"/>
    <w:rsid w:val="00123EEE"/>
    <w:rsid w:val="00124038"/>
    <w:rsid w:val="001244EE"/>
    <w:rsid w:val="001245C8"/>
    <w:rsid w:val="001249A9"/>
    <w:rsid w:val="00124BDD"/>
    <w:rsid w:val="00124F02"/>
    <w:rsid w:val="00124F40"/>
    <w:rsid w:val="00125627"/>
    <w:rsid w:val="00125660"/>
    <w:rsid w:val="00125B93"/>
    <w:rsid w:val="00125F43"/>
    <w:rsid w:val="00125F89"/>
    <w:rsid w:val="0012619D"/>
    <w:rsid w:val="00126225"/>
    <w:rsid w:val="00126D48"/>
    <w:rsid w:val="00126D62"/>
    <w:rsid w:val="00126F6C"/>
    <w:rsid w:val="00127021"/>
    <w:rsid w:val="001271FC"/>
    <w:rsid w:val="0012723A"/>
    <w:rsid w:val="00127367"/>
    <w:rsid w:val="001274F6"/>
    <w:rsid w:val="0012753E"/>
    <w:rsid w:val="0012781A"/>
    <w:rsid w:val="001278BE"/>
    <w:rsid w:val="001279BF"/>
    <w:rsid w:val="00130195"/>
    <w:rsid w:val="001302EF"/>
    <w:rsid w:val="001308F6"/>
    <w:rsid w:val="00130BEB"/>
    <w:rsid w:val="001310C8"/>
    <w:rsid w:val="001311AB"/>
    <w:rsid w:val="00131244"/>
    <w:rsid w:val="00131603"/>
    <w:rsid w:val="001316FD"/>
    <w:rsid w:val="001319BD"/>
    <w:rsid w:val="0013214E"/>
    <w:rsid w:val="00132193"/>
    <w:rsid w:val="00132483"/>
    <w:rsid w:val="001324F3"/>
    <w:rsid w:val="00132664"/>
    <w:rsid w:val="00132945"/>
    <w:rsid w:val="00132989"/>
    <w:rsid w:val="00132A3B"/>
    <w:rsid w:val="00132DBA"/>
    <w:rsid w:val="001332B8"/>
    <w:rsid w:val="0013335C"/>
    <w:rsid w:val="001333DE"/>
    <w:rsid w:val="00133A00"/>
    <w:rsid w:val="00133E57"/>
    <w:rsid w:val="0013406E"/>
    <w:rsid w:val="001340F8"/>
    <w:rsid w:val="001342BF"/>
    <w:rsid w:val="00134498"/>
    <w:rsid w:val="00134A58"/>
    <w:rsid w:val="00134A8C"/>
    <w:rsid w:val="00134B8E"/>
    <w:rsid w:val="00135339"/>
    <w:rsid w:val="001353C1"/>
    <w:rsid w:val="001359BA"/>
    <w:rsid w:val="00135BCE"/>
    <w:rsid w:val="00135C5C"/>
    <w:rsid w:val="00135D33"/>
    <w:rsid w:val="00135D36"/>
    <w:rsid w:val="001363CC"/>
    <w:rsid w:val="001366F4"/>
    <w:rsid w:val="001369E1"/>
    <w:rsid w:val="00136D28"/>
    <w:rsid w:val="00137064"/>
    <w:rsid w:val="0013714C"/>
    <w:rsid w:val="00137458"/>
    <w:rsid w:val="0013771D"/>
    <w:rsid w:val="001378B8"/>
    <w:rsid w:val="00137B6F"/>
    <w:rsid w:val="00140349"/>
    <w:rsid w:val="0014046F"/>
    <w:rsid w:val="001405C6"/>
    <w:rsid w:val="001406BF"/>
    <w:rsid w:val="00140A0C"/>
    <w:rsid w:val="00140C23"/>
    <w:rsid w:val="00141013"/>
    <w:rsid w:val="001411C7"/>
    <w:rsid w:val="001413A3"/>
    <w:rsid w:val="001414B2"/>
    <w:rsid w:val="00141541"/>
    <w:rsid w:val="00141A52"/>
    <w:rsid w:val="00141DF5"/>
    <w:rsid w:val="00141FEE"/>
    <w:rsid w:val="00142AFC"/>
    <w:rsid w:val="00142FD9"/>
    <w:rsid w:val="00143148"/>
    <w:rsid w:val="00143212"/>
    <w:rsid w:val="001435EF"/>
    <w:rsid w:val="001437E0"/>
    <w:rsid w:val="00143B3D"/>
    <w:rsid w:val="00143D4C"/>
    <w:rsid w:val="00143FB1"/>
    <w:rsid w:val="001442CE"/>
    <w:rsid w:val="001444BA"/>
    <w:rsid w:val="00144545"/>
    <w:rsid w:val="00144948"/>
    <w:rsid w:val="00144D58"/>
    <w:rsid w:val="00144E7F"/>
    <w:rsid w:val="001451C9"/>
    <w:rsid w:val="00145516"/>
    <w:rsid w:val="00145A93"/>
    <w:rsid w:val="00145BFB"/>
    <w:rsid w:val="001467B2"/>
    <w:rsid w:val="00146910"/>
    <w:rsid w:val="001469E5"/>
    <w:rsid w:val="001473E6"/>
    <w:rsid w:val="0014751F"/>
    <w:rsid w:val="001477D5"/>
    <w:rsid w:val="00147A6B"/>
    <w:rsid w:val="00147DC1"/>
    <w:rsid w:val="00150239"/>
    <w:rsid w:val="0015025E"/>
    <w:rsid w:val="001503CC"/>
    <w:rsid w:val="001507B0"/>
    <w:rsid w:val="00150D06"/>
    <w:rsid w:val="00150D92"/>
    <w:rsid w:val="00150D97"/>
    <w:rsid w:val="00150FB2"/>
    <w:rsid w:val="00151896"/>
    <w:rsid w:val="00151AD3"/>
    <w:rsid w:val="00151D48"/>
    <w:rsid w:val="00151D9C"/>
    <w:rsid w:val="00151EA2"/>
    <w:rsid w:val="00152294"/>
    <w:rsid w:val="00152499"/>
    <w:rsid w:val="0015251E"/>
    <w:rsid w:val="00153504"/>
    <w:rsid w:val="001535E9"/>
    <w:rsid w:val="001536AE"/>
    <w:rsid w:val="0015378B"/>
    <w:rsid w:val="00153A93"/>
    <w:rsid w:val="00153ABB"/>
    <w:rsid w:val="00153BD3"/>
    <w:rsid w:val="00153FC0"/>
    <w:rsid w:val="001542C7"/>
    <w:rsid w:val="00154394"/>
    <w:rsid w:val="001545CE"/>
    <w:rsid w:val="001546C6"/>
    <w:rsid w:val="00154701"/>
    <w:rsid w:val="00154BAB"/>
    <w:rsid w:val="00154F82"/>
    <w:rsid w:val="00154F9C"/>
    <w:rsid w:val="00155125"/>
    <w:rsid w:val="0015533E"/>
    <w:rsid w:val="00155484"/>
    <w:rsid w:val="001554A5"/>
    <w:rsid w:val="00155596"/>
    <w:rsid w:val="0015568D"/>
    <w:rsid w:val="00155E87"/>
    <w:rsid w:val="00155F77"/>
    <w:rsid w:val="00155F7B"/>
    <w:rsid w:val="00156078"/>
    <w:rsid w:val="001561C5"/>
    <w:rsid w:val="001564BC"/>
    <w:rsid w:val="001565E2"/>
    <w:rsid w:val="00156934"/>
    <w:rsid w:val="00156C07"/>
    <w:rsid w:val="00156F09"/>
    <w:rsid w:val="00157017"/>
    <w:rsid w:val="001572C3"/>
    <w:rsid w:val="0015766B"/>
    <w:rsid w:val="00157BC1"/>
    <w:rsid w:val="00157EA4"/>
    <w:rsid w:val="0016009B"/>
    <w:rsid w:val="0016034D"/>
    <w:rsid w:val="0016052F"/>
    <w:rsid w:val="0016072A"/>
    <w:rsid w:val="00160AEA"/>
    <w:rsid w:val="00160CFE"/>
    <w:rsid w:val="001610AE"/>
    <w:rsid w:val="00161215"/>
    <w:rsid w:val="00161430"/>
    <w:rsid w:val="0016160D"/>
    <w:rsid w:val="00161866"/>
    <w:rsid w:val="0016187C"/>
    <w:rsid w:val="00161E0D"/>
    <w:rsid w:val="00161E1B"/>
    <w:rsid w:val="001621E0"/>
    <w:rsid w:val="001625F9"/>
    <w:rsid w:val="00162642"/>
    <w:rsid w:val="001626B7"/>
    <w:rsid w:val="001627AC"/>
    <w:rsid w:val="00162815"/>
    <w:rsid w:val="00163222"/>
    <w:rsid w:val="00163259"/>
    <w:rsid w:val="0016328C"/>
    <w:rsid w:val="00163441"/>
    <w:rsid w:val="001634A4"/>
    <w:rsid w:val="00163555"/>
    <w:rsid w:val="0016369E"/>
    <w:rsid w:val="001637EF"/>
    <w:rsid w:val="00163839"/>
    <w:rsid w:val="001638CC"/>
    <w:rsid w:val="00163BB2"/>
    <w:rsid w:val="00163C07"/>
    <w:rsid w:val="00164176"/>
    <w:rsid w:val="001641A6"/>
    <w:rsid w:val="00164378"/>
    <w:rsid w:val="0016454C"/>
    <w:rsid w:val="001648AD"/>
    <w:rsid w:val="00164D2B"/>
    <w:rsid w:val="0016516A"/>
    <w:rsid w:val="001651B2"/>
    <w:rsid w:val="00165313"/>
    <w:rsid w:val="0016589B"/>
    <w:rsid w:val="001659A2"/>
    <w:rsid w:val="001659B8"/>
    <w:rsid w:val="00166090"/>
    <w:rsid w:val="001660B4"/>
    <w:rsid w:val="00166148"/>
    <w:rsid w:val="001663B0"/>
    <w:rsid w:val="001663F0"/>
    <w:rsid w:val="001663F6"/>
    <w:rsid w:val="00166B48"/>
    <w:rsid w:val="00166CFC"/>
    <w:rsid w:val="001670BE"/>
    <w:rsid w:val="0016739C"/>
    <w:rsid w:val="00167429"/>
    <w:rsid w:val="001675EA"/>
    <w:rsid w:val="001676A3"/>
    <w:rsid w:val="00167845"/>
    <w:rsid w:val="00167870"/>
    <w:rsid w:val="00167CBE"/>
    <w:rsid w:val="00170108"/>
    <w:rsid w:val="0017041F"/>
    <w:rsid w:val="001705DC"/>
    <w:rsid w:val="00170DEA"/>
    <w:rsid w:val="00171260"/>
    <w:rsid w:val="001712E9"/>
    <w:rsid w:val="001715A6"/>
    <w:rsid w:val="00171684"/>
    <w:rsid w:val="00171AE5"/>
    <w:rsid w:val="0017274E"/>
    <w:rsid w:val="00172855"/>
    <w:rsid w:val="00172968"/>
    <w:rsid w:val="00172CCA"/>
    <w:rsid w:val="00172DDC"/>
    <w:rsid w:val="00172FC7"/>
    <w:rsid w:val="0017328C"/>
    <w:rsid w:val="00173597"/>
    <w:rsid w:val="001736A3"/>
    <w:rsid w:val="00173710"/>
    <w:rsid w:val="00173950"/>
    <w:rsid w:val="00173C27"/>
    <w:rsid w:val="001742C1"/>
    <w:rsid w:val="001746F8"/>
    <w:rsid w:val="00174C4C"/>
    <w:rsid w:val="0017513B"/>
    <w:rsid w:val="001755F2"/>
    <w:rsid w:val="0017572C"/>
    <w:rsid w:val="00175ADC"/>
    <w:rsid w:val="00175C03"/>
    <w:rsid w:val="00175EF0"/>
    <w:rsid w:val="001760C1"/>
    <w:rsid w:val="0017644F"/>
    <w:rsid w:val="0017652F"/>
    <w:rsid w:val="001766FC"/>
    <w:rsid w:val="00176FC0"/>
    <w:rsid w:val="001770AF"/>
    <w:rsid w:val="00177666"/>
    <w:rsid w:val="00177902"/>
    <w:rsid w:val="00177A22"/>
    <w:rsid w:val="00177CA7"/>
    <w:rsid w:val="00177DB2"/>
    <w:rsid w:val="001804F6"/>
    <w:rsid w:val="00180504"/>
    <w:rsid w:val="001806DF"/>
    <w:rsid w:val="0018082E"/>
    <w:rsid w:val="00180A67"/>
    <w:rsid w:val="00180C11"/>
    <w:rsid w:val="001814B0"/>
    <w:rsid w:val="00181906"/>
    <w:rsid w:val="0018202E"/>
    <w:rsid w:val="00182499"/>
    <w:rsid w:val="00182A74"/>
    <w:rsid w:val="00182DCB"/>
    <w:rsid w:val="0018318F"/>
    <w:rsid w:val="00183274"/>
    <w:rsid w:val="0018353C"/>
    <w:rsid w:val="00183613"/>
    <w:rsid w:val="00184042"/>
    <w:rsid w:val="00184311"/>
    <w:rsid w:val="00184639"/>
    <w:rsid w:val="0018473F"/>
    <w:rsid w:val="00184936"/>
    <w:rsid w:val="00184B1E"/>
    <w:rsid w:val="00184BA5"/>
    <w:rsid w:val="00184CF5"/>
    <w:rsid w:val="00184E32"/>
    <w:rsid w:val="00184EE4"/>
    <w:rsid w:val="001853DB"/>
    <w:rsid w:val="00185B19"/>
    <w:rsid w:val="00185C6E"/>
    <w:rsid w:val="00185D1C"/>
    <w:rsid w:val="001866B5"/>
    <w:rsid w:val="00186A5C"/>
    <w:rsid w:val="00186A60"/>
    <w:rsid w:val="00186E1A"/>
    <w:rsid w:val="00186E7B"/>
    <w:rsid w:val="00187477"/>
    <w:rsid w:val="00187A25"/>
    <w:rsid w:val="00187B5B"/>
    <w:rsid w:val="00187DCA"/>
    <w:rsid w:val="00190165"/>
    <w:rsid w:val="0019066A"/>
    <w:rsid w:val="00190722"/>
    <w:rsid w:val="001908F3"/>
    <w:rsid w:val="00190EBD"/>
    <w:rsid w:val="001913E9"/>
    <w:rsid w:val="00191717"/>
    <w:rsid w:val="0019178C"/>
    <w:rsid w:val="00191B3A"/>
    <w:rsid w:val="0019205F"/>
    <w:rsid w:val="001923AA"/>
    <w:rsid w:val="0019242C"/>
    <w:rsid w:val="001925ED"/>
    <w:rsid w:val="00192CBF"/>
    <w:rsid w:val="00192D67"/>
    <w:rsid w:val="00192D83"/>
    <w:rsid w:val="00192FF1"/>
    <w:rsid w:val="00193050"/>
    <w:rsid w:val="001934BE"/>
    <w:rsid w:val="001935DD"/>
    <w:rsid w:val="00193667"/>
    <w:rsid w:val="00193745"/>
    <w:rsid w:val="001938AB"/>
    <w:rsid w:val="00193AD9"/>
    <w:rsid w:val="00193AFD"/>
    <w:rsid w:val="00193D7F"/>
    <w:rsid w:val="00193E10"/>
    <w:rsid w:val="00193F77"/>
    <w:rsid w:val="00193F99"/>
    <w:rsid w:val="00194257"/>
    <w:rsid w:val="00194387"/>
    <w:rsid w:val="00194480"/>
    <w:rsid w:val="001944A7"/>
    <w:rsid w:val="001948B6"/>
    <w:rsid w:val="001949C7"/>
    <w:rsid w:val="00195016"/>
    <w:rsid w:val="0019522F"/>
    <w:rsid w:val="00195786"/>
    <w:rsid w:val="001957B0"/>
    <w:rsid w:val="00195836"/>
    <w:rsid w:val="00196268"/>
    <w:rsid w:val="001962BB"/>
    <w:rsid w:val="00196328"/>
    <w:rsid w:val="00196942"/>
    <w:rsid w:val="00196EAC"/>
    <w:rsid w:val="0019722C"/>
    <w:rsid w:val="00197C6A"/>
    <w:rsid w:val="0019BF5B"/>
    <w:rsid w:val="001A036B"/>
    <w:rsid w:val="001A05AC"/>
    <w:rsid w:val="001A0A92"/>
    <w:rsid w:val="001A0FBC"/>
    <w:rsid w:val="001A1986"/>
    <w:rsid w:val="001A1AB8"/>
    <w:rsid w:val="001A24F3"/>
    <w:rsid w:val="001A2865"/>
    <w:rsid w:val="001A2872"/>
    <w:rsid w:val="001A2E11"/>
    <w:rsid w:val="001A30E7"/>
    <w:rsid w:val="001A3C17"/>
    <w:rsid w:val="001A3DFA"/>
    <w:rsid w:val="001A46B9"/>
    <w:rsid w:val="001A47A0"/>
    <w:rsid w:val="001A4834"/>
    <w:rsid w:val="001A49AE"/>
    <w:rsid w:val="001A4B4C"/>
    <w:rsid w:val="001A4CB2"/>
    <w:rsid w:val="001A4E6F"/>
    <w:rsid w:val="001A5177"/>
    <w:rsid w:val="001A582B"/>
    <w:rsid w:val="001A5909"/>
    <w:rsid w:val="001A5966"/>
    <w:rsid w:val="001A5AE4"/>
    <w:rsid w:val="001A5E1C"/>
    <w:rsid w:val="001A5E2C"/>
    <w:rsid w:val="001A5F1B"/>
    <w:rsid w:val="001A5F8B"/>
    <w:rsid w:val="001A6097"/>
    <w:rsid w:val="001A641F"/>
    <w:rsid w:val="001A66FE"/>
    <w:rsid w:val="001A69AD"/>
    <w:rsid w:val="001A6B7D"/>
    <w:rsid w:val="001A6F28"/>
    <w:rsid w:val="001A727C"/>
    <w:rsid w:val="001A75F9"/>
    <w:rsid w:val="001A7AD6"/>
    <w:rsid w:val="001A7D62"/>
    <w:rsid w:val="001A7D95"/>
    <w:rsid w:val="001B0004"/>
    <w:rsid w:val="001B033B"/>
    <w:rsid w:val="001B04A3"/>
    <w:rsid w:val="001B0BD9"/>
    <w:rsid w:val="001B0F77"/>
    <w:rsid w:val="001B10CA"/>
    <w:rsid w:val="001B170C"/>
    <w:rsid w:val="001B1816"/>
    <w:rsid w:val="001B18D3"/>
    <w:rsid w:val="001B1C22"/>
    <w:rsid w:val="001B1DAC"/>
    <w:rsid w:val="001B1ED4"/>
    <w:rsid w:val="001B231A"/>
    <w:rsid w:val="001B250C"/>
    <w:rsid w:val="001B2DFD"/>
    <w:rsid w:val="001B31C8"/>
    <w:rsid w:val="001B3290"/>
    <w:rsid w:val="001B3360"/>
    <w:rsid w:val="001B34C6"/>
    <w:rsid w:val="001B3620"/>
    <w:rsid w:val="001B3856"/>
    <w:rsid w:val="001B3904"/>
    <w:rsid w:val="001B41F8"/>
    <w:rsid w:val="001B448D"/>
    <w:rsid w:val="001B449D"/>
    <w:rsid w:val="001B4836"/>
    <w:rsid w:val="001B4892"/>
    <w:rsid w:val="001B4BC0"/>
    <w:rsid w:val="001B4D9E"/>
    <w:rsid w:val="001B4E25"/>
    <w:rsid w:val="001B529A"/>
    <w:rsid w:val="001B53C9"/>
    <w:rsid w:val="001B556C"/>
    <w:rsid w:val="001B5801"/>
    <w:rsid w:val="001B59BA"/>
    <w:rsid w:val="001B5B39"/>
    <w:rsid w:val="001B6129"/>
    <w:rsid w:val="001B636D"/>
    <w:rsid w:val="001B661E"/>
    <w:rsid w:val="001B6D13"/>
    <w:rsid w:val="001B6D2B"/>
    <w:rsid w:val="001B6F12"/>
    <w:rsid w:val="001B726C"/>
    <w:rsid w:val="001B72B8"/>
    <w:rsid w:val="001B72DD"/>
    <w:rsid w:val="001B751D"/>
    <w:rsid w:val="001B75F8"/>
    <w:rsid w:val="001B7D78"/>
    <w:rsid w:val="001C038B"/>
    <w:rsid w:val="001C0709"/>
    <w:rsid w:val="001C0A5D"/>
    <w:rsid w:val="001C1780"/>
    <w:rsid w:val="001C2011"/>
    <w:rsid w:val="001C2458"/>
    <w:rsid w:val="001C249B"/>
    <w:rsid w:val="001C2F6C"/>
    <w:rsid w:val="001C320E"/>
    <w:rsid w:val="001C3B70"/>
    <w:rsid w:val="001C3C27"/>
    <w:rsid w:val="001C3D25"/>
    <w:rsid w:val="001C424F"/>
    <w:rsid w:val="001C4270"/>
    <w:rsid w:val="001C455C"/>
    <w:rsid w:val="001C4DA2"/>
    <w:rsid w:val="001C4FC7"/>
    <w:rsid w:val="001C500B"/>
    <w:rsid w:val="001C50F7"/>
    <w:rsid w:val="001C5372"/>
    <w:rsid w:val="001C5539"/>
    <w:rsid w:val="001C5813"/>
    <w:rsid w:val="001C5997"/>
    <w:rsid w:val="001C5AB3"/>
    <w:rsid w:val="001C5C89"/>
    <w:rsid w:val="001C5E17"/>
    <w:rsid w:val="001C5E3C"/>
    <w:rsid w:val="001C5FF1"/>
    <w:rsid w:val="001C6052"/>
    <w:rsid w:val="001C610C"/>
    <w:rsid w:val="001C6309"/>
    <w:rsid w:val="001C6551"/>
    <w:rsid w:val="001C6682"/>
    <w:rsid w:val="001C66C2"/>
    <w:rsid w:val="001C6A13"/>
    <w:rsid w:val="001C6D50"/>
    <w:rsid w:val="001C7085"/>
    <w:rsid w:val="001C71BA"/>
    <w:rsid w:val="001C758E"/>
    <w:rsid w:val="001C75A4"/>
    <w:rsid w:val="001C777D"/>
    <w:rsid w:val="001C7C4B"/>
    <w:rsid w:val="001C7D1E"/>
    <w:rsid w:val="001C7F77"/>
    <w:rsid w:val="001D0171"/>
    <w:rsid w:val="001D06EA"/>
    <w:rsid w:val="001D0B80"/>
    <w:rsid w:val="001D0F1E"/>
    <w:rsid w:val="001D1067"/>
    <w:rsid w:val="001D13A1"/>
    <w:rsid w:val="001D1604"/>
    <w:rsid w:val="001D1914"/>
    <w:rsid w:val="001D19DB"/>
    <w:rsid w:val="001D2112"/>
    <w:rsid w:val="001D23CE"/>
    <w:rsid w:val="001D2416"/>
    <w:rsid w:val="001D241B"/>
    <w:rsid w:val="001D25DB"/>
    <w:rsid w:val="001D2AAD"/>
    <w:rsid w:val="001D2C8D"/>
    <w:rsid w:val="001D2D61"/>
    <w:rsid w:val="001D2DBC"/>
    <w:rsid w:val="001D2E16"/>
    <w:rsid w:val="001D32CC"/>
    <w:rsid w:val="001D3798"/>
    <w:rsid w:val="001D384F"/>
    <w:rsid w:val="001D3D44"/>
    <w:rsid w:val="001D407E"/>
    <w:rsid w:val="001D4752"/>
    <w:rsid w:val="001D4BFA"/>
    <w:rsid w:val="001D4E58"/>
    <w:rsid w:val="001D509F"/>
    <w:rsid w:val="001D50AC"/>
    <w:rsid w:val="001D5143"/>
    <w:rsid w:val="001D535F"/>
    <w:rsid w:val="001D5B85"/>
    <w:rsid w:val="001D5C67"/>
    <w:rsid w:val="001D5D02"/>
    <w:rsid w:val="001D6561"/>
    <w:rsid w:val="001D6576"/>
    <w:rsid w:val="001D66B3"/>
    <w:rsid w:val="001D6BD8"/>
    <w:rsid w:val="001D6EE6"/>
    <w:rsid w:val="001D6F8C"/>
    <w:rsid w:val="001D6FE5"/>
    <w:rsid w:val="001D757D"/>
    <w:rsid w:val="001D774C"/>
    <w:rsid w:val="001D7785"/>
    <w:rsid w:val="001D77A6"/>
    <w:rsid w:val="001D7832"/>
    <w:rsid w:val="001D78E8"/>
    <w:rsid w:val="001D7CEB"/>
    <w:rsid w:val="001E0282"/>
    <w:rsid w:val="001E038F"/>
    <w:rsid w:val="001E053D"/>
    <w:rsid w:val="001E06D1"/>
    <w:rsid w:val="001E0AC0"/>
    <w:rsid w:val="001E0CFC"/>
    <w:rsid w:val="001E1321"/>
    <w:rsid w:val="001E1542"/>
    <w:rsid w:val="001E166A"/>
    <w:rsid w:val="001E16D7"/>
    <w:rsid w:val="001E1811"/>
    <w:rsid w:val="001E1E56"/>
    <w:rsid w:val="001E221A"/>
    <w:rsid w:val="001E2AB3"/>
    <w:rsid w:val="001E2CD3"/>
    <w:rsid w:val="001E2FF4"/>
    <w:rsid w:val="001E3117"/>
    <w:rsid w:val="001E31E8"/>
    <w:rsid w:val="001E336A"/>
    <w:rsid w:val="001E3377"/>
    <w:rsid w:val="001E337B"/>
    <w:rsid w:val="001E3501"/>
    <w:rsid w:val="001E371B"/>
    <w:rsid w:val="001E3755"/>
    <w:rsid w:val="001E433B"/>
    <w:rsid w:val="001E44BE"/>
    <w:rsid w:val="001E46E4"/>
    <w:rsid w:val="001E47E6"/>
    <w:rsid w:val="001E480B"/>
    <w:rsid w:val="001E4B81"/>
    <w:rsid w:val="001E4E97"/>
    <w:rsid w:val="001E4E9A"/>
    <w:rsid w:val="001E5028"/>
    <w:rsid w:val="001E54D4"/>
    <w:rsid w:val="001E58D2"/>
    <w:rsid w:val="001E5DDA"/>
    <w:rsid w:val="001E5EDC"/>
    <w:rsid w:val="001E6090"/>
    <w:rsid w:val="001E64F2"/>
    <w:rsid w:val="001E6762"/>
    <w:rsid w:val="001E6974"/>
    <w:rsid w:val="001E6ED7"/>
    <w:rsid w:val="001E6F30"/>
    <w:rsid w:val="001E731C"/>
    <w:rsid w:val="001E7512"/>
    <w:rsid w:val="001E76B1"/>
    <w:rsid w:val="001E7A8E"/>
    <w:rsid w:val="001E7CAD"/>
    <w:rsid w:val="001E7CBB"/>
    <w:rsid w:val="001E7D10"/>
    <w:rsid w:val="001E7D6D"/>
    <w:rsid w:val="001F0295"/>
    <w:rsid w:val="001F06FA"/>
    <w:rsid w:val="001F0C2A"/>
    <w:rsid w:val="001F1269"/>
    <w:rsid w:val="001F1353"/>
    <w:rsid w:val="001F1408"/>
    <w:rsid w:val="001F1414"/>
    <w:rsid w:val="001F1FF7"/>
    <w:rsid w:val="001F21DF"/>
    <w:rsid w:val="001F2313"/>
    <w:rsid w:val="001F2368"/>
    <w:rsid w:val="001F2477"/>
    <w:rsid w:val="001F2D99"/>
    <w:rsid w:val="001F2DA0"/>
    <w:rsid w:val="001F2E06"/>
    <w:rsid w:val="001F3308"/>
    <w:rsid w:val="001F4070"/>
    <w:rsid w:val="001F4660"/>
    <w:rsid w:val="001F46BD"/>
    <w:rsid w:val="001F480F"/>
    <w:rsid w:val="001F4876"/>
    <w:rsid w:val="001F4893"/>
    <w:rsid w:val="001F4B9F"/>
    <w:rsid w:val="001F526A"/>
    <w:rsid w:val="001F5567"/>
    <w:rsid w:val="001F569C"/>
    <w:rsid w:val="001F56EF"/>
    <w:rsid w:val="001F5743"/>
    <w:rsid w:val="001F57ED"/>
    <w:rsid w:val="001F582F"/>
    <w:rsid w:val="001F5883"/>
    <w:rsid w:val="001F5A11"/>
    <w:rsid w:val="001F5BC2"/>
    <w:rsid w:val="001F5BEC"/>
    <w:rsid w:val="001F5EA2"/>
    <w:rsid w:val="001F6651"/>
    <w:rsid w:val="001F676A"/>
    <w:rsid w:val="001F6BDB"/>
    <w:rsid w:val="001F6EE4"/>
    <w:rsid w:val="001F71B4"/>
    <w:rsid w:val="001F72EE"/>
    <w:rsid w:val="001F7455"/>
    <w:rsid w:val="001F7752"/>
    <w:rsid w:val="001F7768"/>
    <w:rsid w:val="001F79E2"/>
    <w:rsid w:val="001F7BD5"/>
    <w:rsid w:val="0020003F"/>
    <w:rsid w:val="0020005F"/>
    <w:rsid w:val="00200309"/>
    <w:rsid w:val="002003F1"/>
    <w:rsid w:val="00200819"/>
    <w:rsid w:val="002009D1"/>
    <w:rsid w:val="00200B0A"/>
    <w:rsid w:val="00200E07"/>
    <w:rsid w:val="00201005"/>
    <w:rsid w:val="002016C0"/>
    <w:rsid w:val="002016C4"/>
    <w:rsid w:val="0020195B"/>
    <w:rsid w:val="002019A2"/>
    <w:rsid w:val="00202160"/>
    <w:rsid w:val="00202377"/>
    <w:rsid w:val="00202723"/>
    <w:rsid w:val="002029ED"/>
    <w:rsid w:val="00202BD3"/>
    <w:rsid w:val="00202C2B"/>
    <w:rsid w:val="00202F70"/>
    <w:rsid w:val="00202F81"/>
    <w:rsid w:val="00202FE1"/>
    <w:rsid w:val="002033DF"/>
    <w:rsid w:val="00203ADC"/>
    <w:rsid w:val="00203BE1"/>
    <w:rsid w:val="00203C17"/>
    <w:rsid w:val="00203C3A"/>
    <w:rsid w:val="00203F25"/>
    <w:rsid w:val="0020409A"/>
    <w:rsid w:val="002046EB"/>
    <w:rsid w:val="00204867"/>
    <w:rsid w:val="00204AB4"/>
    <w:rsid w:val="00204D0E"/>
    <w:rsid w:val="00204E88"/>
    <w:rsid w:val="0020504F"/>
    <w:rsid w:val="00205145"/>
    <w:rsid w:val="002051D0"/>
    <w:rsid w:val="00205566"/>
    <w:rsid w:val="00205A15"/>
    <w:rsid w:val="00205C60"/>
    <w:rsid w:val="00205D8D"/>
    <w:rsid w:val="00205FA8"/>
    <w:rsid w:val="00206101"/>
    <w:rsid w:val="00206886"/>
    <w:rsid w:val="00206984"/>
    <w:rsid w:val="00206DD2"/>
    <w:rsid w:val="00206DE8"/>
    <w:rsid w:val="0020701C"/>
    <w:rsid w:val="002074A1"/>
    <w:rsid w:val="00207658"/>
    <w:rsid w:val="0020798F"/>
    <w:rsid w:val="002105D8"/>
    <w:rsid w:val="0021067D"/>
    <w:rsid w:val="00210755"/>
    <w:rsid w:val="002107D8"/>
    <w:rsid w:val="002109ED"/>
    <w:rsid w:val="00210CA0"/>
    <w:rsid w:val="00211044"/>
    <w:rsid w:val="002112C2"/>
    <w:rsid w:val="00211429"/>
    <w:rsid w:val="0021152B"/>
    <w:rsid w:val="00211D34"/>
    <w:rsid w:val="00211D45"/>
    <w:rsid w:val="00211FF4"/>
    <w:rsid w:val="0021213A"/>
    <w:rsid w:val="002122FB"/>
    <w:rsid w:val="002123E4"/>
    <w:rsid w:val="00212AE1"/>
    <w:rsid w:val="00212F6B"/>
    <w:rsid w:val="002132A7"/>
    <w:rsid w:val="0021335F"/>
    <w:rsid w:val="00213489"/>
    <w:rsid w:val="00213D6E"/>
    <w:rsid w:val="00213FEA"/>
    <w:rsid w:val="00214651"/>
    <w:rsid w:val="00214941"/>
    <w:rsid w:val="00214B53"/>
    <w:rsid w:val="00214DC5"/>
    <w:rsid w:val="00214E3D"/>
    <w:rsid w:val="00214F04"/>
    <w:rsid w:val="002150F7"/>
    <w:rsid w:val="002152F0"/>
    <w:rsid w:val="0021563C"/>
    <w:rsid w:val="00215732"/>
    <w:rsid w:val="002158BA"/>
    <w:rsid w:val="00215E79"/>
    <w:rsid w:val="00215F87"/>
    <w:rsid w:val="002164C1"/>
    <w:rsid w:val="00216508"/>
    <w:rsid w:val="0021702F"/>
    <w:rsid w:val="002172AA"/>
    <w:rsid w:val="002174EF"/>
    <w:rsid w:val="0021789C"/>
    <w:rsid w:val="0021798F"/>
    <w:rsid w:val="00217E99"/>
    <w:rsid w:val="00220213"/>
    <w:rsid w:val="0022031E"/>
    <w:rsid w:val="0022048F"/>
    <w:rsid w:val="002214B4"/>
    <w:rsid w:val="002215E7"/>
    <w:rsid w:val="002217D0"/>
    <w:rsid w:val="00221CB2"/>
    <w:rsid w:val="00221CEB"/>
    <w:rsid w:val="00221DEC"/>
    <w:rsid w:val="002224D3"/>
    <w:rsid w:val="0022264B"/>
    <w:rsid w:val="002226C8"/>
    <w:rsid w:val="00222706"/>
    <w:rsid w:val="00222955"/>
    <w:rsid w:val="00222E39"/>
    <w:rsid w:val="0022304A"/>
    <w:rsid w:val="0022337C"/>
    <w:rsid w:val="00223A4E"/>
    <w:rsid w:val="00223C96"/>
    <w:rsid w:val="00223D19"/>
    <w:rsid w:val="0022444F"/>
    <w:rsid w:val="0022454F"/>
    <w:rsid w:val="00224558"/>
    <w:rsid w:val="0022466B"/>
    <w:rsid w:val="00224B37"/>
    <w:rsid w:val="00224B59"/>
    <w:rsid w:val="00224E6E"/>
    <w:rsid w:val="00225143"/>
    <w:rsid w:val="00225341"/>
    <w:rsid w:val="0022538E"/>
    <w:rsid w:val="002256AE"/>
    <w:rsid w:val="00225731"/>
    <w:rsid w:val="002257D1"/>
    <w:rsid w:val="002257D6"/>
    <w:rsid w:val="002257E4"/>
    <w:rsid w:val="00225F1F"/>
    <w:rsid w:val="00225F6E"/>
    <w:rsid w:val="002262E2"/>
    <w:rsid w:val="00226592"/>
    <w:rsid w:val="00226648"/>
    <w:rsid w:val="00226670"/>
    <w:rsid w:val="00226D28"/>
    <w:rsid w:val="002270DE"/>
    <w:rsid w:val="002272D1"/>
    <w:rsid w:val="002275E1"/>
    <w:rsid w:val="00227645"/>
    <w:rsid w:val="00227738"/>
    <w:rsid w:val="0022780A"/>
    <w:rsid w:val="002278CA"/>
    <w:rsid w:val="00227DB5"/>
    <w:rsid w:val="00227E06"/>
    <w:rsid w:val="00230117"/>
    <w:rsid w:val="0023039F"/>
    <w:rsid w:val="002305AD"/>
    <w:rsid w:val="00230950"/>
    <w:rsid w:val="00230B89"/>
    <w:rsid w:val="00230DA5"/>
    <w:rsid w:val="00230DAB"/>
    <w:rsid w:val="00230FB7"/>
    <w:rsid w:val="002310CE"/>
    <w:rsid w:val="00231324"/>
    <w:rsid w:val="00231442"/>
    <w:rsid w:val="002314E8"/>
    <w:rsid w:val="002317A5"/>
    <w:rsid w:val="00231837"/>
    <w:rsid w:val="00231923"/>
    <w:rsid w:val="002319E7"/>
    <w:rsid w:val="00231A93"/>
    <w:rsid w:val="00231F0C"/>
    <w:rsid w:val="00231F4E"/>
    <w:rsid w:val="002320E0"/>
    <w:rsid w:val="0023284F"/>
    <w:rsid w:val="00232B06"/>
    <w:rsid w:val="00232B76"/>
    <w:rsid w:val="00232F37"/>
    <w:rsid w:val="0023323F"/>
    <w:rsid w:val="00233450"/>
    <w:rsid w:val="002335A7"/>
    <w:rsid w:val="00233641"/>
    <w:rsid w:val="00233823"/>
    <w:rsid w:val="00233BDF"/>
    <w:rsid w:val="0023401B"/>
    <w:rsid w:val="002340BC"/>
    <w:rsid w:val="002348F2"/>
    <w:rsid w:val="00234A50"/>
    <w:rsid w:val="002350FF"/>
    <w:rsid w:val="0023538B"/>
    <w:rsid w:val="0023570E"/>
    <w:rsid w:val="0023584C"/>
    <w:rsid w:val="00235CDA"/>
    <w:rsid w:val="00235E85"/>
    <w:rsid w:val="00235F18"/>
    <w:rsid w:val="0023602D"/>
    <w:rsid w:val="00236104"/>
    <w:rsid w:val="002363AC"/>
    <w:rsid w:val="00236725"/>
    <w:rsid w:val="00236862"/>
    <w:rsid w:val="00236966"/>
    <w:rsid w:val="00236D6E"/>
    <w:rsid w:val="0023713F"/>
    <w:rsid w:val="002373FE"/>
    <w:rsid w:val="0023761E"/>
    <w:rsid w:val="00237A58"/>
    <w:rsid w:val="00237A8E"/>
    <w:rsid w:val="00237DB2"/>
    <w:rsid w:val="00237DB9"/>
    <w:rsid w:val="002402CE"/>
    <w:rsid w:val="002403BF"/>
    <w:rsid w:val="002405C3"/>
    <w:rsid w:val="00240709"/>
    <w:rsid w:val="002407E0"/>
    <w:rsid w:val="00240E4D"/>
    <w:rsid w:val="00241005"/>
    <w:rsid w:val="00241298"/>
    <w:rsid w:val="002415E7"/>
    <w:rsid w:val="002415F6"/>
    <w:rsid w:val="00241631"/>
    <w:rsid w:val="002416B8"/>
    <w:rsid w:val="00241AB2"/>
    <w:rsid w:val="00241D92"/>
    <w:rsid w:val="0024211B"/>
    <w:rsid w:val="00242322"/>
    <w:rsid w:val="00242425"/>
    <w:rsid w:val="002428BF"/>
    <w:rsid w:val="00242985"/>
    <w:rsid w:val="00242B53"/>
    <w:rsid w:val="00242BDB"/>
    <w:rsid w:val="00242C05"/>
    <w:rsid w:val="00242F8A"/>
    <w:rsid w:val="00243830"/>
    <w:rsid w:val="0024391E"/>
    <w:rsid w:val="00243B19"/>
    <w:rsid w:val="00243BBD"/>
    <w:rsid w:val="002441F7"/>
    <w:rsid w:val="00244428"/>
    <w:rsid w:val="002445A7"/>
    <w:rsid w:val="002448DF"/>
    <w:rsid w:val="0024498F"/>
    <w:rsid w:val="00244A1D"/>
    <w:rsid w:val="00244E9A"/>
    <w:rsid w:val="00244F6C"/>
    <w:rsid w:val="002451FA"/>
    <w:rsid w:val="002452C7"/>
    <w:rsid w:val="002457B4"/>
    <w:rsid w:val="00245C1F"/>
    <w:rsid w:val="00245CA8"/>
    <w:rsid w:val="00245D29"/>
    <w:rsid w:val="00245E24"/>
    <w:rsid w:val="00245FCA"/>
    <w:rsid w:val="00246091"/>
    <w:rsid w:val="0024671F"/>
    <w:rsid w:val="00246DC3"/>
    <w:rsid w:val="00246F20"/>
    <w:rsid w:val="00247088"/>
    <w:rsid w:val="0024726A"/>
    <w:rsid w:val="00247337"/>
    <w:rsid w:val="00247D60"/>
    <w:rsid w:val="00247D84"/>
    <w:rsid w:val="00247E22"/>
    <w:rsid w:val="00247E3C"/>
    <w:rsid w:val="002504EF"/>
    <w:rsid w:val="00250597"/>
    <w:rsid w:val="0025064F"/>
    <w:rsid w:val="00250996"/>
    <w:rsid w:val="00250A08"/>
    <w:rsid w:val="00250B61"/>
    <w:rsid w:val="00250C5F"/>
    <w:rsid w:val="00250C9F"/>
    <w:rsid w:val="002513F1"/>
    <w:rsid w:val="002515F9"/>
    <w:rsid w:val="00251A0A"/>
    <w:rsid w:val="00251A46"/>
    <w:rsid w:val="00251BA1"/>
    <w:rsid w:val="00251BD6"/>
    <w:rsid w:val="00252122"/>
    <w:rsid w:val="0025229E"/>
    <w:rsid w:val="002525B9"/>
    <w:rsid w:val="002526D0"/>
    <w:rsid w:val="00252871"/>
    <w:rsid w:val="00252C3D"/>
    <w:rsid w:val="00252DB0"/>
    <w:rsid w:val="00252FDF"/>
    <w:rsid w:val="00253125"/>
    <w:rsid w:val="0025324D"/>
    <w:rsid w:val="00253276"/>
    <w:rsid w:val="002534EF"/>
    <w:rsid w:val="00253832"/>
    <w:rsid w:val="002538C1"/>
    <w:rsid w:val="00253A42"/>
    <w:rsid w:val="00253B2B"/>
    <w:rsid w:val="00253D28"/>
    <w:rsid w:val="00253D46"/>
    <w:rsid w:val="00253E56"/>
    <w:rsid w:val="00253FE4"/>
    <w:rsid w:val="00254093"/>
    <w:rsid w:val="00254157"/>
    <w:rsid w:val="0025441D"/>
    <w:rsid w:val="0025476F"/>
    <w:rsid w:val="0025494C"/>
    <w:rsid w:val="00254BB9"/>
    <w:rsid w:val="002550F5"/>
    <w:rsid w:val="002551D8"/>
    <w:rsid w:val="00255982"/>
    <w:rsid w:val="00255BDA"/>
    <w:rsid w:val="002564AE"/>
    <w:rsid w:val="002565A5"/>
    <w:rsid w:val="00256690"/>
    <w:rsid w:val="00256847"/>
    <w:rsid w:val="00257482"/>
    <w:rsid w:val="00257580"/>
    <w:rsid w:val="00257819"/>
    <w:rsid w:val="002579BA"/>
    <w:rsid w:val="002579F9"/>
    <w:rsid w:val="00257AC3"/>
    <w:rsid w:val="00257C1D"/>
    <w:rsid w:val="00257EF5"/>
    <w:rsid w:val="00260144"/>
    <w:rsid w:val="002603FD"/>
    <w:rsid w:val="00260451"/>
    <w:rsid w:val="002604C5"/>
    <w:rsid w:val="00260778"/>
    <w:rsid w:val="00260E15"/>
    <w:rsid w:val="00261131"/>
    <w:rsid w:val="0026165E"/>
    <w:rsid w:val="00261910"/>
    <w:rsid w:val="00261D4B"/>
    <w:rsid w:val="00261D53"/>
    <w:rsid w:val="00261DAF"/>
    <w:rsid w:val="00262013"/>
    <w:rsid w:val="00262039"/>
    <w:rsid w:val="002621CD"/>
    <w:rsid w:val="00262292"/>
    <w:rsid w:val="00262AF6"/>
    <w:rsid w:val="00262B6D"/>
    <w:rsid w:val="002630CB"/>
    <w:rsid w:val="0026339C"/>
    <w:rsid w:val="0026362E"/>
    <w:rsid w:val="0026386E"/>
    <w:rsid w:val="00263B79"/>
    <w:rsid w:val="00263FA3"/>
    <w:rsid w:val="00264214"/>
    <w:rsid w:val="0026438C"/>
    <w:rsid w:val="002643BE"/>
    <w:rsid w:val="0026450B"/>
    <w:rsid w:val="00264A33"/>
    <w:rsid w:val="00264DCB"/>
    <w:rsid w:val="00264E79"/>
    <w:rsid w:val="00265285"/>
    <w:rsid w:val="002658B1"/>
    <w:rsid w:val="00265D19"/>
    <w:rsid w:val="00265FDE"/>
    <w:rsid w:val="0026607B"/>
    <w:rsid w:val="002660F4"/>
    <w:rsid w:val="0026627F"/>
    <w:rsid w:val="002665E3"/>
    <w:rsid w:val="002669F5"/>
    <w:rsid w:val="00266CD6"/>
    <w:rsid w:val="00266E6A"/>
    <w:rsid w:val="00266E9B"/>
    <w:rsid w:val="0026727A"/>
    <w:rsid w:val="002672F2"/>
    <w:rsid w:val="0026736D"/>
    <w:rsid w:val="002673E5"/>
    <w:rsid w:val="0026755B"/>
    <w:rsid w:val="00267660"/>
    <w:rsid w:val="00267662"/>
    <w:rsid w:val="00267F53"/>
    <w:rsid w:val="00270513"/>
    <w:rsid w:val="00270629"/>
    <w:rsid w:val="002707DF"/>
    <w:rsid w:val="00270A98"/>
    <w:rsid w:val="00270BFE"/>
    <w:rsid w:val="00270DB3"/>
    <w:rsid w:val="00270FFB"/>
    <w:rsid w:val="002713AE"/>
    <w:rsid w:val="00271575"/>
    <w:rsid w:val="00271D63"/>
    <w:rsid w:val="00271F96"/>
    <w:rsid w:val="00272198"/>
    <w:rsid w:val="002734B1"/>
    <w:rsid w:val="002736A3"/>
    <w:rsid w:val="002736A7"/>
    <w:rsid w:val="0027370B"/>
    <w:rsid w:val="00273CB7"/>
    <w:rsid w:val="002741C3"/>
    <w:rsid w:val="002744FD"/>
    <w:rsid w:val="00274649"/>
    <w:rsid w:val="0027488E"/>
    <w:rsid w:val="00274946"/>
    <w:rsid w:val="00274DB7"/>
    <w:rsid w:val="00274E62"/>
    <w:rsid w:val="00275146"/>
    <w:rsid w:val="002752D7"/>
    <w:rsid w:val="0027598A"/>
    <w:rsid w:val="00275ABA"/>
    <w:rsid w:val="00275BEE"/>
    <w:rsid w:val="00275C39"/>
    <w:rsid w:val="00275DAB"/>
    <w:rsid w:val="00275FEF"/>
    <w:rsid w:val="00276019"/>
    <w:rsid w:val="002761E3"/>
    <w:rsid w:val="00276261"/>
    <w:rsid w:val="00276947"/>
    <w:rsid w:val="002775A1"/>
    <w:rsid w:val="0027770B"/>
    <w:rsid w:val="0027775E"/>
    <w:rsid w:val="00277CB7"/>
    <w:rsid w:val="00277E48"/>
    <w:rsid w:val="00277E66"/>
    <w:rsid w:val="00277F35"/>
    <w:rsid w:val="00280124"/>
    <w:rsid w:val="00280198"/>
    <w:rsid w:val="00280407"/>
    <w:rsid w:val="00280475"/>
    <w:rsid w:val="00280D68"/>
    <w:rsid w:val="00281768"/>
    <w:rsid w:val="00281D27"/>
    <w:rsid w:val="00281F5F"/>
    <w:rsid w:val="00282099"/>
    <w:rsid w:val="002821CE"/>
    <w:rsid w:val="00282280"/>
    <w:rsid w:val="00282705"/>
    <w:rsid w:val="00282AFC"/>
    <w:rsid w:val="00282E54"/>
    <w:rsid w:val="00282E89"/>
    <w:rsid w:val="00283331"/>
    <w:rsid w:val="002833AF"/>
    <w:rsid w:val="00283628"/>
    <w:rsid w:val="002836D5"/>
    <w:rsid w:val="00283779"/>
    <w:rsid w:val="00283B40"/>
    <w:rsid w:val="00283DD2"/>
    <w:rsid w:val="0028449A"/>
    <w:rsid w:val="002845C5"/>
    <w:rsid w:val="00284879"/>
    <w:rsid w:val="00284E90"/>
    <w:rsid w:val="002854DC"/>
    <w:rsid w:val="002856F2"/>
    <w:rsid w:val="00285CE3"/>
    <w:rsid w:val="00286193"/>
    <w:rsid w:val="002862BF"/>
    <w:rsid w:val="00286483"/>
    <w:rsid w:val="00286A3D"/>
    <w:rsid w:val="00287166"/>
    <w:rsid w:val="00287283"/>
    <w:rsid w:val="002875C3"/>
    <w:rsid w:val="00287725"/>
    <w:rsid w:val="00287CD4"/>
    <w:rsid w:val="00287D5A"/>
    <w:rsid w:val="00287F6A"/>
    <w:rsid w:val="00290064"/>
    <w:rsid w:val="00290133"/>
    <w:rsid w:val="002905A1"/>
    <w:rsid w:val="002905E6"/>
    <w:rsid w:val="00290674"/>
    <w:rsid w:val="00290885"/>
    <w:rsid w:val="0029096B"/>
    <w:rsid w:val="00290D45"/>
    <w:rsid w:val="002912D5"/>
    <w:rsid w:val="002914AC"/>
    <w:rsid w:val="002917AA"/>
    <w:rsid w:val="0029190D"/>
    <w:rsid w:val="00291A0A"/>
    <w:rsid w:val="00291A9B"/>
    <w:rsid w:val="00291E57"/>
    <w:rsid w:val="00291E5F"/>
    <w:rsid w:val="00292331"/>
    <w:rsid w:val="00292D26"/>
    <w:rsid w:val="00292E0E"/>
    <w:rsid w:val="00292E76"/>
    <w:rsid w:val="00292ED8"/>
    <w:rsid w:val="00293138"/>
    <w:rsid w:val="00293405"/>
    <w:rsid w:val="002935D9"/>
    <w:rsid w:val="00293A99"/>
    <w:rsid w:val="00293EF4"/>
    <w:rsid w:val="002941C5"/>
    <w:rsid w:val="00294435"/>
    <w:rsid w:val="00294717"/>
    <w:rsid w:val="00294BFC"/>
    <w:rsid w:val="00294C91"/>
    <w:rsid w:val="00294E69"/>
    <w:rsid w:val="00294E79"/>
    <w:rsid w:val="0029559A"/>
    <w:rsid w:val="00295674"/>
    <w:rsid w:val="002957AF"/>
    <w:rsid w:val="00295934"/>
    <w:rsid w:val="00295A95"/>
    <w:rsid w:val="00295B17"/>
    <w:rsid w:val="00295F9C"/>
    <w:rsid w:val="002962B9"/>
    <w:rsid w:val="002963D2"/>
    <w:rsid w:val="00296C1B"/>
    <w:rsid w:val="00296C3C"/>
    <w:rsid w:val="00296DF4"/>
    <w:rsid w:val="0029716B"/>
    <w:rsid w:val="002971EF"/>
    <w:rsid w:val="00297559"/>
    <w:rsid w:val="00297733"/>
    <w:rsid w:val="00297795"/>
    <w:rsid w:val="00297DB0"/>
    <w:rsid w:val="00297EF6"/>
    <w:rsid w:val="002A093D"/>
    <w:rsid w:val="002A0DC0"/>
    <w:rsid w:val="002A137A"/>
    <w:rsid w:val="002A13E7"/>
    <w:rsid w:val="002A1B6F"/>
    <w:rsid w:val="002A1D0C"/>
    <w:rsid w:val="002A1D92"/>
    <w:rsid w:val="002A1F38"/>
    <w:rsid w:val="002A1F9F"/>
    <w:rsid w:val="002A235D"/>
    <w:rsid w:val="002A25DF"/>
    <w:rsid w:val="002A2B48"/>
    <w:rsid w:val="002A2BFD"/>
    <w:rsid w:val="002A2FF8"/>
    <w:rsid w:val="002A333E"/>
    <w:rsid w:val="002A4043"/>
    <w:rsid w:val="002A4579"/>
    <w:rsid w:val="002A47A1"/>
    <w:rsid w:val="002A4984"/>
    <w:rsid w:val="002A4AB9"/>
    <w:rsid w:val="002A5239"/>
    <w:rsid w:val="002A5309"/>
    <w:rsid w:val="002A555B"/>
    <w:rsid w:val="002A57A6"/>
    <w:rsid w:val="002A57F6"/>
    <w:rsid w:val="002A5A5F"/>
    <w:rsid w:val="002A5BE5"/>
    <w:rsid w:val="002A60E7"/>
    <w:rsid w:val="002A640E"/>
    <w:rsid w:val="002A65B2"/>
    <w:rsid w:val="002A69AA"/>
    <w:rsid w:val="002A69B4"/>
    <w:rsid w:val="002A6A43"/>
    <w:rsid w:val="002A6DBB"/>
    <w:rsid w:val="002A73E7"/>
    <w:rsid w:val="002A7699"/>
    <w:rsid w:val="002A77EC"/>
    <w:rsid w:val="002A78D1"/>
    <w:rsid w:val="002A7B0F"/>
    <w:rsid w:val="002B020D"/>
    <w:rsid w:val="002B0280"/>
    <w:rsid w:val="002B0440"/>
    <w:rsid w:val="002B0522"/>
    <w:rsid w:val="002B0992"/>
    <w:rsid w:val="002B0AA7"/>
    <w:rsid w:val="002B0AFF"/>
    <w:rsid w:val="002B0B66"/>
    <w:rsid w:val="002B0DC1"/>
    <w:rsid w:val="002B11E2"/>
    <w:rsid w:val="002B1291"/>
    <w:rsid w:val="002B12D3"/>
    <w:rsid w:val="002B153C"/>
    <w:rsid w:val="002B1A16"/>
    <w:rsid w:val="002B1B46"/>
    <w:rsid w:val="002B2172"/>
    <w:rsid w:val="002B2225"/>
    <w:rsid w:val="002B24B8"/>
    <w:rsid w:val="002B262F"/>
    <w:rsid w:val="002B2897"/>
    <w:rsid w:val="002B2A12"/>
    <w:rsid w:val="002B2CA8"/>
    <w:rsid w:val="002B2CEC"/>
    <w:rsid w:val="002B321A"/>
    <w:rsid w:val="002B34DE"/>
    <w:rsid w:val="002B36BD"/>
    <w:rsid w:val="002B38CC"/>
    <w:rsid w:val="002B38D7"/>
    <w:rsid w:val="002B3A11"/>
    <w:rsid w:val="002B3C43"/>
    <w:rsid w:val="002B3D84"/>
    <w:rsid w:val="002B3E06"/>
    <w:rsid w:val="002B42AC"/>
    <w:rsid w:val="002B44FD"/>
    <w:rsid w:val="002B489D"/>
    <w:rsid w:val="002B4B1E"/>
    <w:rsid w:val="002B4CB7"/>
    <w:rsid w:val="002B4D0D"/>
    <w:rsid w:val="002B57B7"/>
    <w:rsid w:val="002B5970"/>
    <w:rsid w:val="002B59C8"/>
    <w:rsid w:val="002B5A21"/>
    <w:rsid w:val="002B5DCC"/>
    <w:rsid w:val="002B5E4D"/>
    <w:rsid w:val="002B5E9C"/>
    <w:rsid w:val="002B62B1"/>
    <w:rsid w:val="002B63C9"/>
    <w:rsid w:val="002B6549"/>
    <w:rsid w:val="002B6764"/>
    <w:rsid w:val="002B6982"/>
    <w:rsid w:val="002B6DB0"/>
    <w:rsid w:val="002B6EB1"/>
    <w:rsid w:val="002B6ED0"/>
    <w:rsid w:val="002B6FA7"/>
    <w:rsid w:val="002B7022"/>
    <w:rsid w:val="002B71F6"/>
    <w:rsid w:val="002B731F"/>
    <w:rsid w:val="002B740E"/>
    <w:rsid w:val="002B77E3"/>
    <w:rsid w:val="002B7836"/>
    <w:rsid w:val="002B7A12"/>
    <w:rsid w:val="002B7AF9"/>
    <w:rsid w:val="002B7CF4"/>
    <w:rsid w:val="002C03CF"/>
    <w:rsid w:val="002C0419"/>
    <w:rsid w:val="002C0611"/>
    <w:rsid w:val="002C096A"/>
    <w:rsid w:val="002C0AFE"/>
    <w:rsid w:val="002C0C12"/>
    <w:rsid w:val="002C0DB8"/>
    <w:rsid w:val="002C1350"/>
    <w:rsid w:val="002C13E5"/>
    <w:rsid w:val="002C1440"/>
    <w:rsid w:val="002C148E"/>
    <w:rsid w:val="002C19AF"/>
    <w:rsid w:val="002C1B9D"/>
    <w:rsid w:val="002C1C46"/>
    <w:rsid w:val="002C1CAA"/>
    <w:rsid w:val="002C2176"/>
    <w:rsid w:val="002C2884"/>
    <w:rsid w:val="002C28D6"/>
    <w:rsid w:val="002C2B8C"/>
    <w:rsid w:val="002C2BD9"/>
    <w:rsid w:val="002C2FB7"/>
    <w:rsid w:val="002C3186"/>
    <w:rsid w:val="002C3601"/>
    <w:rsid w:val="002C37F2"/>
    <w:rsid w:val="002C3E9A"/>
    <w:rsid w:val="002C41A7"/>
    <w:rsid w:val="002C4430"/>
    <w:rsid w:val="002C4A0C"/>
    <w:rsid w:val="002C4D4E"/>
    <w:rsid w:val="002C4DD3"/>
    <w:rsid w:val="002C53B2"/>
    <w:rsid w:val="002C542D"/>
    <w:rsid w:val="002C5702"/>
    <w:rsid w:val="002C59DA"/>
    <w:rsid w:val="002C5B58"/>
    <w:rsid w:val="002C5BAD"/>
    <w:rsid w:val="002C5D23"/>
    <w:rsid w:val="002C5F9F"/>
    <w:rsid w:val="002C62C5"/>
    <w:rsid w:val="002C668B"/>
    <w:rsid w:val="002C66FD"/>
    <w:rsid w:val="002C6906"/>
    <w:rsid w:val="002C6B09"/>
    <w:rsid w:val="002C6CED"/>
    <w:rsid w:val="002C70DC"/>
    <w:rsid w:val="002C731F"/>
    <w:rsid w:val="002C7368"/>
    <w:rsid w:val="002C7784"/>
    <w:rsid w:val="002C7981"/>
    <w:rsid w:val="002C7B7C"/>
    <w:rsid w:val="002C7D3F"/>
    <w:rsid w:val="002D0553"/>
    <w:rsid w:val="002D097E"/>
    <w:rsid w:val="002D0B06"/>
    <w:rsid w:val="002D1133"/>
    <w:rsid w:val="002D17D4"/>
    <w:rsid w:val="002D1E78"/>
    <w:rsid w:val="002D2CB2"/>
    <w:rsid w:val="002D2E6B"/>
    <w:rsid w:val="002D2EF4"/>
    <w:rsid w:val="002D348F"/>
    <w:rsid w:val="002D37DE"/>
    <w:rsid w:val="002D3A9D"/>
    <w:rsid w:val="002D3AE9"/>
    <w:rsid w:val="002D3ED6"/>
    <w:rsid w:val="002D3FC5"/>
    <w:rsid w:val="002D3FEC"/>
    <w:rsid w:val="002D4305"/>
    <w:rsid w:val="002D4335"/>
    <w:rsid w:val="002D4440"/>
    <w:rsid w:val="002D4510"/>
    <w:rsid w:val="002D465E"/>
    <w:rsid w:val="002D4667"/>
    <w:rsid w:val="002D48CD"/>
    <w:rsid w:val="002D49E2"/>
    <w:rsid w:val="002D4B2D"/>
    <w:rsid w:val="002D4BE1"/>
    <w:rsid w:val="002D4D24"/>
    <w:rsid w:val="002D4D3B"/>
    <w:rsid w:val="002D5363"/>
    <w:rsid w:val="002D54C7"/>
    <w:rsid w:val="002D5741"/>
    <w:rsid w:val="002D589B"/>
    <w:rsid w:val="002D66C3"/>
    <w:rsid w:val="002D66EE"/>
    <w:rsid w:val="002D6A08"/>
    <w:rsid w:val="002D6A9F"/>
    <w:rsid w:val="002D6B07"/>
    <w:rsid w:val="002D6F58"/>
    <w:rsid w:val="002D71E3"/>
    <w:rsid w:val="002D7229"/>
    <w:rsid w:val="002D7961"/>
    <w:rsid w:val="002D7A11"/>
    <w:rsid w:val="002D7B3E"/>
    <w:rsid w:val="002D7F03"/>
    <w:rsid w:val="002E00B6"/>
    <w:rsid w:val="002E0933"/>
    <w:rsid w:val="002E0E77"/>
    <w:rsid w:val="002E1238"/>
    <w:rsid w:val="002E1976"/>
    <w:rsid w:val="002E223F"/>
    <w:rsid w:val="002E2313"/>
    <w:rsid w:val="002E2420"/>
    <w:rsid w:val="002E289C"/>
    <w:rsid w:val="002E28B0"/>
    <w:rsid w:val="002E29AD"/>
    <w:rsid w:val="002E2A0E"/>
    <w:rsid w:val="002E2CE0"/>
    <w:rsid w:val="002E2CF7"/>
    <w:rsid w:val="002E2DD6"/>
    <w:rsid w:val="002E2F6C"/>
    <w:rsid w:val="002E31DD"/>
    <w:rsid w:val="002E327B"/>
    <w:rsid w:val="002E33E4"/>
    <w:rsid w:val="002E367E"/>
    <w:rsid w:val="002E3921"/>
    <w:rsid w:val="002E3D3A"/>
    <w:rsid w:val="002E3E06"/>
    <w:rsid w:val="002E4074"/>
    <w:rsid w:val="002E42A4"/>
    <w:rsid w:val="002E4469"/>
    <w:rsid w:val="002E45FD"/>
    <w:rsid w:val="002E48B2"/>
    <w:rsid w:val="002E48B7"/>
    <w:rsid w:val="002E4C39"/>
    <w:rsid w:val="002E4DDD"/>
    <w:rsid w:val="002E5269"/>
    <w:rsid w:val="002E591E"/>
    <w:rsid w:val="002E5D6E"/>
    <w:rsid w:val="002E617B"/>
    <w:rsid w:val="002E6211"/>
    <w:rsid w:val="002E672E"/>
    <w:rsid w:val="002E6E52"/>
    <w:rsid w:val="002E6ED9"/>
    <w:rsid w:val="002E71AB"/>
    <w:rsid w:val="002E7265"/>
    <w:rsid w:val="002E73C2"/>
    <w:rsid w:val="002E78C2"/>
    <w:rsid w:val="002E7929"/>
    <w:rsid w:val="002E7AFB"/>
    <w:rsid w:val="002E7E6F"/>
    <w:rsid w:val="002E7F00"/>
    <w:rsid w:val="002F0464"/>
    <w:rsid w:val="002F0734"/>
    <w:rsid w:val="002F08B6"/>
    <w:rsid w:val="002F0B1D"/>
    <w:rsid w:val="002F0D81"/>
    <w:rsid w:val="002F0E2F"/>
    <w:rsid w:val="002F13B4"/>
    <w:rsid w:val="002F16B3"/>
    <w:rsid w:val="002F1E2D"/>
    <w:rsid w:val="002F1E4E"/>
    <w:rsid w:val="002F1FD7"/>
    <w:rsid w:val="002F22F5"/>
    <w:rsid w:val="002F2878"/>
    <w:rsid w:val="002F2998"/>
    <w:rsid w:val="002F2A9E"/>
    <w:rsid w:val="002F2D72"/>
    <w:rsid w:val="002F2DAA"/>
    <w:rsid w:val="002F3052"/>
    <w:rsid w:val="002F33ED"/>
    <w:rsid w:val="002F3464"/>
    <w:rsid w:val="002F3B29"/>
    <w:rsid w:val="002F3B2C"/>
    <w:rsid w:val="002F3B3D"/>
    <w:rsid w:val="002F3CEA"/>
    <w:rsid w:val="002F40A9"/>
    <w:rsid w:val="002F426A"/>
    <w:rsid w:val="002F4298"/>
    <w:rsid w:val="002F43F4"/>
    <w:rsid w:val="002F4620"/>
    <w:rsid w:val="002F46E7"/>
    <w:rsid w:val="002F4804"/>
    <w:rsid w:val="002F4953"/>
    <w:rsid w:val="002F4E3C"/>
    <w:rsid w:val="002F4F82"/>
    <w:rsid w:val="002F513A"/>
    <w:rsid w:val="002F5328"/>
    <w:rsid w:val="002F5523"/>
    <w:rsid w:val="002F5EDE"/>
    <w:rsid w:val="002F64BD"/>
    <w:rsid w:val="002F6A76"/>
    <w:rsid w:val="002F6B8C"/>
    <w:rsid w:val="002F6E47"/>
    <w:rsid w:val="002F746A"/>
    <w:rsid w:val="002F74AE"/>
    <w:rsid w:val="002F7CEF"/>
    <w:rsid w:val="002F7EB4"/>
    <w:rsid w:val="00300E1D"/>
    <w:rsid w:val="0030111D"/>
    <w:rsid w:val="0030134C"/>
    <w:rsid w:val="00301520"/>
    <w:rsid w:val="003017BB"/>
    <w:rsid w:val="00301A02"/>
    <w:rsid w:val="00301A91"/>
    <w:rsid w:val="00301FE6"/>
    <w:rsid w:val="0030205F"/>
    <w:rsid w:val="00302092"/>
    <w:rsid w:val="003024DA"/>
    <w:rsid w:val="0030256E"/>
    <w:rsid w:val="00302657"/>
    <w:rsid w:val="003027CC"/>
    <w:rsid w:val="00302FCA"/>
    <w:rsid w:val="003032FB"/>
    <w:rsid w:val="0030337A"/>
    <w:rsid w:val="0030391C"/>
    <w:rsid w:val="00303ADB"/>
    <w:rsid w:val="00304341"/>
    <w:rsid w:val="00304617"/>
    <w:rsid w:val="00304831"/>
    <w:rsid w:val="00304A0E"/>
    <w:rsid w:val="00304A63"/>
    <w:rsid w:val="00304E78"/>
    <w:rsid w:val="00304EF4"/>
    <w:rsid w:val="00304F41"/>
    <w:rsid w:val="0030536A"/>
    <w:rsid w:val="003057D2"/>
    <w:rsid w:val="003058C1"/>
    <w:rsid w:val="00305DA0"/>
    <w:rsid w:val="00306179"/>
    <w:rsid w:val="0030631C"/>
    <w:rsid w:val="003064FC"/>
    <w:rsid w:val="003069AB"/>
    <w:rsid w:val="00306BDB"/>
    <w:rsid w:val="00306BF8"/>
    <w:rsid w:val="0030717F"/>
    <w:rsid w:val="00307192"/>
    <w:rsid w:val="00307692"/>
    <w:rsid w:val="0030779B"/>
    <w:rsid w:val="0030780F"/>
    <w:rsid w:val="00307A88"/>
    <w:rsid w:val="00307A8F"/>
    <w:rsid w:val="00307C4E"/>
    <w:rsid w:val="0031012B"/>
    <w:rsid w:val="003101DA"/>
    <w:rsid w:val="00310C8B"/>
    <w:rsid w:val="0031104E"/>
    <w:rsid w:val="00311330"/>
    <w:rsid w:val="003115BE"/>
    <w:rsid w:val="0031186E"/>
    <w:rsid w:val="00311AE0"/>
    <w:rsid w:val="00312602"/>
    <w:rsid w:val="00312827"/>
    <w:rsid w:val="0031286B"/>
    <w:rsid w:val="003128F8"/>
    <w:rsid w:val="00312CBB"/>
    <w:rsid w:val="00312E69"/>
    <w:rsid w:val="00312EFA"/>
    <w:rsid w:val="003131E5"/>
    <w:rsid w:val="00313930"/>
    <w:rsid w:val="00313E0E"/>
    <w:rsid w:val="00314208"/>
    <w:rsid w:val="00314275"/>
    <w:rsid w:val="003142E5"/>
    <w:rsid w:val="00314315"/>
    <w:rsid w:val="00314757"/>
    <w:rsid w:val="0031491C"/>
    <w:rsid w:val="00314B7E"/>
    <w:rsid w:val="00314C85"/>
    <w:rsid w:val="00314D2B"/>
    <w:rsid w:val="00314F7E"/>
    <w:rsid w:val="00314F99"/>
    <w:rsid w:val="00315121"/>
    <w:rsid w:val="00315657"/>
    <w:rsid w:val="0031570B"/>
    <w:rsid w:val="003157DA"/>
    <w:rsid w:val="0031593F"/>
    <w:rsid w:val="00315B1B"/>
    <w:rsid w:val="003160BF"/>
    <w:rsid w:val="003167CA"/>
    <w:rsid w:val="0031691A"/>
    <w:rsid w:val="00316A8B"/>
    <w:rsid w:val="00317019"/>
    <w:rsid w:val="00317229"/>
    <w:rsid w:val="0031734F"/>
    <w:rsid w:val="0031742A"/>
    <w:rsid w:val="003175EB"/>
    <w:rsid w:val="0031789A"/>
    <w:rsid w:val="00317C9A"/>
    <w:rsid w:val="00317DA8"/>
    <w:rsid w:val="00317E11"/>
    <w:rsid w:val="00317E27"/>
    <w:rsid w:val="00317E96"/>
    <w:rsid w:val="00317F13"/>
    <w:rsid w:val="00317FA3"/>
    <w:rsid w:val="003211CE"/>
    <w:rsid w:val="00321341"/>
    <w:rsid w:val="00321393"/>
    <w:rsid w:val="00321394"/>
    <w:rsid w:val="003217B9"/>
    <w:rsid w:val="00321D34"/>
    <w:rsid w:val="00321D3E"/>
    <w:rsid w:val="003221EA"/>
    <w:rsid w:val="00322CCA"/>
    <w:rsid w:val="00322EC1"/>
    <w:rsid w:val="003231B7"/>
    <w:rsid w:val="00323258"/>
    <w:rsid w:val="0032327C"/>
    <w:rsid w:val="00323316"/>
    <w:rsid w:val="0032331B"/>
    <w:rsid w:val="003233E3"/>
    <w:rsid w:val="00324149"/>
    <w:rsid w:val="00324BDB"/>
    <w:rsid w:val="00324E99"/>
    <w:rsid w:val="003252D1"/>
    <w:rsid w:val="00325311"/>
    <w:rsid w:val="0032535C"/>
    <w:rsid w:val="00325455"/>
    <w:rsid w:val="00325669"/>
    <w:rsid w:val="003257BA"/>
    <w:rsid w:val="00325816"/>
    <w:rsid w:val="00325CF2"/>
    <w:rsid w:val="0032613C"/>
    <w:rsid w:val="003265DE"/>
    <w:rsid w:val="003265F1"/>
    <w:rsid w:val="0032662B"/>
    <w:rsid w:val="003266D1"/>
    <w:rsid w:val="003267F8"/>
    <w:rsid w:val="00327140"/>
    <w:rsid w:val="00327359"/>
    <w:rsid w:val="00327474"/>
    <w:rsid w:val="00327546"/>
    <w:rsid w:val="0032783D"/>
    <w:rsid w:val="003278A4"/>
    <w:rsid w:val="00327C1F"/>
    <w:rsid w:val="00327F43"/>
    <w:rsid w:val="00327FAA"/>
    <w:rsid w:val="0033004E"/>
    <w:rsid w:val="003300D8"/>
    <w:rsid w:val="00330485"/>
    <w:rsid w:val="00330597"/>
    <w:rsid w:val="003305DB"/>
    <w:rsid w:val="00330B30"/>
    <w:rsid w:val="00331082"/>
    <w:rsid w:val="003312E5"/>
    <w:rsid w:val="003314C6"/>
    <w:rsid w:val="00331764"/>
    <w:rsid w:val="003318A2"/>
    <w:rsid w:val="00331CB3"/>
    <w:rsid w:val="00332060"/>
    <w:rsid w:val="003323ED"/>
    <w:rsid w:val="003324CB"/>
    <w:rsid w:val="00332665"/>
    <w:rsid w:val="00332A1A"/>
    <w:rsid w:val="00332ADF"/>
    <w:rsid w:val="00332C35"/>
    <w:rsid w:val="00332DAA"/>
    <w:rsid w:val="00333263"/>
    <w:rsid w:val="003332B4"/>
    <w:rsid w:val="00333363"/>
    <w:rsid w:val="003334AC"/>
    <w:rsid w:val="00333B52"/>
    <w:rsid w:val="0033493A"/>
    <w:rsid w:val="00335360"/>
    <w:rsid w:val="00335602"/>
    <w:rsid w:val="00335980"/>
    <w:rsid w:val="00335D1B"/>
    <w:rsid w:val="003364F7"/>
    <w:rsid w:val="00336530"/>
    <w:rsid w:val="003365C1"/>
    <w:rsid w:val="00336B0A"/>
    <w:rsid w:val="00336DBE"/>
    <w:rsid w:val="00336F1D"/>
    <w:rsid w:val="00336FAA"/>
    <w:rsid w:val="003370FC"/>
    <w:rsid w:val="00337139"/>
    <w:rsid w:val="00337146"/>
    <w:rsid w:val="0033728D"/>
    <w:rsid w:val="0033767A"/>
    <w:rsid w:val="00337B18"/>
    <w:rsid w:val="00337C29"/>
    <w:rsid w:val="00337DDA"/>
    <w:rsid w:val="00337EA1"/>
    <w:rsid w:val="00337F38"/>
    <w:rsid w:val="00337FE2"/>
    <w:rsid w:val="0034017A"/>
    <w:rsid w:val="00340789"/>
    <w:rsid w:val="00340A38"/>
    <w:rsid w:val="00340B3E"/>
    <w:rsid w:val="0034110D"/>
    <w:rsid w:val="0034125E"/>
    <w:rsid w:val="003413AD"/>
    <w:rsid w:val="00341654"/>
    <w:rsid w:val="003418AE"/>
    <w:rsid w:val="00341A01"/>
    <w:rsid w:val="00341CD6"/>
    <w:rsid w:val="00341DDD"/>
    <w:rsid w:val="00341E8B"/>
    <w:rsid w:val="00341F46"/>
    <w:rsid w:val="00341F48"/>
    <w:rsid w:val="00342188"/>
    <w:rsid w:val="003421A6"/>
    <w:rsid w:val="00342217"/>
    <w:rsid w:val="00342CA5"/>
    <w:rsid w:val="00342D42"/>
    <w:rsid w:val="00342E21"/>
    <w:rsid w:val="003435F1"/>
    <w:rsid w:val="00343F8A"/>
    <w:rsid w:val="00344009"/>
    <w:rsid w:val="0034416B"/>
    <w:rsid w:val="00344186"/>
    <w:rsid w:val="003441AD"/>
    <w:rsid w:val="00344259"/>
    <w:rsid w:val="003447F2"/>
    <w:rsid w:val="00344AC2"/>
    <w:rsid w:val="00344B10"/>
    <w:rsid w:val="00344D50"/>
    <w:rsid w:val="003451CB"/>
    <w:rsid w:val="00345243"/>
    <w:rsid w:val="00345382"/>
    <w:rsid w:val="003453DA"/>
    <w:rsid w:val="00345462"/>
    <w:rsid w:val="0034591B"/>
    <w:rsid w:val="00345A9F"/>
    <w:rsid w:val="003461B4"/>
    <w:rsid w:val="003463F9"/>
    <w:rsid w:val="00346597"/>
    <w:rsid w:val="00346686"/>
    <w:rsid w:val="00346732"/>
    <w:rsid w:val="00346C63"/>
    <w:rsid w:val="00346C97"/>
    <w:rsid w:val="0034727E"/>
    <w:rsid w:val="003472DB"/>
    <w:rsid w:val="00347318"/>
    <w:rsid w:val="003475D5"/>
    <w:rsid w:val="0034771F"/>
    <w:rsid w:val="00347AF9"/>
    <w:rsid w:val="00347BC7"/>
    <w:rsid w:val="003500B7"/>
    <w:rsid w:val="00350136"/>
    <w:rsid w:val="00350224"/>
    <w:rsid w:val="00350253"/>
    <w:rsid w:val="003505F7"/>
    <w:rsid w:val="00350813"/>
    <w:rsid w:val="00350A06"/>
    <w:rsid w:val="00350B50"/>
    <w:rsid w:val="00350C1D"/>
    <w:rsid w:val="00350E8B"/>
    <w:rsid w:val="00350F8C"/>
    <w:rsid w:val="003513F1"/>
    <w:rsid w:val="003516D6"/>
    <w:rsid w:val="00351856"/>
    <w:rsid w:val="003518E1"/>
    <w:rsid w:val="00351958"/>
    <w:rsid w:val="00351CFE"/>
    <w:rsid w:val="00351D41"/>
    <w:rsid w:val="00351F38"/>
    <w:rsid w:val="00351FE2"/>
    <w:rsid w:val="0035216E"/>
    <w:rsid w:val="00352318"/>
    <w:rsid w:val="003523D9"/>
    <w:rsid w:val="0035251E"/>
    <w:rsid w:val="00352CB7"/>
    <w:rsid w:val="00352FD3"/>
    <w:rsid w:val="0035311C"/>
    <w:rsid w:val="003535AB"/>
    <w:rsid w:val="0035364D"/>
    <w:rsid w:val="003537AC"/>
    <w:rsid w:val="003538FF"/>
    <w:rsid w:val="0035391E"/>
    <w:rsid w:val="00353AA3"/>
    <w:rsid w:val="00353AC7"/>
    <w:rsid w:val="00353BE9"/>
    <w:rsid w:val="00353C38"/>
    <w:rsid w:val="00353D2D"/>
    <w:rsid w:val="00353DF0"/>
    <w:rsid w:val="00353E5B"/>
    <w:rsid w:val="00353F20"/>
    <w:rsid w:val="0035403A"/>
    <w:rsid w:val="00354228"/>
    <w:rsid w:val="003546A4"/>
    <w:rsid w:val="00354731"/>
    <w:rsid w:val="0035485A"/>
    <w:rsid w:val="003549C7"/>
    <w:rsid w:val="00354EDE"/>
    <w:rsid w:val="003550B4"/>
    <w:rsid w:val="00355242"/>
    <w:rsid w:val="003556DC"/>
    <w:rsid w:val="003556E4"/>
    <w:rsid w:val="00355CA8"/>
    <w:rsid w:val="003560A3"/>
    <w:rsid w:val="003561C5"/>
    <w:rsid w:val="003562ED"/>
    <w:rsid w:val="0035631F"/>
    <w:rsid w:val="00356364"/>
    <w:rsid w:val="00356413"/>
    <w:rsid w:val="003566E4"/>
    <w:rsid w:val="00356864"/>
    <w:rsid w:val="0035698B"/>
    <w:rsid w:val="00356E2D"/>
    <w:rsid w:val="0035730C"/>
    <w:rsid w:val="003574B9"/>
    <w:rsid w:val="003575F5"/>
    <w:rsid w:val="00357B32"/>
    <w:rsid w:val="00360173"/>
    <w:rsid w:val="0036055E"/>
    <w:rsid w:val="003607F1"/>
    <w:rsid w:val="00360CF5"/>
    <w:rsid w:val="00360DF0"/>
    <w:rsid w:val="003611D9"/>
    <w:rsid w:val="00361AF3"/>
    <w:rsid w:val="00361F5F"/>
    <w:rsid w:val="00362393"/>
    <w:rsid w:val="003623E3"/>
    <w:rsid w:val="003625C1"/>
    <w:rsid w:val="00362880"/>
    <w:rsid w:val="00362A81"/>
    <w:rsid w:val="00362AAA"/>
    <w:rsid w:val="00362BD0"/>
    <w:rsid w:val="00362C75"/>
    <w:rsid w:val="00362E18"/>
    <w:rsid w:val="0036384A"/>
    <w:rsid w:val="0036387B"/>
    <w:rsid w:val="0036394B"/>
    <w:rsid w:val="00363D2C"/>
    <w:rsid w:val="00364140"/>
    <w:rsid w:val="0036420A"/>
    <w:rsid w:val="003642BF"/>
    <w:rsid w:val="00364854"/>
    <w:rsid w:val="00364973"/>
    <w:rsid w:val="00364C33"/>
    <w:rsid w:val="00364D4F"/>
    <w:rsid w:val="00364D64"/>
    <w:rsid w:val="00364F4B"/>
    <w:rsid w:val="00365298"/>
    <w:rsid w:val="00365875"/>
    <w:rsid w:val="00365D5E"/>
    <w:rsid w:val="00366154"/>
    <w:rsid w:val="0036619A"/>
    <w:rsid w:val="003661CA"/>
    <w:rsid w:val="003664AB"/>
    <w:rsid w:val="003664FB"/>
    <w:rsid w:val="00366549"/>
    <w:rsid w:val="003665E8"/>
    <w:rsid w:val="003668DA"/>
    <w:rsid w:val="00366B2C"/>
    <w:rsid w:val="00366C30"/>
    <w:rsid w:val="00366CAE"/>
    <w:rsid w:val="00367102"/>
    <w:rsid w:val="00367285"/>
    <w:rsid w:val="00367B58"/>
    <w:rsid w:val="00367C1C"/>
    <w:rsid w:val="00367C2E"/>
    <w:rsid w:val="00367E9A"/>
    <w:rsid w:val="0037062A"/>
    <w:rsid w:val="00370743"/>
    <w:rsid w:val="003709B5"/>
    <w:rsid w:val="003709F1"/>
    <w:rsid w:val="00370ADC"/>
    <w:rsid w:val="00370CCD"/>
    <w:rsid w:val="00370E30"/>
    <w:rsid w:val="003712B0"/>
    <w:rsid w:val="0037168E"/>
    <w:rsid w:val="003716A3"/>
    <w:rsid w:val="00371AFF"/>
    <w:rsid w:val="00371B00"/>
    <w:rsid w:val="0037228A"/>
    <w:rsid w:val="0037299F"/>
    <w:rsid w:val="00372B91"/>
    <w:rsid w:val="0037311B"/>
    <w:rsid w:val="00373580"/>
    <w:rsid w:val="00373612"/>
    <w:rsid w:val="0037372F"/>
    <w:rsid w:val="003739F1"/>
    <w:rsid w:val="00373BA7"/>
    <w:rsid w:val="00373E06"/>
    <w:rsid w:val="00374339"/>
    <w:rsid w:val="0037433E"/>
    <w:rsid w:val="00374502"/>
    <w:rsid w:val="00374888"/>
    <w:rsid w:val="00374D1B"/>
    <w:rsid w:val="00374DE6"/>
    <w:rsid w:val="00374F21"/>
    <w:rsid w:val="003750A7"/>
    <w:rsid w:val="003750A9"/>
    <w:rsid w:val="0037516E"/>
    <w:rsid w:val="0037574C"/>
    <w:rsid w:val="0037575B"/>
    <w:rsid w:val="0037584E"/>
    <w:rsid w:val="003759C2"/>
    <w:rsid w:val="00375FBF"/>
    <w:rsid w:val="0037611C"/>
    <w:rsid w:val="003761F8"/>
    <w:rsid w:val="00376258"/>
    <w:rsid w:val="003762B5"/>
    <w:rsid w:val="003764EC"/>
    <w:rsid w:val="00376802"/>
    <w:rsid w:val="00376BBE"/>
    <w:rsid w:val="00376D6A"/>
    <w:rsid w:val="00376FB0"/>
    <w:rsid w:val="00377315"/>
    <w:rsid w:val="00377D46"/>
    <w:rsid w:val="00377DFC"/>
    <w:rsid w:val="00377EFF"/>
    <w:rsid w:val="00377F7D"/>
    <w:rsid w:val="003801BD"/>
    <w:rsid w:val="003802B3"/>
    <w:rsid w:val="003802EA"/>
    <w:rsid w:val="003802F0"/>
    <w:rsid w:val="0038057D"/>
    <w:rsid w:val="00380784"/>
    <w:rsid w:val="003807A6"/>
    <w:rsid w:val="003808F8"/>
    <w:rsid w:val="003809A8"/>
    <w:rsid w:val="00380AFF"/>
    <w:rsid w:val="00380C63"/>
    <w:rsid w:val="00380DEC"/>
    <w:rsid w:val="00380FC3"/>
    <w:rsid w:val="00381353"/>
    <w:rsid w:val="003814B0"/>
    <w:rsid w:val="003818D5"/>
    <w:rsid w:val="00381A6A"/>
    <w:rsid w:val="00381D1E"/>
    <w:rsid w:val="00382206"/>
    <w:rsid w:val="00382303"/>
    <w:rsid w:val="00382434"/>
    <w:rsid w:val="00382D1B"/>
    <w:rsid w:val="00382D1D"/>
    <w:rsid w:val="0038318F"/>
    <w:rsid w:val="0038388A"/>
    <w:rsid w:val="00384AC1"/>
    <w:rsid w:val="00384B92"/>
    <w:rsid w:val="00384EC3"/>
    <w:rsid w:val="003853BB"/>
    <w:rsid w:val="00385481"/>
    <w:rsid w:val="00385607"/>
    <w:rsid w:val="003857D0"/>
    <w:rsid w:val="00385871"/>
    <w:rsid w:val="00385908"/>
    <w:rsid w:val="00385C39"/>
    <w:rsid w:val="00385EBF"/>
    <w:rsid w:val="00385EFA"/>
    <w:rsid w:val="00385F38"/>
    <w:rsid w:val="003860D2"/>
    <w:rsid w:val="0038622A"/>
    <w:rsid w:val="003862DA"/>
    <w:rsid w:val="003864E0"/>
    <w:rsid w:val="00386548"/>
    <w:rsid w:val="003867CF"/>
    <w:rsid w:val="00386D7C"/>
    <w:rsid w:val="00386E05"/>
    <w:rsid w:val="00386E98"/>
    <w:rsid w:val="00386ED9"/>
    <w:rsid w:val="00387121"/>
    <w:rsid w:val="003876AB"/>
    <w:rsid w:val="00387701"/>
    <w:rsid w:val="00387B20"/>
    <w:rsid w:val="00387BF5"/>
    <w:rsid w:val="00387CEE"/>
    <w:rsid w:val="00390158"/>
    <w:rsid w:val="003905EB"/>
    <w:rsid w:val="00390642"/>
    <w:rsid w:val="00390808"/>
    <w:rsid w:val="00390A3F"/>
    <w:rsid w:val="00390E34"/>
    <w:rsid w:val="00391874"/>
    <w:rsid w:val="00391B89"/>
    <w:rsid w:val="00391BF6"/>
    <w:rsid w:val="00391EDD"/>
    <w:rsid w:val="0039228F"/>
    <w:rsid w:val="0039229C"/>
    <w:rsid w:val="003924A1"/>
    <w:rsid w:val="0039260A"/>
    <w:rsid w:val="00393330"/>
    <w:rsid w:val="003933E3"/>
    <w:rsid w:val="00393485"/>
    <w:rsid w:val="00393A9A"/>
    <w:rsid w:val="00393B1B"/>
    <w:rsid w:val="00393C18"/>
    <w:rsid w:val="00393CB7"/>
    <w:rsid w:val="00393D04"/>
    <w:rsid w:val="00393FD5"/>
    <w:rsid w:val="003940C3"/>
    <w:rsid w:val="00394286"/>
    <w:rsid w:val="00394426"/>
    <w:rsid w:val="003945B2"/>
    <w:rsid w:val="0039478A"/>
    <w:rsid w:val="003949DB"/>
    <w:rsid w:val="00394A51"/>
    <w:rsid w:val="00394AF2"/>
    <w:rsid w:val="00394C54"/>
    <w:rsid w:val="00394E3B"/>
    <w:rsid w:val="00394E51"/>
    <w:rsid w:val="00395677"/>
    <w:rsid w:val="003959F5"/>
    <w:rsid w:val="003971B6"/>
    <w:rsid w:val="00397322"/>
    <w:rsid w:val="00397365"/>
    <w:rsid w:val="003978FF"/>
    <w:rsid w:val="00397B53"/>
    <w:rsid w:val="003A005C"/>
    <w:rsid w:val="003A0479"/>
    <w:rsid w:val="003A05D0"/>
    <w:rsid w:val="003A0952"/>
    <w:rsid w:val="003A0997"/>
    <w:rsid w:val="003A0ADD"/>
    <w:rsid w:val="003A0B52"/>
    <w:rsid w:val="003A0C34"/>
    <w:rsid w:val="003A0ED4"/>
    <w:rsid w:val="003A11DC"/>
    <w:rsid w:val="003A14B1"/>
    <w:rsid w:val="003A14C7"/>
    <w:rsid w:val="003A1C7D"/>
    <w:rsid w:val="003A1D62"/>
    <w:rsid w:val="003A20A6"/>
    <w:rsid w:val="003A2117"/>
    <w:rsid w:val="003A21A4"/>
    <w:rsid w:val="003A21D3"/>
    <w:rsid w:val="003A248B"/>
    <w:rsid w:val="003A266B"/>
    <w:rsid w:val="003A2911"/>
    <w:rsid w:val="003A2CA8"/>
    <w:rsid w:val="003A3162"/>
    <w:rsid w:val="003A31F6"/>
    <w:rsid w:val="003A326A"/>
    <w:rsid w:val="003A33F7"/>
    <w:rsid w:val="003A3422"/>
    <w:rsid w:val="003A36D4"/>
    <w:rsid w:val="003A3786"/>
    <w:rsid w:val="003A3B49"/>
    <w:rsid w:val="003A3F3C"/>
    <w:rsid w:val="003A3F83"/>
    <w:rsid w:val="003A4123"/>
    <w:rsid w:val="003A4467"/>
    <w:rsid w:val="003A46A0"/>
    <w:rsid w:val="003A4E99"/>
    <w:rsid w:val="003A4FAA"/>
    <w:rsid w:val="003A51F1"/>
    <w:rsid w:val="003A52DF"/>
    <w:rsid w:val="003A53F9"/>
    <w:rsid w:val="003A55DC"/>
    <w:rsid w:val="003A55DD"/>
    <w:rsid w:val="003A5748"/>
    <w:rsid w:val="003A59D4"/>
    <w:rsid w:val="003A5AA0"/>
    <w:rsid w:val="003A5D10"/>
    <w:rsid w:val="003A6238"/>
    <w:rsid w:val="003A70E1"/>
    <w:rsid w:val="003A712D"/>
    <w:rsid w:val="003A7936"/>
    <w:rsid w:val="003A7B0A"/>
    <w:rsid w:val="003A7B71"/>
    <w:rsid w:val="003A7BA2"/>
    <w:rsid w:val="003B0502"/>
    <w:rsid w:val="003B07BB"/>
    <w:rsid w:val="003B097C"/>
    <w:rsid w:val="003B0B5A"/>
    <w:rsid w:val="003B0CA1"/>
    <w:rsid w:val="003B0CDA"/>
    <w:rsid w:val="003B10C0"/>
    <w:rsid w:val="003B13F1"/>
    <w:rsid w:val="003B150F"/>
    <w:rsid w:val="003B1537"/>
    <w:rsid w:val="003B1661"/>
    <w:rsid w:val="003B1E1F"/>
    <w:rsid w:val="003B216C"/>
    <w:rsid w:val="003B248E"/>
    <w:rsid w:val="003B25F4"/>
    <w:rsid w:val="003B2B28"/>
    <w:rsid w:val="003B2C68"/>
    <w:rsid w:val="003B2D4D"/>
    <w:rsid w:val="003B3161"/>
    <w:rsid w:val="003B3210"/>
    <w:rsid w:val="003B32F4"/>
    <w:rsid w:val="003B341F"/>
    <w:rsid w:val="003B3864"/>
    <w:rsid w:val="003B396E"/>
    <w:rsid w:val="003B3B98"/>
    <w:rsid w:val="003B3DED"/>
    <w:rsid w:val="003B4029"/>
    <w:rsid w:val="003B40E9"/>
    <w:rsid w:val="003B4833"/>
    <w:rsid w:val="003B4864"/>
    <w:rsid w:val="003B4A66"/>
    <w:rsid w:val="003B4B72"/>
    <w:rsid w:val="003B4DD1"/>
    <w:rsid w:val="003B4F6F"/>
    <w:rsid w:val="003B516C"/>
    <w:rsid w:val="003B554D"/>
    <w:rsid w:val="003B5807"/>
    <w:rsid w:val="003B593C"/>
    <w:rsid w:val="003B5B5F"/>
    <w:rsid w:val="003B5D2A"/>
    <w:rsid w:val="003B5EFF"/>
    <w:rsid w:val="003B5F88"/>
    <w:rsid w:val="003B5FB7"/>
    <w:rsid w:val="003B5FB9"/>
    <w:rsid w:val="003B6502"/>
    <w:rsid w:val="003B689A"/>
    <w:rsid w:val="003B6AC3"/>
    <w:rsid w:val="003B6D95"/>
    <w:rsid w:val="003B6D9D"/>
    <w:rsid w:val="003B6F9A"/>
    <w:rsid w:val="003B7028"/>
    <w:rsid w:val="003B710B"/>
    <w:rsid w:val="003B7C32"/>
    <w:rsid w:val="003B7DF9"/>
    <w:rsid w:val="003B7EBF"/>
    <w:rsid w:val="003B7F6C"/>
    <w:rsid w:val="003C0692"/>
    <w:rsid w:val="003C0962"/>
    <w:rsid w:val="003C0C05"/>
    <w:rsid w:val="003C0E5B"/>
    <w:rsid w:val="003C1029"/>
    <w:rsid w:val="003C1194"/>
    <w:rsid w:val="003C1439"/>
    <w:rsid w:val="003C1A4B"/>
    <w:rsid w:val="003C1B4C"/>
    <w:rsid w:val="003C2088"/>
    <w:rsid w:val="003C25B6"/>
    <w:rsid w:val="003C2810"/>
    <w:rsid w:val="003C2942"/>
    <w:rsid w:val="003C2974"/>
    <w:rsid w:val="003C2F54"/>
    <w:rsid w:val="003C2FE6"/>
    <w:rsid w:val="003C2FEE"/>
    <w:rsid w:val="003C3078"/>
    <w:rsid w:val="003C30EC"/>
    <w:rsid w:val="003C323B"/>
    <w:rsid w:val="003C3289"/>
    <w:rsid w:val="003C3447"/>
    <w:rsid w:val="003C34A9"/>
    <w:rsid w:val="003C35BB"/>
    <w:rsid w:val="003C360C"/>
    <w:rsid w:val="003C3E42"/>
    <w:rsid w:val="003C3E54"/>
    <w:rsid w:val="003C3FB9"/>
    <w:rsid w:val="003C433E"/>
    <w:rsid w:val="003C43D7"/>
    <w:rsid w:val="003C47C5"/>
    <w:rsid w:val="003C47E6"/>
    <w:rsid w:val="003C4905"/>
    <w:rsid w:val="003C4BAE"/>
    <w:rsid w:val="003C4D65"/>
    <w:rsid w:val="003C560E"/>
    <w:rsid w:val="003C5BFE"/>
    <w:rsid w:val="003C5F4F"/>
    <w:rsid w:val="003C68F2"/>
    <w:rsid w:val="003C6A26"/>
    <w:rsid w:val="003C6B07"/>
    <w:rsid w:val="003C6C8F"/>
    <w:rsid w:val="003C6F8D"/>
    <w:rsid w:val="003C6FBE"/>
    <w:rsid w:val="003C71F0"/>
    <w:rsid w:val="003C77FE"/>
    <w:rsid w:val="003C7A4D"/>
    <w:rsid w:val="003D00CE"/>
    <w:rsid w:val="003D00E2"/>
    <w:rsid w:val="003D01C3"/>
    <w:rsid w:val="003D05C6"/>
    <w:rsid w:val="003D076C"/>
    <w:rsid w:val="003D095E"/>
    <w:rsid w:val="003D09CE"/>
    <w:rsid w:val="003D0AC4"/>
    <w:rsid w:val="003D0E71"/>
    <w:rsid w:val="003D0F5E"/>
    <w:rsid w:val="003D1085"/>
    <w:rsid w:val="003D1165"/>
    <w:rsid w:val="003D1526"/>
    <w:rsid w:val="003D1AC1"/>
    <w:rsid w:val="003D1BA2"/>
    <w:rsid w:val="003D1C29"/>
    <w:rsid w:val="003D1D7A"/>
    <w:rsid w:val="003D2002"/>
    <w:rsid w:val="003D21B3"/>
    <w:rsid w:val="003D2336"/>
    <w:rsid w:val="003D2911"/>
    <w:rsid w:val="003D2973"/>
    <w:rsid w:val="003D2ABF"/>
    <w:rsid w:val="003D2B14"/>
    <w:rsid w:val="003D2C84"/>
    <w:rsid w:val="003D30C4"/>
    <w:rsid w:val="003D32B5"/>
    <w:rsid w:val="003D3587"/>
    <w:rsid w:val="003D3652"/>
    <w:rsid w:val="003D3FD6"/>
    <w:rsid w:val="003D4088"/>
    <w:rsid w:val="003D43F5"/>
    <w:rsid w:val="003D47E5"/>
    <w:rsid w:val="003D4A07"/>
    <w:rsid w:val="003D4A2E"/>
    <w:rsid w:val="003D4E26"/>
    <w:rsid w:val="003D4F62"/>
    <w:rsid w:val="003D5270"/>
    <w:rsid w:val="003D5661"/>
    <w:rsid w:val="003D5865"/>
    <w:rsid w:val="003D5981"/>
    <w:rsid w:val="003D5B0F"/>
    <w:rsid w:val="003D655F"/>
    <w:rsid w:val="003D66F8"/>
    <w:rsid w:val="003D6AB3"/>
    <w:rsid w:val="003D6F01"/>
    <w:rsid w:val="003D767E"/>
    <w:rsid w:val="003D788C"/>
    <w:rsid w:val="003D79D5"/>
    <w:rsid w:val="003D79DB"/>
    <w:rsid w:val="003E00B9"/>
    <w:rsid w:val="003E01FE"/>
    <w:rsid w:val="003E026A"/>
    <w:rsid w:val="003E0274"/>
    <w:rsid w:val="003E02CA"/>
    <w:rsid w:val="003E0563"/>
    <w:rsid w:val="003E068C"/>
    <w:rsid w:val="003E0B5A"/>
    <w:rsid w:val="003E0D89"/>
    <w:rsid w:val="003E0FB0"/>
    <w:rsid w:val="003E1035"/>
    <w:rsid w:val="003E1289"/>
    <w:rsid w:val="003E1403"/>
    <w:rsid w:val="003E153C"/>
    <w:rsid w:val="003E208E"/>
    <w:rsid w:val="003E2362"/>
    <w:rsid w:val="003E2491"/>
    <w:rsid w:val="003E29AC"/>
    <w:rsid w:val="003E2B5E"/>
    <w:rsid w:val="003E2C44"/>
    <w:rsid w:val="003E2D6C"/>
    <w:rsid w:val="003E30DC"/>
    <w:rsid w:val="003E3226"/>
    <w:rsid w:val="003E3301"/>
    <w:rsid w:val="003E39F0"/>
    <w:rsid w:val="003E3CCF"/>
    <w:rsid w:val="003E3EEE"/>
    <w:rsid w:val="003E4482"/>
    <w:rsid w:val="003E4BD0"/>
    <w:rsid w:val="003E4CC5"/>
    <w:rsid w:val="003E4DFB"/>
    <w:rsid w:val="003E4E31"/>
    <w:rsid w:val="003E4EFA"/>
    <w:rsid w:val="003E4FBB"/>
    <w:rsid w:val="003E5B27"/>
    <w:rsid w:val="003E5CA9"/>
    <w:rsid w:val="003E5D5B"/>
    <w:rsid w:val="003E5E46"/>
    <w:rsid w:val="003E5F67"/>
    <w:rsid w:val="003E6102"/>
    <w:rsid w:val="003E64B6"/>
    <w:rsid w:val="003E65C9"/>
    <w:rsid w:val="003E6710"/>
    <w:rsid w:val="003E67C7"/>
    <w:rsid w:val="003E6D81"/>
    <w:rsid w:val="003E6FD0"/>
    <w:rsid w:val="003E7119"/>
    <w:rsid w:val="003E72DA"/>
    <w:rsid w:val="003E7326"/>
    <w:rsid w:val="003E747D"/>
    <w:rsid w:val="003E76F8"/>
    <w:rsid w:val="003E7AC8"/>
    <w:rsid w:val="003E7B20"/>
    <w:rsid w:val="003E7D1D"/>
    <w:rsid w:val="003E7F5A"/>
    <w:rsid w:val="003E7F88"/>
    <w:rsid w:val="003F0070"/>
    <w:rsid w:val="003F0347"/>
    <w:rsid w:val="003F038E"/>
    <w:rsid w:val="003F0417"/>
    <w:rsid w:val="003F0C9E"/>
    <w:rsid w:val="003F0D18"/>
    <w:rsid w:val="003F0DF2"/>
    <w:rsid w:val="003F11B1"/>
    <w:rsid w:val="003F120E"/>
    <w:rsid w:val="003F1290"/>
    <w:rsid w:val="003F1331"/>
    <w:rsid w:val="003F1393"/>
    <w:rsid w:val="003F1638"/>
    <w:rsid w:val="003F1903"/>
    <w:rsid w:val="003F1915"/>
    <w:rsid w:val="003F1BA1"/>
    <w:rsid w:val="003F1D18"/>
    <w:rsid w:val="003F1DCF"/>
    <w:rsid w:val="003F1DF6"/>
    <w:rsid w:val="003F1ECE"/>
    <w:rsid w:val="003F2B0F"/>
    <w:rsid w:val="003F338E"/>
    <w:rsid w:val="003F33F3"/>
    <w:rsid w:val="003F34B8"/>
    <w:rsid w:val="003F3902"/>
    <w:rsid w:val="003F3A20"/>
    <w:rsid w:val="003F3A5A"/>
    <w:rsid w:val="003F3C2C"/>
    <w:rsid w:val="003F3E0F"/>
    <w:rsid w:val="003F3F30"/>
    <w:rsid w:val="003F481D"/>
    <w:rsid w:val="003F490C"/>
    <w:rsid w:val="003F4A0A"/>
    <w:rsid w:val="003F5031"/>
    <w:rsid w:val="003F5145"/>
    <w:rsid w:val="003F5394"/>
    <w:rsid w:val="003F54FE"/>
    <w:rsid w:val="003F557E"/>
    <w:rsid w:val="003F56D8"/>
    <w:rsid w:val="003F5D03"/>
    <w:rsid w:val="003F5D44"/>
    <w:rsid w:val="003F60B9"/>
    <w:rsid w:val="003F6493"/>
    <w:rsid w:val="003F64C7"/>
    <w:rsid w:val="003F65A8"/>
    <w:rsid w:val="003F6773"/>
    <w:rsid w:val="003F6774"/>
    <w:rsid w:val="003F68EF"/>
    <w:rsid w:val="003F6C50"/>
    <w:rsid w:val="003F6CB5"/>
    <w:rsid w:val="003F6D0E"/>
    <w:rsid w:val="003F6D5F"/>
    <w:rsid w:val="003F72AC"/>
    <w:rsid w:val="003F7AD6"/>
    <w:rsid w:val="003F7B3B"/>
    <w:rsid w:val="003F7DFB"/>
    <w:rsid w:val="003F7EAB"/>
    <w:rsid w:val="0040003A"/>
    <w:rsid w:val="00400361"/>
    <w:rsid w:val="00400A08"/>
    <w:rsid w:val="00400A31"/>
    <w:rsid w:val="00400B08"/>
    <w:rsid w:val="0040104C"/>
    <w:rsid w:val="004010F6"/>
    <w:rsid w:val="004012D2"/>
    <w:rsid w:val="00401B3C"/>
    <w:rsid w:val="00401B81"/>
    <w:rsid w:val="00401F7A"/>
    <w:rsid w:val="004023DD"/>
    <w:rsid w:val="004024FE"/>
    <w:rsid w:val="004029EC"/>
    <w:rsid w:val="00402C67"/>
    <w:rsid w:val="00402E4B"/>
    <w:rsid w:val="00402E94"/>
    <w:rsid w:val="00402F0E"/>
    <w:rsid w:val="00402F2A"/>
    <w:rsid w:val="00403904"/>
    <w:rsid w:val="00403B05"/>
    <w:rsid w:val="00403C22"/>
    <w:rsid w:val="00403C47"/>
    <w:rsid w:val="0040457E"/>
    <w:rsid w:val="0040498A"/>
    <w:rsid w:val="00404E4D"/>
    <w:rsid w:val="004052D9"/>
    <w:rsid w:val="00405369"/>
    <w:rsid w:val="0040540C"/>
    <w:rsid w:val="0040595F"/>
    <w:rsid w:val="004060C3"/>
    <w:rsid w:val="0040646B"/>
    <w:rsid w:val="00406683"/>
    <w:rsid w:val="004067ED"/>
    <w:rsid w:val="00406BDA"/>
    <w:rsid w:val="00407137"/>
    <w:rsid w:val="0040719F"/>
    <w:rsid w:val="00407476"/>
    <w:rsid w:val="004076DB"/>
    <w:rsid w:val="004079CE"/>
    <w:rsid w:val="0041013C"/>
    <w:rsid w:val="004101C8"/>
    <w:rsid w:val="00410412"/>
    <w:rsid w:val="00410433"/>
    <w:rsid w:val="00410A60"/>
    <w:rsid w:val="00410C08"/>
    <w:rsid w:val="00410DED"/>
    <w:rsid w:val="0041130D"/>
    <w:rsid w:val="00411C66"/>
    <w:rsid w:val="00411CF7"/>
    <w:rsid w:val="00411D7B"/>
    <w:rsid w:val="00412048"/>
    <w:rsid w:val="004121E8"/>
    <w:rsid w:val="004121EC"/>
    <w:rsid w:val="0041256D"/>
    <w:rsid w:val="0041283D"/>
    <w:rsid w:val="00412C1E"/>
    <w:rsid w:val="00412D96"/>
    <w:rsid w:val="00413061"/>
    <w:rsid w:val="00413E21"/>
    <w:rsid w:val="00413EC5"/>
    <w:rsid w:val="00414013"/>
    <w:rsid w:val="00414092"/>
    <w:rsid w:val="00414098"/>
    <w:rsid w:val="00414279"/>
    <w:rsid w:val="004143BC"/>
    <w:rsid w:val="0041448E"/>
    <w:rsid w:val="0041460A"/>
    <w:rsid w:val="00414631"/>
    <w:rsid w:val="004146E1"/>
    <w:rsid w:val="00414BE8"/>
    <w:rsid w:val="00414BF9"/>
    <w:rsid w:val="00414C97"/>
    <w:rsid w:val="00414FBB"/>
    <w:rsid w:val="00414FEE"/>
    <w:rsid w:val="004151CE"/>
    <w:rsid w:val="00415288"/>
    <w:rsid w:val="004152A4"/>
    <w:rsid w:val="004152E1"/>
    <w:rsid w:val="004154A8"/>
    <w:rsid w:val="004155A3"/>
    <w:rsid w:val="004156A8"/>
    <w:rsid w:val="00415BAB"/>
    <w:rsid w:val="00415CDC"/>
    <w:rsid w:val="00415ED2"/>
    <w:rsid w:val="004163B2"/>
    <w:rsid w:val="00416460"/>
    <w:rsid w:val="00416917"/>
    <w:rsid w:val="00416A28"/>
    <w:rsid w:val="00416B7D"/>
    <w:rsid w:val="00416B9B"/>
    <w:rsid w:val="00416C32"/>
    <w:rsid w:val="004176C5"/>
    <w:rsid w:val="00417BA3"/>
    <w:rsid w:val="00417C99"/>
    <w:rsid w:val="004201F6"/>
    <w:rsid w:val="0042035D"/>
    <w:rsid w:val="0042068C"/>
    <w:rsid w:val="004209DB"/>
    <w:rsid w:val="004209E9"/>
    <w:rsid w:val="00420E8C"/>
    <w:rsid w:val="0042165A"/>
    <w:rsid w:val="004216CE"/>
    <w:rsid w:val="00421BAE"/>
    <w:rsid w:val="00421D4D"/>
    <w:rsid w:val="00421DE0"/>
    <w:rsid w:val="004221CE"/>
    <w:rsid w:val="004226DA"/>
    <w:rsid w:val="0042292B"/>
    <w:rsid w:val="00422A21"/>
    <w:rsid w:val="004233C5"/>
    <w:rsid w:val="00423412"/>
    <w:rsid w:val="00423802"/>
    <w:rsid w:val="00423A62"/>
    <w:rsid w:val="00424545"/>
    <w:rsid w:val="0042459A"/>
    <w:rsid w:val="00424A7C"/>
    <w:rsid w:val="00424ACA"/>
    <w:rsid w:val="00424C9C"/>
    <w:rsid w:val="00424CAE"/>
    <w:rsid w:val="00424D30"/>
    <w:rsid w:val="004255BD"/>
    <w:rsid w:val="004258A4"/>
    <w:rsid w:val="00425A9D"/>
    <w:rsid w:val="00425F3D"/>
    <w:rsid w:val="0042613F"/>
    <w:rsid w:val="004261A9"/>
    <w:rsid w:val="00426469"/>
    <w:rsid w:val="00426581"/>
    <w:rsid w:val="00426585"/>
    <w:rsid w:val="00426924"/>
    <w:rsid w:val="0042722F"/>
    <w:rsid w:val="00427454"/>
    <w:rsid w:val="004278D3"/>
    <w:rsid w:val="00427FA1"/>
    <w:rsid w:val="0043001A"/>
    <w:rsid w:val="00430352"/>
    <w:rsid w:val="004303CF"/>
    <w:rsid w:val="00430778"/>
    <w:rsid w:val="004309F1"/>
    <w:rsid w:val="00430B58"/>
    <w:rsid w:val="00430C3D"/>
    <w:rsid w:val="00430C4E"/>
    <w:rsid w:val="00430EF3"/>
    <w:rsid w:val="00431371"/>
    <w:rsid w:val="004313BB"/>
    <w:rsid w:val="004314D0"/>
    <w:rsid w:val="00431BEF"/>
    <w:rsid w:val="00431DBF"/>
    <w:rsid w:val="00431E69"/>
    <w:rsid w:val="00431E97"/>
    <w:rsid w:val="00432313"/>
    <w:rsid w:val="00432502"/>
    <w:rsid w:val="0043269A"/>
    <w:rsid w:val="0043271A"/>
    <w:rsid w:val="0043275E"/>
    <w:rsid w:val="00432932"/>
    <w:rsid w:val="00432B50"/>
    <w:rsid w:val="00432BD5"/>
    <w:rsid w:val="00432FF1"/>
    <w:rsid w:val="0043316A"/>
    <w:rsid w:val="00433175"/>
    <w:rsid w:val="004334D0"/>
    <w:rsid w:val="0043353F"/>
    <w:rsid w:val="004335B7"/>
    <w:rsid w:val="0043385B"/>
    <w:rsid w:val="004338F3"/>
    <w:rsid w:val="00433A3F"/>
    <w:rsid w:val="00433E9F"/>
    <w:rsid w:val="004340AC"/>
    <w:rsid w:val="00434501"/>
    <w:rsid w:val="004345D6"/>
    <w:rsid w:val="004347D2"/>
    <w:rsid w:val="00434895"/>
    <w:rsid w:val="00434B24"/>
    <w:rsid w:val="00434D25"/>
    <w:rsid w:val="004354AF"/>
    <w:rsid w:val="00435B1C"/>
    <w:rsid w:val="00435B76"/>
    <w:rsid w:val="00435C3D"/>
    <w:rsid w:val="00436308"/>
    <w:rsid w:val="004369FE"/>
    <w:rsid w:val="00436CCA"/>
    <w:rsid w:val="00436D86"/>
    <w:rsid w:val="00437960"/>
    <w:rsid w:val="00437BC1"/>
    <w:rsid w:val="00437DE9"/>
    <w:rsid w:val="00437DFE"/>
    <w:rsid w:val="00437F86"/>
    <w:rsid w:val="00440100"/>
    <w:rsid w:val="004403B8"/>
    <w:rsid w:val="004404F3"/>
    <w:rsid w:val="00440F0C"/>
    <w:rsid w:val="00441015"/>
    <w:rsid w:val="00441948"/>
    <w:rsid w:val="00441C1C"/>
    <w:rsid w:val="00441D7A"/>
    <w:rsid w:val="00442417"/>
    <w:rsid w:val="00442DBA"/>
    <w:rsid w:val="00442FFD"/>
    <w:rsid w:val="00443AA4"/>
    <w:rsid w:val="00443B21"/>
    <w:rsid w:val="00443B5D"/>
    <w:rsid w:val="00443B89"/>
    <w:rsid w:val="00443C20"/>
    <w:rsid w:val="00444EDF"/>
    <w:rsid w:val="004451A6"/>
    <w:rsid w:val="004455CD"/>
    <w:rsid w:val="0044591D"/>
    <w:rsid w:val="00445954"/>
    <w:rsid w:val="00445E19"/>
    <w:rsid w:val="00446619"/>
    <w:rsid w:val="004466BE"/>
    <w:rsid w:val="004467CC"/>
    <w:rsid w:val="004469DC"/>
    <w:rsid w:val="00446B4A"/>
    <w:rsid w:val="00446DE8"/>
    <w:rsid w:val="004471DC"/>
    <w:rsid w:val="00447953"/>
    <w:rsid w:val="00450736"/>
    <w:rsid w:val="00450C1D"/>
    <w:rsid w:val="00450E89"/>
    <w:rsid w:val="00450ECB"/>
    <w:rsid w:val="00451183"/>
    <w:rsid w:val="00451637"/>
    <w:rsid w:val="004517A1"/>
    <w:rsid w:val="00451887"/>
    <w:rsid w:val="004519DA"/>
    <w:rsid w:val="004519FF"/>
    <w:rsid w:val="00451A1C"/>
    <w:rsid w:val="00451B62"/>
    <w:rsid w:val="00451C49"/>
    <w:rsid w:val="004521EB"/>
    <w:rsid w:val="00452435"/>
    <w:rsid w:val="00452700"/>
    <w:rsid w:val="00452BE7"/>
    <w:rsid w:val="00452CE5"/>
    <w:rsid w:val="00453007"/>
    <w:rsid w:val="00453429"/>
    <w:rsid w:val="004537B8"/>
    <w:rsid w:val="00453B10"/>
    <w:rsid w:val="00453E70"/>
    <w:rsid w:val="00454293"/>
    <w:rsid w:val="0045455F"/>
    <w:rsid w:val="00454698"/>
    <w:rsid w:val="004548C7"/>
    <w:rsid w:val="00454C59"/>
    <w:rsid w:val="00454C99"/>
    <w:rsid w:val="00454D76"/>
    <w:rsid w:val="00454D8B"/>
    <w:rsid w:val="0045509C"/>
    <w:rsid w:val="00455531"/>
    <w:rsid w:val="00455A97"/>
    <w:rsid w:val="0045603E"/>
    <w:rsid w:val="0045668D"/>
    <w:rsid w:val="004569B2"/>
    <w:rsid w:val="004569DD"/>
    <w:rsid w:val="00456FC9"/>
    <w:rsid w:val="00457320"/>
    <w:rsid w:val="004575A7"/>
    <w:rsid w:val="00457ADC"/>
    <w:rsid w:val="00457E99"/>
    <w:rsid w:val="00460203"/>
    <w:rsid w:val="00460297"/>
    <w:rsid w:val="0046037C"/>
    <w:rsid w:val="00460517"/>
    <w:rsid w:val="00460574"/>
    <w:rsid w:val="004609F8"/>
    <w:rsid w:val="00460AE7"/>
    <w:rsid w:val="00460E2F"/>
    <w:rsid w:val="00460E9B"/>
    <w:rsid w:val="004610D4"/>
    <w:rsid w:val="0046120F"/>
    <w:rsid w:val="00461284"/>
    <w:rsid w:val="0046131F"/>
    <w:rsid w:val="0046154F"/>
    <w:rsid w:val="004616B0"/>
    <w:rsid w:val="00461779"/>
    <w:rsid w:val="00461ED3"/>
    <w:rsid w:val="0046224D"/>
    <w:rsid w:val="004622DC"/>
    <w:rsid w:val="00462383"/>
    <w:rsid w:val="004623C7"/>
    <w:rsid w:val="00462433"/>
    <w:rsid w:val="00462711"/>
    <w:rsid w:val="0046298A"/>
    <w:rsid w:val="00462CFA"/>
    <w:rsid w:val="00463245"/>
    <w:rsid w:val="004632E8"/>
    <w:rsid w:val="0046349F"/>
    <w:rsid w:val="00463782"/>
    <w:rsid w:val="00463A2C"/>
    <w:rsid w:val="00463C6E"/>
    <w:rsid w:val="00464374"/>
    <w:rsid w:val="00464E72"/>
    <w:rsid w:val="00465298"/>
    <w:rsid w:val="00465338"/>
    <w:rsid w:val="00465705"/>
    <w:rsid w:val="00465A01"/>
    <w:rsid w:val="00465EFE"/>
    <w:rsid w:val="004660F1"/>
    <w:rsid w:val="004668C2"/>
    <w:rsid w:val="00466DC0"/>
    <w:rsid w:val="00466E02"/>
    <w:rsid w:val="00466F27"/>
    <w:rsid w:val="00466F2C"/>
    <w:rsid w:val="00466F45"/>
    <w:rsid w:val="004679A9"/>
    <w:rsid w:val="00467BDA"/>
    <w:rsid w:val="00467BFE"/>
    <w:rsid w:val="00467C89"/>
    <w:rsid w:val="0047002B"/>
    <w:rsid w:val="00470749"/>
    <w:rsid w:val="00470812"/>
    <w:rsid w:val="00470B28"/>
    <w:rsid w:val="00470C5D"/>
    <w:rsid w:val="004710C0"/>
    <w:rsid w:val="004711F4"/>
    <w:rsid w:val="0047122B"/>
    <w:rsid w:val="004714EA"/>
    <w:rsid w:val="00471A01"/>
    <w:rsid w:val="00471A5D"/>
    <w:rsid w:val="00471A5E"/>
    <w:rsid w:val="00471A7A"/>
    <w:rsid w:val="00471AAE"/>
    <w:rsid w:val="00472471"/>
    <w:rsid w:val="004729BA"/>
    <w:rsid w:val="00472A12"/>
    <w:rsid w:val="00472E81"/>
    <w:rsid w:val="00472FE7"/>
    <w:rsid w:val="00472FF3"/>
    <w:rsid w:val="00473469"/>
    <w:rsid w:val="0047354F"/>
    <w:rsid w:val="0047386F"/>
    <w:rsid w:val="004738E8"/>
    <w:rsid w:val="00473B7A"/>
    <w:rsid w:val="00473FAE"/>
    <w:rsid w:val="00474022"/>
    <w:rsid w:val="00474666"/>
    <w:rsid w:val="004746A7"/>
    <w:rsid w:val="0047488A"/>
    <w:rsid w:val="0047492D"/>
    <w:rsid w:val="00474BBA"/>
    <w:rsid w:val="00474BCC"/>
    <w:rsid w:val="00474BDB"/>
    <w:rsid w:val="00474F65"/>
    <w:rsid w:val="00475105"/>
    <w:rsid w:val="00475195"/>
    <w:rsid w:val="0047520A"/>
    <w:rsid w:val="00475245"/>
    <w:rsid w:val="004752AA"/>
    <w:rsid w:val="0047548C"/>
    <w:rsid w:val="00475738"/>
    <w:rsid w:val="004757F3"/>
    <w:rsid w:val="00475810"/>
    <w:rsid w:val="004758AE"/>
    <w:rsid w:val="0047591E"/>
    <w:rsid w:val="00475B3B"/>
    <w:rsid w:val="00475D0E"/>
    <w:rsid w:val="004766F5"/>
    <w:rsid w:val="00476AD2"/>
    <w:rsid w:val="00476ED4"/>
    <w:rsid w:val="0047778E"/>
    <w:rsid w:val="0048025E"/>
    <w:rsid w:val="00480260"/>
    <w:rsid w:val="004802D8"/>
    <w:rsid w:val="0048097B"/>
    <w:rsid w:val="00480992"/>
    <w:rsid w:val="00480F5C"/>
    <w:rsid w:val="004811F3"/>
    <w:rsid w:val="0048158E"/>
    <w:rsid w:val="00481678"/>
    <w:rsid w:val="00481C1A"/>
    <w:rsid w:val="00482535"/>
    <w:rsid w:val="004829E3"/>
    <w:rsid w:val="0048304B"/>
    <w:rsid w:val="004836FB"/>
    <w:rsid w:val="0048373B"/>
    <w:rsid w:val="004837B4"/>
    <w:rsid w:val="00483952"/>
    <w:rsid w:val="004839F6"/>
    <w:rsid w:val="00483A25"/>
    <w:rsid w:val="00483A8B"/>
    <w:rsid w:val="00483C26"/>
    <w:rsid w:val="004840CB"/>
    <w:rsid w:val="00484101"/>
    <w:rsid w:val="00484170"/>
    <w:rsid w:val="004842CD"/>
    <w:rsid w:val="004848D1"/>
    <w:rsid w:val="00484CC7"/>
    <w:rsid w:val="00484E09"/>
    <w:rsid w:val="004852EC"/>
    <w:rsid w:val="00485350"/>
    <w:rsid w:val="00485525"/>
    <w:rsid w:val="004857EE"/>
    <w:rsid w:val="00485911"/>
    <w:rsid w:val="00485B6E"/>
    <w:rsid w:val="00485C93"/>
    <w:rsid w:val="00485DA7"/>
    <w:rsid w:val="00485E35"/>
    <w:rsid w:val="00486009"/>
    <w:rsid w:val="0048644C"/>
    <w:rsid w:val="00486874"/>
    <w:rsid w:val="00486987"/>
    <w:rsid w:val="004869F8"/>
    <w:rsid w:val="00486C90"/>
    <w:rsid w:val="00486CFA"/>
    <w:rsid w:val="00486D8D"/>
    <w:rsid w:val="00487195"/>
    <w:rsid w:val="00487518"/>
    <w:rsid w:val="004875C7"/>
    <w:rsid w:val="0048765C"/>
    <w:rsid w:val="00487917"/>
    <w:rsid w:val="0048791D"/>
    <w:rsid w:val="00487A83"/>
    <w:rsid w:val="00487AE1"/>
    <w:rsid w:val="00487B80"/>
    <w:rsid w:val="00487C00"/>
    <w:rsid w:val="00487EB7"/>
    <w:rsid w:val="004900FC"/>
    <w:rsid w:val="00490511"/>
    <w:rsid w:val="0049060B"/>
    <w:rsid w:val="00490646"/>
    <w:rsid w:val="00490A78"/>
    <w:rsid w:val="00490B08"/>
    <w:rsid w:val="00490E39"/>
    <w:rsid w:val="004910AF"/>
    <w:rsid w:val="004912CB"/>
    <w:rsid w:val="00491587"/>
    <w:rsid w:val="00491802"/>
    <w:rsid w:val="0049201D"/>
    <w:rsid w:val="00492248"/>
    <w:rsid w:val="00492503"/>
    <w:rsid w:val="00492EEC"/>
    <w:rsid w:val="004930B9"/>
    <w:rsid w:val="00493165"/>
    <w:rsid w:val="004934E5"/>
    <w:rsid w:val="00493690"/>
    <w:rsid w:val="004936D0"/>
    <w:rsid w:val="004938D8"/>
    <w:rsid w:val="0049391B"/>
    <w:rsid w:val="00493C17"/>
    <w:rsid w:val="00494228"/>
    <w:rsid w:val="004944AC"/>
    <w:rsid w:val="00494582"/>
    <w:rsid w:val="0049478F"/>
    <w:rsid w:val="00494CD6"/>
    <w:rsid w:val="00494D8B"/>
    <w:rsid w:val="004952AF"/>
    <w:rsid w:val="004953B5"/>
    <w:rsid w:val="00495414"/>
    <w:rsid w:val="00495415"/>
    <w:rsid w:val="00495B8C"/>
    <w:rsid w:val="00496049"/>
    <w:rsid w:val="004960B9"/>
    <w:rsid w:val="004960E9"/>
    <w:rsid w:val="004963DA"/>
    <w:rsid w:val="00496E2B"/>
    <w:rsid w:val="00497457"/>
    <w:rsid w:val="004974BB"/>
    <w:rsid w:val="00497529"/>
    <w:rsid w:val="00497766"/>
    <w:rsid w:val="004977F2"/>
    <w:rsid w:val="00497923"/>
    <w:rsid w:val="0049794F"/>
    <w:rsid w:val="00497C2A"/>
    <w:rsid w:val="00497CA6"/>
    <w:rsid w:val="00497E40"/>
    <w:rsid w:val="00497F00"/>
    <w:rsid w:val="00497FDC"/>
    <w:rsid w:val="004A0211"/>
    <w:rsid w:val="004A02F0"/>
    <w:rsid w:val="004A0891"/>
    <w:rsid w:val="004A0C1D"/>
    <w:rsid w:val="004A0CA4"/>
    <w:rsid w:val="004A1628"/>
    <w:rsid w:val="004A1B1E"/>
    <w:rsid w:val="004A1C29"/>
    <w:rsid w:val="004A227D"/>
    <w:rsid w:val="004A24C2"/>
    <w:rsid w:val="004A25F3"/>
    <w:rsid w:val="004A2699"/>
    <w:rsid w:val="004A28AA"/>
    <w:rsid w:val="004A28E2"/>
    <w:rsid w:val="004A2C8C"/>
    <w:rsid w:val="004A2E88"/>
    <w:rsid w:val="004A2E8E"/>
    <w:rsid w:val="004A2F14"/>
    <w:rsid w:val="004A3108"/>
    <w:rsid w:val="004A326F"/>
    <w:rsid w:val="004A327D"/>
    <w:rsid w:val="004A3411"/>
    <w:rsid w:val="004A35EC"/>
    <w:rsid w:val="004A368D"/>
    <w:rsid w:val="004A390C"/>
    <w:rsid w:val="004A3923"/>
    <w:rsid w:val="004A39C6"/>
    <w:rsid w:val="004A3CAA"/>
    <w:rsid w:val="004A3CCE"/>
    <w:rsid w:val="004A40B0"/>
    <w:rsid w:val="004A45F2"/>
    <w:rsid w:val="004A492D"/>
    <w:rsid w:val="004A4930"/>
    <w:rsid w:val="004A4F5F"/>
    <w:rsid w:val="004A52CF"/>
    <w:rsid w:val="004A5305"/>
    <w:rsid w:val="004A536B"/>
    <w:rsid w:val="004A5674"/>
    <w:rsid w:val="004A56A9"/>
    <w:rsid w:val="004A5827"/>
    <w:rsid w:val="004A5870"/>
    <w:rsid w:val="004A59A6"/>
    <w:rsid w:val="004A5D97"/>
    <w:rsid w:val="004A6157"/>
    <w:rsid w:val="004A6D59"/>
    <w:rsid w:val="004A78AF"/>
    <w:rsid w:val="004A792D"/>
    <w:rsid w:val="004A7B57"/>
    <w:rsid w:val="004A7C2C"/>
    <w:rsid w:val="004B00FA"/>
    <w:rsid w:val="004B0129"/>
    <w:rsid w:val="004B01D1"/>
    <w:rsid w:val="004B05EF"/>
    <w:rsid w:val="004B08D3"/>
    <w:rsid w:val="004B098C"/>
    <w:rsid w:val="004B10A1"/>
    <w:rsid w:val="004B111C"/>
    <w:rsid w:val="004B13EF"/>
    <w:rsid w:val="004B1909"/>
    <w:rsid w:val="004B1A73"/>
    <w:rsid w:val="004B1AB4"/>
    <w:rsid w:val="004B1B4D"/>
    <w:rsid w:val="004B1B5F"/>
    <w:rsid w:val="004B1F76"/>
    <w:rsid w:val="004B201C"/>
    <w:rsid w:val="004B214C"/>
    <w:rsid w:val="004B272D"/>
    <w:rsid w:val="004B2792"/>
    <w:rsid w:val="004B29B7"/>
    <w:rsid w:val="004B2CE7"/>
    <w:rsid w:val="004B2ED4"/>
    <w:rsid w:val="004B308F"/>
    <w:rsid w:val="004B31C7"/>
    <w:rsid w:val="004B369D"/>
    <w:rsid w:val="004B3909"/>
    <w:rsid w:val="004B3C2B"/>
    <w:rsid w:val="004B3DF8"/>
    <w:rsid w:val="004B3E39"/>
    <w:rsid w:val="004B3F69"/>
    <w:rsid w:val="004B3FEE"/>
    <w:rsid w:val="004B41F0"/>
    <w:rsid w:val="004B4A99"/>
    <w:rsid w:val="004B4B26"/>
    <w:rsid w:val="004B4E20"/>
    <w:rsid w:val="004B4E2F"/>
    <w:rsid w:val="004B4F38"/>
    <w:rsid w:val="004B524E"/>
    <w:rsid w:val="004B5251"/>
    <w:rsid w:val="004B53FE"/>
    <w:rsid w:val="004B54FD"/>
    <w:rsid w:val="004B58D6"/>
    <w:rsid w:val="004B5A49"/>
    <w:rsid w:val="004B5CD1"/>
    <w:rsid w:val="004B5D1A"/>
    <w:rsid w:val="004B5D7B"/>
    <w:rsid w:val="004B5E35"/>
    <w:rsid w:val="004B5ED9"/>
    <w:rsid w:val="004B5F71"/>
    <w:rsid w:val="004B6179"/>
    <w:rsid w:val="004B659B"/>
    <w:rsid w:val="004B696F"/>
    <w:rsid w:val="004B6A53"/>
    <w:rsid w:val="004B6B7B"/>
    <w:rsid w:val="004B6E72"/>
    <w:rsid w:val="004B6EB9"/>
    <w:rsid w:val="004B6F20"/>
    <w:rsid w:val="004B7012"/>
    <w:rsid w:val="004B7277"/>
    <w:rsid w:val="004B72B8"/>
    <w:rsid w:val="004B737B"/>
    <w:rsid w:val="004B73F0"/>
    <w:rsid w:val="004B7A5A"/>
    <w:rsid w:val="004B7C11"/>
    <w:rsid w:val="004B7C8D"/>
    <w:rsid w:val="004B7E18"/>
    <w:rsid w:val="004C0030"/>
    <w:rsid w:val="004C035E"/>
    <w:rsid w:val="004C041D"/>
    <w:rsid w:val="004C043C"/>
    <w:rsid w:val="004C074C"/>
    <w:rsid w:val="004C074F"/>
    <w:rsid w:val="004C08C3"/>
    <w:rsid w:val="004C0B4B"/>
    <w:rsid w:val="004C0EB1"/>
    <w:rsid w:val="004C15DB"/>
    <w:rsid w:val="004C1600"/>
    <w:rsid w:val="004C187A"/>
    <w:rsid w:val="004C19CF"/>
    <w:rsid w:val="004C246E"/>
    <w:rsid w:val="004C2594"/>
    <w:rsid w:val="004C2818"/>
    <w:rsid w:val="004C289A"/>
    <w:rsid w:val="004C28D4"/>
    <w:rsid w:val="004C2ACD"/>
    <w:rsid w:val="004C2EE3"/>
    <w:rsid w:val="004C3292"/>
    <w:rsid w:val="004C33D2"/>
    <w:rsid w:val="004C35E3"/>
    <w:rsid w:val="004C3875"/>
    <w:rsid w:val="004C392F"/>
    <w:rsid w:val="004C39EE"/>
    <w:rsid w:val="004C3A07"/>
    <w:rsid w:val="004C3B20"/>
    <w:rsid w:val="004C3DAD"/>
    <w:rsid w:val="004C3E4A"/>
    <w:rsid w:val="004C3ED5"/>
    <w:rsid w:val="004C4220"/>
    <w:rsid w:val="004C42E5"/>
    <w:rsid w:val="004C433B"/>
    <w:rsid w:val="004C46D1"/>
    <w:rsid w:val="004C48F0"/>
    <w:rsid w:val="004C4963"/>
    <w:rsid w:val="004C49E0"/>
    <w:rsid w:val="004C4C81"/>
    <w:rsid w:val="004C4F4B"/>
    <w:rsid w:val="004C514E"/>
    <w:rsid w:val="004C5196"/>
    <w:rsid w:val="004C53DA"/>
    <w:rsid w:val="004C55BA"/>
    <w:rsid w:val="004C55CB"/>
    <w:rsid w:val="004C59C1"/>
    <w:rsid w:val="004C5B1B"/>
    <w:rsid w:val="004C5C80"/>
    <w:rsid w:val="004C5D37"/>
    <w:rsid w:val="004C5D63"/>
    <w:rsid w:val="004C5DD2"/>
    <w:rsid w:val="004C6534"/>
    <w:rsid w:val="004C6D50"/>
    <w:rsid w:val="004C7026"/>
    <w:rsid w:val="004C7730"/>
    <w:rsid w:val="004C7820"/>
    <w:rsid w:val="004C7A51"/>
    <w:rsid w:val="004C7F48"/>
    <w:rsid w:val="004D0584"/>
    <w:rsid w:val="004D05B4"/>
    <w:rsid w:val="004D091C"/>
    <w:rsid w:val="004D102D"/>
    <w:rsid w:val="004D13B7"/>
    <w:rsid w:val="004D1CE0"/>
    <w:rsid w:val="004D1F84"/>
    <w:rsid w:val="004D236A"/>
    <w:rsid w:val="004D2604"/>
    <w:rsid w:val="004D2943"/>
    <w:rsid w:val="004D2A23"/>
    <w:rsid w:val="004D2BCD"/>
    <w:rsid w:val="004D2C27"/>
    <w:rsid w:val="004D2F81"/>
    <w:rsid w:val="004D3089"/>
    <w:rsid w:val="004D30DE"/>
    <w:rsid w:val="004D368E"/>
    <w:rsid w:val="004D3749"/>
    <w:rsid w:val="004D37FD"/>
    <w:rsid w:val="004D3AF2"/>
    <w:rsid w:val="004D3ED1"/>
    <w:rsid w:val="004D3F3F"/>
    <w:rsid w:val="004D4996"/>
    <w:rsid w:val="004D4AAA"/>
    <w:rsid w:val="004D4C3E"/>
    <w:rsid w:val="004D4CAD"/>
    <w:rsid w:val="004D4E14"/>
    <w:rsid w:val="004D4FE5"/>
    <w:rsid w:val="004D5329"/>
    <w:rsid w:val="004D549D"/>
    <w:rsid w:val="004D5609"/>
    <w:rsid w:val="004D570A"/>
    <w:rsid w:val="004D5887"/>
    <w:rsid w:val="004D5A9A"/>
    <w:rsid w:val="004D5D95"/>
    <w:rsid w:val="004D5FEF"/>
    <w:rsid w:val="004D60F2"/>
    <w:rsid w:val="004D646D"/>
    <w:rsid w:val="004D6B30"/>
    <w:rsid w:val="004D6F67"/>
    <w:rsid w:val="004D6F98"/>
    <w:rsid w:val="004D72FD"/>
    <w:rsid w:val="004D7300"/>
    <w:rsid w:val="004D7634"/>
    <w:rsid w:val="004D7838"/>
    <w:rsid w:val="004D7C0A"/>
    <w:rsid w:val="004D7C20"/>
    <w:rsid w:val="004D7DDA"/>
    <w:rsid w:val="004E0047"/>
    <w:rsid w:val="004E0456"/>
    <w:rsid w:val="004E078E"/>
    <w:rsid w:val="004E07B3"/>
    <w:rsid w:val="004E08B3"/>
    <w:rsid w:val="004E0A16"/>
    <w:rsid w:val="004E0B55"/>
    <w:rsid w:val="004E0B72"/>
    <w:rsid w:val="004E0C65"/>
    <w:rsid w:val="004E0E96"/>
    <w:rsid w:val="004E140B"/>
    <w:rsid w:val="004E1920"/>
    <w:rsid w:val="004E1CE3"/>
    <w:rsid w:val="004E1CF0"/>
    <w:rsid w:val="004E21F9"/>
    <w:rsid w:val="004E225D"/>
    <w:rsid w:val="004E22AE"/>
    <w:rsid w:val="004E24B0"/>
    <w:rsid w:val="004E29B7"/>
    <w:rsid w:val="004E2F58"/>
    <w:rsid w:val="004E3133"/>
    <w:rsid w:val="004E34F5"/>
    <w:rsid w:val="004E3920"/>
    <w:rsid w:val="004E3A3D"/>
    <w:rsid w:val="004E3A79"/>
    <w:rsid w:val="004E3AA2"/>
    <w:rsid w:val="004E3B76"/>
    <w:rsid w:val="004E3BEC"/>
    <w:rsid w:val="004E3CF7"/>
    <w:rsid w:val="004E3DAB"/>
    <w:rsid w:val="004E4267"/>
    <w:rsid w:val="004E4390"/>
    <w:rsid w:val="004E43B0"/>
    <w:rsid w:val="004E460E"/>
    <w:rsid w:val="004E4726"/>
    <w:rsid w:val="004E4879"/>
    <w:rsid w:val="004E498B"/>
    <w:rsid w:val="004E4D34"/>
    <w:rsid w:val="004E4E8B"/>
    <w:rsid w:val="004E5BE6"/>
    <w:rsid w:val="004E5CE4"/>
    <w:rsid w:val="004E5EB2"/>
    <w:rsid w:val="004E5F8A"/>
    <w:rsid w:val="004E60D1"/>
    <w:rsid w:val="004E6219"/>
    <w:rsid w:val="004E66CB"/>
    <w:rsid w:val="004E6701"/>
    <w:rsid w:val="004E6A11"/>
    <w:rsid w:val="004E6C60"/>
    <w:rsid w:val="004E6FCC"/>
    <w:rsid w:val="004E72A3"/>
    <w:rsid w:val="004E72C6"/>
    <w:rsid w:val="004E7384"/>
    <w:rsid w:val="004E784A"/>
    <w:rsid w:val="004E7A30"/>
    <w:rsid w:val="004F015C"/>
    <w:rsid w:val="004F0269"/>
    <w:rsid w:val="004F05CC"/>
    <w:rsid w:val="004F0AFB"/>
    <w:rsid w:val="004F0C72"/>
    <w:rsid w:val="004F0E44"/>
    <w:rsid w:val="004F130D"/>
    <w:rsid w:val="004F13C0"/>
    <w:rsid w:val="004F192E"/>
    <w:rsid w:val="004F1AED"/>
    <w:rsid w:val="004F21DC"/>
    <w:rsid w:val="004F2890"/>
    <w:rsid w:val="004F29EB"/>
    <w:rsid w:val="004F2A5E"/>
    <w:rsid w:val="004F316F"/>
    <w:rsid w:val="004F32BD"/>
    <w:rsid w:val="004F33A3"/>
    <w:rsid w:val="004F3849"/>
    <w:rsid w:val="004F3A5A"/>
    <w:rsid w:val="004F3E88"/>
    <w:rsid w:val="004F444D"/>
    <w:rsid w:val="004F4944"/>
    <w:rsid w:val="004F4E49"/>
    <w:rsid w:val="004F5766"/>
    <w:rsid w:val="004F5BB6"/>
    <w:rsid w:val="004F5EDA"/>
    <w:rsid w:val="004F615F"/>
    <w:rsid w:val="004F64C2"/>
    <w:rsid w:val="004F6985"/>
    <w:rsid w:val="004F701C"/>
    <w:rsid w:val="004F706A"/>
    <w:rsid w:val="004F70B0"/>
    <w:rsid w:val="004F70EC"/>
    <w:rsid w:val="004F7303"/>
    <w:rsid w:val="004F736F"/>
    <w:rsid w:val="004F73F5"/>
    <w:rsid w:val="004F75B7"/>
    <w:rsid w:val="004F7824"/>
    <w:rsid w:val="004F7844"/>
    <w:rsid w:val="004F7C85"/>
    <w:rsid w:val="005003DA"/>
    <w:rsid w:val="005004C3"/>
    <w:rsid w:val="00500867"/>
    <w:rsid w:val="0050097E"/>
    <w:rsid w:val="00500A3C"/>
    <w:rsid w:val="00500C28"/>
    <w:rsid w:val="00500D35"/>
    <w:rsid w:val="00501117"/>
    <w:rsid w:val="00501225"/>
    <w:rsid w:val="005015FE"/>
    <w:rsid w:val="00501976"/>
    <w:rsid w:val="00501ADC"/>
    <w:rsid w:val="00501C0A"/>
    <w:rsid w:val="00501F05"/>
    <w:rsid w:val="00502217"/>
    <w:rsid w:val="00502414"/>
    <w:rsid w:val="00502440"/>
    <w:rsid w:val="005027EE"/>
    <w:rsid w:val="0050286F"/>
    <w:rsid w:val="00502894"/>
    <w:rsid w:val="00502942"/>
    <w:rsid w:val="00502EA2"/>
    <w:rsid w:val="005030C9"/>
    <w:rsid w:val="00503503"/>
    <w:rsid w:val="00503E2A"/>
    <w:rsid w:val="0050409D"/>
    <w:rsid w:val="00504C4F"/>
    <w:rsid w:val="00504F63"/>
    <w:rsid w:val="00505460"/>
    <w:rsid w:val="0050548B"/>
    <w:rsid w:val="0050552A"/>
    <w:rsid w:val="00505677"/>
    <w:rsid w:val="00505685"/>
    <w:rsid w:val="0050585C"/>
    <w:rsid w:val="00506469"/>
    <w:rsid w:val="005067D2"/>
    <w:rsid w:val="00506859"/>
    <w:rsid w:val="00506974"/>
    <w:rsid w:val="00506A5A"/>
    <w:rsid w:val="00506C8B"/>
    <w:rsid w:val="00506D5E"/>
    <w:rsid w:val="00506E9C"/>
    <w:rsid w:val="00506FD7"/>
    <w:rsid w:val="00507035"/>
    <w:rsid w:val="005070E1"/>
    <w:rsid w:val="0050736E"/>
    <w:rsid w:val="005079D4"/>
    <w:rsid w:val="00507B68"/>
    <w:rsid w:val="00510437"/>
    <w:rsid w:val="00510C95"/>
    <w:rsid w:val="00510D33"/>
    <w:rsid w:val="00510F27"/>
    <w:rsid w:val="005110C5"/>
    <w:rsid w:val="005110F6"/>
    <w:rsid w:val="005111CF"/>
    <w:rsid w:val="0051123C"/>
    <w:rsid w:val="005114EC"/>
    <w:rsid w:val="005114F7"/>
    <w:rsid w:val="00511599"/>
    <w:rsid w:val="005119DD"/>
    <w:rsid w:val="00511A50"/>
    <w:rsid w:val="00511BCD"/>
    <w:rsid w:val="00511E64"/>
    <w:rsid w:val="00511ECB"/>
    <w:rsid w:val="0051208C"/>
    <w:rsid w:val="00512117"/>
    <w:rsid w:val="00512572"/>
    <w:rsid w:val="00512BD3"/>
    <w:rsid w:val="00512CEC"/>
    <w:rsid w:val="00512FD5"/>
    <w:rsid w:val="005133BB"/>
    <w:rsid w:val="005138A6"/>
    <w:rsid w:val="005140F4"/>
    <w:rsid w:val="0051432B"/>
    <w:rsid w:val="005143CF"/>
    <w:rsid w:val="005149D4"/>
    <w:rsid w:val="00514CA5"/>
    <w:rsid w:val="00514E4A"/>
    <w:rsid w:val="00515015"/>
    <w:rsid w:val="005155E3"/>
    <w:rsid w:val="0051568B"/>
    <w:rsid w:val="005156A1"/>
    <w:rsid w:val="00515857"/>
    <w:rsid w:val="005158DE"/>
    <w:rsid w:val="00515A26"/>
    <w:rsid w:val="00515FC8"/>
    <w:rsid w:val="00516622"/>
    <w:rsid w:val="00516A15"/>
    <w:rsid w:val="00516D61"/>
    <w:rsid w:val="00516DC2"/>
    <w:rsid w:val="00517168"/>
    <w:rsid w:val="005173B9"/>
    <w:rsid w:val="005175AF"/>
    <w:rsid w:val="00517649"/>
    <w:rsid w:val="0051774B"/>
    <w:rsid w:val="00517B62"/>
    <w:rsid w:val="00517CB3"/>
    <w:rsid w:val="00517DE4"/>
    <w:rsid w:val="005203A7"/>
    <w:rsid w:val="00520681"/>
    <w:rsid w:val="005207F1"/>
    <w:rsid w:val="00520B25"/>
    <w:rsid w:val="005211CC"/>
    <w:rsid w:val="00521267"/>
    <w:rsid w:val="00521730"/>
    <w:rsid w:val="00521E8C"/>
    <w:rsid w:val="00521F87"/>
    <w:rsid w:val="005221DB"/>
    <w:rsid w:val="005224ED"/>
    <w:rsid w:val="00522963"/>
    <w:rsid w:val="00522979"/>
    <w:rsid w:val="00522DDB"/>
    <w:rsid w:val="0052327B"/>
    <w:rsid w:val="0052374F"/>
    <w:rsid w:val="005237D2"/>
    <w:rsid w:val="00523E7C"/>
    <w:rsid w:val="00523FC3"/>
    <w:rsid w:val="0052408C"/>
    <w:rsid w:val="00524428"/>
    <w:rsid w:val="00524488"/>
    <w:rsid w:val="005246F6"/>
    <w:rsid w:val="005248F0"/>
    <w:rsid w:val="00524CA0"/>
    <w:rsid w:val="00525507"/>
    <w:rsid w:val="0052597E"/>
    <w:rsid w:val="00525F3E"/>
    <w:rsid w:val="005260E2"/>
    <w:rsid w:val="0052620E"/>
    <w:rsid w:val="0052627A"/>
    <w:rsid w:val="0052635A"/>
    <w:rsid w:val="00526873"/>
    <w:rsid w:val="00526B0B"/>
    <w:rsid w:val="00526CBB"/>
    <w:rsid w:val="00526CE3"/>
    <w:rsid w:val="00526E32"/>
    <w:rsid w:val="00526F6F"/>
    <w:rsid w:val="005270D4"/>
    <w:rsid w:val="005271ED"/>
    <w:rsid w:val="005279AD"/>
    <w:rsid w:val="005279E3"/>
    <w:rsid w:val="00527B00"/>
    <w:rsid w:val="00527C89"/>
    <w:rsid w:val="005300D3"/>
    <w:rsid w:val="00530160"/>
    <w:rsid w:val="00530491"/>
    <w:rsid w:val="00530655"/>
    <w:rsid w:val="0053087F"/>
    <w:rsid w:val="0053157E"/>
    <w:rsid w:val="00531AEA"/>
    <w:rsid w:val="00531DC6"/>
    <w:rsid w:val="005324AD"/>
    <w:rsid w:val="005325D8"/>
    <w:rsid w:val="005326B8"/>
    <w:rsid w:val="0053293F"/>
    <w:rsid w:val="00532C25"/>
    <w:rsid w:val="00532EE0"/>
    <w:rsid w:val="00532F91"/>
    <w:rsid w:val="00532F97"/>
    <w:rsid w:val="0053342B"/>
    <w:rsid w:val="00533646"/>
    <w:rsid w:val="00533ADB"/>
    <w:rsid w:val="00533C2D"/>
    <w:rsid w:val="00533F39"/>
    <w:rsid w:val="0053415E"/>
    <w:rsid w:val="0053425A"/>
    <w:rsid w:val="00534544"/>
    <w:rsid w:val="0053469E"/>
    <w:rsid w:val="00534807"/>
    <w:rsid w:val="00534838"/>
    <w:rsid w:val="00534925"/>
    <w:rsid w:val="00534B03"/>
    <w:rsid w:val="00534B0F"/>
    <w:rsid w:val="00534F1A"/>
    <w:rsid w:val="00534FD9"/>
    <w:rsid w:val="0053506B"/>
    <w:rsid w:val="005351CF"/>
    <w:rsid w:val="005351D6"/>
    <w:rsid w:val="00535537"/>
    <w:rsid w:val="005356AB"/>
    <w:rsid w:val="00535C0B"/>
    <w:rsid w:val="00535CC7"/>
    <w:rsid w:val="00535D81"/>
    <w:rsid w:val="0053621E"/>
    <w:rsid w:val="00536562"/>
    <w:rsid w:val="005367DD"/>
    <w:rsid w:val="00536EFD"/>
    <w:rsid w:val="00537206"/>
    <w:rsid w:val="00537656"/>
    <w:rsid w:val="005378BD"/>
    <w:rsid w:val="005379FC"/>
    <w:rsid w:val="00537AFE"/>
    <w:rsid w:val="00537B0C"/>
    <w:rsid w:val="00537D9B"/>
    <w:rsid w:val="00537E25"/>
    <w:rsid w:val="00537FDB"/>
    <w:rsid w:val="00540184"/>
    <w:rsid w:val="00540499"/>
    <w:rsid w:val="005405FE"/>
    <w:rsid w:val="0054089B"/>
    <w:rsid w:val="00540D98"/>
    <w:rsid w:val="00540F8A"/>
    <w:rsid w:val="005410C9"/>
    <w:rsid w:val="00541130"/>
    <w:rsid w:val="00541822"/>
    <w:rsid w:val="00541B99"/>
    <w:rsid w:val="00541D76"/>
    <w:rsid w:val="00541F49"/>
    <w:rsid w:val="00542588"/>
    <w:rsid w:val="00542857"/>
    <w:rsid w:val="00542A22"/>
    <w:rsid w:val="00542A2C"/>
    <w:rsid w:val="00542C1A"/>
    <w:rsid w:val="00542DEF"/>
    <w:rsid w:val="00542F9E"/>
    <w:rsid w:val="005436C0"/>
    <w:rsid w:val="00543754"/>
    <w:rsid w:val="00543858"/>
    <w:rsid w:val="00543892"/>
    <w:rsid w:val="00544087"/>
    <w:rsid w:val="00544569"/>
    <w:rsid w:val="005448BF"/>
    <w:rsid w:val="00544A4F"/>
    <w:rsid w:val="00544AD1"/>
    <w:rsid w:val="00544C08"/>
    <w:rsid w:val="00544EE2"/>
    <w:rsid w:val="00544F1A"/>
    <w:rsid w:val="00544F31"/>
    <w:rsid w:val="00544F66"/>
    <w:rsid w:val="00544F82"/>
    <w:rsid w:val="00545188"/>
    <w:rsid w:val="005452FF"/>
    <w:rsid w:val="005456BD"/>
    <w:rsid w:val="005458EF"/>
    <w:rsid w:val="00546632"/>
    <w:rsid w:val="005466B0"/>
    <w:rsid w:val="00546882"/>
    <w:rsid w:val="005468F8"/>
    <w:rsid w:val="00546A51"/>
    <w:rsid w:val="00546CA1"/>
    <w:rsid w:val="00546F0C"/>
    <w:rsid w:val="00547279"/>
    <w:rsid w:val="0054783A"/>
    <w:rsid w:val="00547AB9"/>
    <w:rsid w:val="00547AF1"/>
    <w:rsid w:val="00547B48"/>
    <w:rsid w:val="00547C50"/>
    <w:rsid w:val="00547CB3"/>
    <w:rsid w:val="0055001E"/>
    <w:rsid w:val="005501A8"/>
    <w:rsid w:val="005503B7"/>
    <w:rsid w:val="005503E6"/>
    <w:rsid w:val="005509FC"/>
    <w:rsid w:val="00550EA5"/>
    <w:rsid w:val="00551277"/>
    <w:rsid w:val="0055131B"/>
    <w:rsid w:val="00551731"/>
    <w:rsid w:val="00551CE8"/>
    <w:rsid w:val="00551D9D"/>
    <w:rsid w:val="0055204E"/>
    <w:rsid w:val="005524E4"/>
    <w:rsid w:val="00552831"/>
    <w:rsid w:val="00552850"/>
    <w:rsid w:val="00552AC0"/>
    <w:rsid w:val="00552B83"/>
    <w:rsid w:val="00552E08"/>
    <w:rsid w:val="0055303B"/>
    <w:rsid w:val="005531F3"/>
    <w:rsid w:val="00553207"/>
    <w:rsid w:val="0055321A"/>
    <w:rsid w:val="00553613"/>
    <w:rsid w:val="00553778"/>
    <w:rsid w:val="0055388D"/>
    <w:rsid w:val="00553A4E"/>
    <w:rsid w:val="00553C71"/>
    <w:rsid w:val="00553E34"/>
    <w:rsid w:val="00553EA2"/>
    <w:rsid w:val="00554487"/>
    <w:rsid w:val="0055448E"/>
    <w:rsid w:val="005545D2"/>
    <w:rsid w:val="005547D2"/>
    <w:rsid w:val="00554D5C"/>
    <w:rsid w:val="00554EBB"/>
    <w:rsid w:val="0055558A"/>
    <w:rsid w:val="0055559A"/>
    <w:rsid w:val="005555D5"/>
    <w:rsid w:val="005555FB"/>
    <w:rsid w:val="00555BD4"/>
    <w:rsid w:val="00555C34"/>
    <w:rsid w:val="00555EDF"/>
    <w:rsid w:val="00555F62"/>
    <w:rsid w:val="005561D4"/>
    <w:rsid w:val="00556634"/>
    <w:rsid w:val="00556A69"/>
    <w:rsid w:val="00556AE2"/>
    <w:rsid w:val="00556DFE"/>
    <w:rsid w:val="00556E77"/>
    <w:rsid w:val="00556F11"/>
    <w:rsid w:val="00556FED"/>
    <w:rsid w:val="0055713E"/>
    <w:rsid w:val="0055748F"/>
    <w:rsid w:val="00557564"/>
    <w:rsid w:val="005579E3"/>
    <w:rsid w:val="00557BB0"/>
    <w:rsid w:val="005607E5"/>
    <w:rsid w:val="005608BD"/>
    <w:rsid w:val="00560CB1"/>
    <w:rsid w:val="00560F1F"/>
    <w:rsid w:val="00561040"/>
    <w:rsid w:val="005612E8"/>
    <w:rsid w:val="00561426"/>
    <w:rsid w:val="00561758"/>
    <w:rsid w:val="00561AEC"/>
    <w:rsid w:val="00561D80"/>
    <w:rsid w:val="00561E53"/>
    <w:rsid w:val="0056205C"/>
    <w:rsid w:val="00562464"/>
    <w:rsid w:val="005627FF"/>
    <w:rsid w:val="00562932"/>
    <w:rsid w:val="00562B63"/>
    <w:rsid w:val="00563368"/>
    <w:rsid w:val="00563539"/>
    <w:rsid w:val="005635FF"/>
    <w:rsid w:val="00563609"/>
    <w:rsid w:val="0056386E"/>
    <w:rsid w:val="00563E35"/>
    <w:rsid w:val="005645C3"/>
    <w:rsid w:val="00564AFB"/>
    <w:rsid w:val="00564B62"/>
    <w:rsid w:val="00564DF4"/>
    <w:rsid w:val="005653CC"/>
    <w:rsid w:val="00565F03"/>
    <w:rsid w:val="00565F3A"/>
    <w:rsid w:val="005669FD"/>
    <w:rsid w:val="00566A83"/>
    <w:rsid w:val="00566B8E"/>
    <w:rsid w:val="005671F1"/>
    <w:rsid w:val="005678E4"/>
    <w:rsid w:val="00567E42"/>
    <w:rsid w:val="00570144"/>
    <w:rsid w:val="00570378"/>
    <w:rsid w:val="00570394"/>
    <w:rsid w:val="005709AE"/>
    <w:rsid w:val="00570ACB"/>
    <w:rsid w:val="00570B98"/>
    <w:rsid w:val="00570D7B"/>
    <w:rsid w:val="0057114B"/>
    <w:rsid w:val="005715FE"/>
    <w:rsid w:val="00571650"/>
    <w:rsid w:val="00571996"/>
    <w:rsid w:val="00571C1E"/>
    <w:rsid w:val="00571C78"/>
    <w:rsid w:val="00571C7F"/>
    <w:rsid w:val="0057204C"/>
    <w:rsid w:val="00572070"/>
    <w:rsid w:val="00572215"/>
    <w:rsid w:val="00572237"/>
    <w:rsid w:val="0057262F"/>
    <w:rsid w:val="00572641"/>
    <w:rsid w:val="005727BA"/>
    <w:rsid w:val="00572844"/>
    <w:rsid w:val="005729B6"/>
    <w:rsid w:val="00572A75"/>
    <w:rsid w:val="00572D45"/>
    <w:rsid w:val="00572DE5"/>
    <w:rsid w:val="0057329A"/>
    <w:rsid w:val="0057368A"/>
    <w:rsid w:val="00573698"/>
    <w:rsid w:val="005736D5"/>
    <w:rsid w:val="005737E6"/>
    <w:rsid w:val="005738DD"/>
    <w:rsid w:val="00573C01"/>
    <w:rsid w:val="00573F38"/>
    <w:rsid w:val="005740C6"/>
    <w:rsid w:val="0057412F"/>
    <w:rsid w:val="0057459D"/>
    <w:rsid w:val="005749EE"/>
    <w:rsid w:val="00574B62"/>
    <w:rsid w:val="00574DDB"/>
    <w:rsid w:val="00574EEF"/>
    <w:rsid w:val="00574F21"/>
    <w:rsid w:val="00574F25"/>
    <w:rsid w:val="00575179"/>
    <w:rsid w:val="005753C0"/>
    <w:rsid w:val="0057545D"/>
    <w:rsid w:val="00575483"/>
    <w:rsid w:val="005754B2"/>
    <w:rsid w:val="005754D5"/>
    <w:rsid w:val="0057559A"/>
    <w:rsid w:val="005757A8"/>
    <w:rsid w:val="00575BB5"/>
    <w:rsid w:val="00575BC9"/>
    <w:rsid w:val="00575F76"/>
    <w:rsid w:val="00576BAA"/>
    <w:rsid w:val="005770F0"/>
    <w:rsid w:val="0057736B"/>
    <w:rsid w:val="00577514"/>
    <w:rsid w:val="0057772D"/>
    <w:rsid w:val="005779DC"/>
    <w:rsid w:val="00577E5F"/>
    <w:rsid w:val="0058016B"/>
    <w:rsid w:val="0058023B"/>
    <w:rsid w:val="005807F4"/>
    <w:rsid w:val="005807FE"/>
    <w:rsid w:val="005809DE"/>
    <w:rsid w:val="00580D01"/>
    <w:rsid w:val="00580DC1"/>
    <w:rsid w:val="00580F85"/>
    <w:rsid w:val="0058138B"/>
    <w:rsid w:val="00581964"/>
    <w:rsid w:val="00581D7F"/>
    <w:rsid w:val="005823D6"/>
    <w:rsid w:val="005824BD"/>
    <w:rsid w:val="005827A9"/>
    <w:rsid w:val="00583110"/>
    <w:rsid w:val="00583507"/>
    <w:rsid w:val="00583715"/>
    <w:rsid w:val="00583B93"/>
    <w:rsid w:val="00584188"/>
    <w:rsid w:val="0058447C"/>
    <w:rsid w:val="0058468B"/>
    <w:rsid w:val="00584B76"/>
    <w:rsid w:val="00584DAF"/>
    <w:rsid w:val="00584E68"/>
    <w:rsid w:val="005853AB"/>
    <w:rsid w:val="005853C9"/>
    <w:rsid w:val="005853E9"/>
    <w:rsid w:val="005854F5"/>
    <w:rsid w:val="00585620"/>
    <w:rsid w:val="005857A8"/>
    <w:rsid w:val="005857CA"/>
    <w:rsid w:val="00586563"/>
    <w:rsid w:val="005865FF"/>
    <w:rsid w:val="005866B3"/>
    <w:rsid w:val="00586C3C"/>
    <w:rsid w:val="005874F6"/>
    <w:rsid w:val="00587615"/>
    <w:rsid w:val="00587853"/>
    <w:rsid w:val="0058792F"/>
    <w:rsid w:val="00587C7E"/>
    <w:rsid w:val="005903BF"/>
    <w:rsid w:val="005904C6"/>
    <w:rsid w:val="005906DF"/>
    <w:rsid w:val="0059085F"/>
    <w:rsid w:val="00590876"/>
    <w:rsid w:val="00590DD9"/>
    <w:rsid w:val="0059121D"/>
    <w:rsid w:val="005913AB"/>
    <w:rsid w:val="00591450"/>
    <w:rsid w:val="005916D6"/>
    <w:rsid w:val="00591A02"/>
    <w:rsid w:val="00591A32"/>
    <w:rsid w:val="00591C85"/>
    <w:rsid w:val="00591F35"/>
    <w:rsid w:val="0059204D"/>
    <w:rsid w:val="0059205F"/>
    <w:rsid w:val="0059245A"/>
    <w:rsid w:val="0059245E"/>
    <w:rsid w:val="0059268D"/>
    <w:rsid w:val="0059271B"/>
    <w:rsid w:val="00592A6E"/>
    <w:rsid w:val="00592D1D"/>
    <w:rsid w:val="00593533"/>
    <w:rsid w:val="005935C6"/>
    <w:rsid w:val="00593A68"/>
    <w:rsid w:val="00593AF9"/>
    <w:rsid w:val="00593B0E"/>
    <w:rsid w:val="00593C4F"/>
    <w:rsid w:val="00593E8C"/>
    <w:rsid w:val="00593F94"/>
    <w:rsid w:val="005940FA"/>
    <w:rsid w:val="00594136"/>
    <w:rsid w:val="005941CF"/>
    <w:rsid w:val="0059439D"/>
    <w:rsid w:val="005943CE"/>
    <w:rsid w:val="0059457B"/>
    <w:rsid w:val="005946A8"/>
    <w:rsid w:val="005949A4"/>
    <w:rsid w:val="00595060"/>
    <w:rsid w:val="005956FA"/>
    <w:rsid w:val="0059580D"/>
    <w:rsid w:val="00595B00"/>
    <w:rsid w:val="00595B1B"/>
    <w:rsid w:val="0059619F"/>
    <w:rsid w:val="005962C1"/>
    <w:rsid w:val="0059663A"/>
    <w:rsid w:val="00596764"/>
    <w:rsid w:val="005967F8"/>
    <w:rsid w:val="005969D7"/>
    <w:rsid w:val="00596CEC"/>
    <w:rsid w:val="00597177"/>
    <w:rsid w:val="00597795"/>
    <w:rsid w:val="0059788D"/>
    <w:rsid w:val="0059794D"/>
    <w:rsid w:val="00597B46"/>
    <w:rsid w:val="00597C43"/>
    <w:rsid w:val="00597ED1"/>
    <w:rsid w:val="005A0765"/>
    <w:rsid w:val="005A0888"/>
    <w:rsid w:val="005A0C4C"/>
    <w:rsid w:val="005A0CCD"/>
    <w:rsid w:val="005A0EEA"/>
    <w:rsid w:val="005A13CA"/>
    <w:rsid w:val="005A1BA2"/>
    <w:rsid w:val="005A21FC"/>
    <w:rsid w:val="005A22C8"/>
    <w:rsid w:val="005A2439"/>
    <w:rsid w:val="005A2482"/>
    <w:rsid w:val="005A2507"/>
    <w:rsid w:val="005A2F89"/>
    <w:rsid w:val="005A2F9C"/>
    <w:rsid w:val="005A3035"/>
    <w:rsid w:val="005A30D3"/>
    <w:rsid w:val="005A3317"/>
    <w:rsid w:val="005A369C"/>
    <w:rsid w:val="005A36B5"/>
    <w:rsid w:val="005A36E5"/>
    <w:rsid w:val="005A3705"/>
    <w:rsid w:val="005A4407"/>
    <w:rsid w:val="005A4508"/>
    <w:rsid w:val="005A4998"/>
    <w:rsid w:val="005A4A4E"/>
    <w:rsid w:val="005A4BB2"/>
    <w:rsid w:val="005A4D39"/>
    <w:rsid w:val="005A56BE"/>
    <w:rsid w:val="005A5795"/>
    <w:rsid w:val="005A58AF"/>
    <w:rsid w:val="005A59EF"/>
    <w:rsid w:val="005A5B15"/>
    <w:rsid w:val="005A6103"/>
    <w:rsid w:val="005A6119"/>
    <w:rsid w:val="005A6241"/>
    <w:rsid w:val="005A63A2"/>
    <w:rsid w:val="005A686A"/>
    <w:rsid w:val="005A686C"/>
    <w:rsid w:val="005A6A44"/>
    <w:rsid w:val="005A6F5B"/>
    <w:rsid w:val="005A74BB"/>
    <w:rsid w:val="005A7546"/>
    <w:rsid w:val="005A77E4"/>
    <w:rsid w:val="005A7D5F"/>
    <w:rsid w:val="005A7D92"/>
    <w:rsid w:val="005A7EC2"/>
    <w:rsid w:val="005B0083"/>
    <w:rsid w:val="005B0261"/>
    <w:rsid w:val="005B0312"/>
    <w:rsid w:val="005B03B7"/>
    <w:rsid w:val="005B060D"/>
    <w:rsid w:val="005B06D0"/>
    <w:rsid w:val="005B085B"/>
    <w:rsid w:val="005B0B23"/>
    <w:rsid w:val="005B0F93"/>
    <w:rsid w:val="005B10F8"/>
    <w:rsid w:val="005B12DC"/>
    <w:rsid w:val="005B138E"/>
    <w:rsid w:val="005B1694"/>
    <w:rsid w:val="005B17AD"/>
    <w:rsid w:val="005B1952"/>
    <w:rsid w:val="005B1964"/>
    <w:rsid w:val="005B1A17"/>
    <w:rsid w:val="005B1DCD"/>
    <w:rsid w:val="005B2028"/>
    <w:rsid w:val="005B2147"/>
    <w:rsid w:val="005B24EB"/>
    <w:rsid w:val="005B2630"/>
    <w:rsid w:val="005B2A90"/>
    <w:rsid w:val="005B2B61"/>
    <w:rsid w:val="005B2BA1"/>
    <w:rsid w:val="005B2E6E"/>
    <w:rsid w:val="005B2F4C"/>
    <w:rsid w:val="005B349A"/>
    <w:rsid w:val="005B3531"/>
    <w:rsid w:val="005B3556"/>
    <w:rsid w:val="005B35F0"/>
    <w:rsid w:val="005B388F"/>
    <w:rsid w:val="005B38D1"/>
    <w:rsid w:val="005B38F9"/>
    <w:rsid w:val="005B40FC"/>
    <w:rsid w:val="005B43C6"/>
    <w:rsid w:val="005B4629"/>
    <w:rsid w:val="005B46CD"/>
    <w:rsid w:val="005B5404"/>
    <w:rsid w:val="005B5B0A"/>
    <w:rsid w:val="005B5CD4"/>
    <w:rsid w:val="005B5DE2"/>
    <w:rsid w:val="005B5E7B"/>
    <w:rsid w:val="005B5E94"/>
    <w:rsid w:val="005B6047"/>
    <w:rsid w:val="005B636F"/>
    <w:rsid w:val="005B651A"/>
    <w:rsid w:val="005B668A"/>
    <w:rsid w:val="005B6694"/>
    <w:rsid w:val="005B6D0C"/>
    <w:rsid w:val="005B6F1B"/>
    <w:rsid w:val="005B72DC"/>
    <w:rsid w:val="005B73D2"/>
    <w:rsid w:val="005B742F"/>
    <w:rsid w:val="005B7469"/>
    <w:rsid w:val="005B7786"/>
    <w:rsid w:val="005C003E"/>
    <w:rsid w:val="005C01E1"/>
    <w:rsid w:val="005C0792"/>
    <w:rsid w:val="005C0C9F"/>
    <w:rsid w:val="005C0DB5"/>
    <w:rsid w:val="005C0E55"/>
    <w:rsid w:val="005C0FE0"/>
    <w:rsid w:val="005C1220"/>
    <w:rsid w:val="005C1236"/>
    <w:rsid w:val="005C1879"/>
    <w:rsid w:val="005C1885"/>
    <w:rsid w:val="005C1982"/>
    <w:rsid w:val="005C209F"/>
    <w:rsid w:val="005C2220"/>
    <w:rsid w:val="005C2462"/>
    <w:rsid w:val="005C289E"/>
    <w:rsid w:val="005C2C7E"/>
    <w:rsid w:val="005C2D60"/>
    <w:rsid w:val="005C2E17"/>
    <w:rsid w:val="005C33E7"/>
    <w:rsid w:val="005C37E2"/>
    <w:rsid w:val="005C38D0"/>
    <w:rsid w:val="005C3989"/>
    <w:rsid w:val="005C39BB"/>
    <w:rsid w:val="005C3E12"/>
    <w:rsid w:val="005C3FE1"/>
    <w:rsid w:val="005C42D2"/>
    <w:rsid w:val="005C46F7"/>
    <w:rsid w:val="005C4879"/>
    <w:rsid w:val="005C49AE"/>
    <w:rsid w:val="005C4BD3"/>
    <w:rsid w:val="005C5188"/>
    <w:rsid w:val="005C51C7"/>
    <w:rsid w:val="005C5269"/>
    <w:rsid w:val="005C52F3"/>
    <w:rsid w:val="005C52F9"/>
    <w:rsid w:val="005C5558"/>
    <w:rsid w:val="005C586A"/>
    <w:rsid w:val="005C616D"/>
    <w:rsid w:val="005C6252"/>
    <w:rsid w:val="005C675D"/>
    <w:rsid w:val="005C69D7"/>
    <w:rsid w:val="005C6B80"/>
    <w:rsid w:val="005C6D1E"/>
    <w:rsid w:val="005C6F9D"/>
    <w:rsid w:val="005C710B"/>
    <w:rsid w:val="005C7295"/>
    <w:rsid w:val="005C7296"/>
    <w:rsid w:val="005C741D"/>
    <w:rsid w:val="005C76A8"/>
    <w:rsid w:val="005C7882"/>
    <w:rsid w:val="005C7E6F"/>
    <w:rsid w:val="005D001F"/>
    <w:rsid w:val="005D0069"/>
    <w:rsid w:val="005D0835"/>
    <w:rsid w:val="005D0A3F"/>
    <w:rsid w:val="005D0B8D"/>
    <w:rsid w:val="005D0C93"/>
    <w:rsid w:val="005D0DF1"/>
    <w:rsid w:val="005D0E5C"/>
    <w:rsid w:val="005D0EBF"/>
    <w:rsid w:val="005D1134"/>
    <w:rsid w:val="005D168F"/>
    <w:rsid w:val="005D17D4"/>
    <w:rsid w:val="005D1874"/>
    <w:rsid w:val="005D1C1F"/>
    <w:rsid w:val="005D1DCA"/>
    <w:rsid w:val="005D23A9"/>
    <w:rsid w:val="005D2B53"/>
    <w:rsid w:val="005D2C72"/>
    <w:rsid w:val="005D2E18"/>
    <w:rsid w:val="005D2FAD"/>
    <w:rsid w:val="005D35F8"/>
    <w:rsid w:val="005D3843"/>
    <w:rsid w:val="005D3F89"/>
    <w:rsid w:val="005D4040"/>
    <w:rsid w:val="005D43F0"/>
    <w:rsid w:val="005D4B49"/>
    <w:rsid w:val="005D4D20"/>
    <w:rsid w:val="005D5185"/>
    <w:rsid w:val="005D54EF"/>
    <w:rsid w:val="005D5FE2"/>
    <w:rsid w:val="005D63C2"/>
    <w:rsid w:val="005D6954"/>
    <w:rsid w:val="005D6BA7"/>
    <w:rsid w:val="005D6F8C"/>
    <w:rsid w:val="005D6FD3"/>
    <w:rsid w:val="005D72C7"/>
    <w:rsid w:val="005E00F4"/>
    <w:rsid w:val="005E05BB"/>
    <w:rsid w:val="005E05DE"/>
    <w:rsid w:val="005E0828"/>
    <w:rsid w:val="005E0846"/>
    <w:rsid w:val="005E0AF8"/>
    <w:rsid w:val="005E0D33"/>
    <w:rsid w:val="005E0D40"/>
    <w:rsid w:val="005E0DDE"/>
    <w:rsid w:val="005E0E98"/>
    <w:rsid w:val="005E0F00"/>
    <w:rsid w:val="005E1044"/>
    <w:rsid w:val="005E17C0"/>
    <w:rsid w:val="005E186A"/>
    <w:rsid w:val="005E1EAA"/>
    <w:rsid w:val="005E20FF"/>
    <w:rsid w:val="005E22D4"/>
    <w:rsid w:val="005E259D"/>
    <w:rsid w:val="005E2B13"/>
    <w:rsid w:val="005E3266"/>
    <w:rsid w:val="005E383A"/>
    <w:rsid w:val="005E38F7"/>
    <w:rsid w:val="005E39C9"/>
    <w:rsid w:val="005E3C9D"/>
    <w:rsid w:val="005E3CB2"/>
    <w:rsid w:val="005E3E76"/>
    <w:rsid w:val="005E3FDC"/>
    <w:rsid w:val="005E4035"/>
    <w:rsid w:val="005E4196"/>
    <w:rsid w:val="005E41B3"/>
    <w:rsid w:val="005E41D2"/>
    <w:rsid w:val="005E423E"/>
    <w:rsid w:val="005E4454"/>
    <w:rsid w:val="005E4470"/>
    <w:rsid w:val="005E44A3"/>
    <w:rsid w:val="005E4695"/>
    <w:rsid w:val="005E469A"/>
    <w:rsid w:val="005E46AD"/>
    <w:rsid w:val="005E4E4B"/>
    <w:rsid w:val="005E4F71"/>
    <w:rsid w:val="005E564B"/>
    <w:rsid w:val="005E5862"/>
    <w:rsid w:val="005E5F17"/>
    <w:rsid w:val="005E5FC9"/>
    <w:rsid w:val="005E5FD7"/>
    <w:rsid w:val="005E621A"/>
    <w:rsid w:val="005E665A"/>
    <w:rsid w:val="005E6913"/>
    <w:rsid w:val="005E6B9B"/>
    <w:rsid w:val="005E6CBE"/>
    <w:rsid w:val="005E6E11"/>
    <w:rsid w:val="005E6F70"/>
    <w:rsid w:val="005E7039"/>
    <w:rsid w:val="005E70A9"/>
    <w:rsid w:val="005E711D"/>
    <w:rsid w:val="005E75A4"/>
    <w:rsid w:val="005E783A"/>
    <w:rsid w:val="005E7A46"/>
    <w:rsid w:val="005E7A80"/>
    <w:rsid w:val="005E7B7F"/>
    <w:rsid w:val="005F0BDC"/>
    <w:rsid w:val="005F0D57"/>
    <w:rsid w:val="005F0EC5"/>
    <w:rsid w:val="005F0F5A"/>
    <w:rsid w:val="005F10DE"/>
    <w:rsid w:val="005F1631"/>
    <w:rsid w:val="005F1647"/>
    <w:rsid w:val="005F1679"/>
    <w:rsid w:val="005F1A19"/>
    <w:rsid w:val="005F2270"/>
    <w:rsid w:val="005F229C"/>
    <w:rsid w:val="005F2664"/>
    <w:rsid w:val="005F29C4"/>
    <w:rsid w:val="005F2C5D"/>
    <w:rsid w:val="005F2CAD"/>
    <w:rsid w:val="005F2F79"/>
    <w:rsid w:val="005F3437"/>
    <w:rsid w:val="005F39A0"/>
    <w:rsid w:val="005F3B86"/>
    <w:rsid w:val="005F4864"/>
    <w:rsid w:val="005F49D7"/>
    <w:rsid w:val="005F4CCF"/>
    <w:rsid w:val="005F5085"/>
    <w:rsid w:val="005F5148"/>
    <w:rsid w:val="005F581B"/>
    <w:rsid w:val="005F5A81"/>
    <w:rsid w:val="005F5DD6"/>
    <w:rsid w:val="005F5E35"/>
    <w:rsid w:val="005F5EC7"/>
    <w:rsid w:val="005F61B9"/>
    <w:rsid w:val="005F657C"/>
    <w:rsid w:val="005F65DD"/>
    <w:rsid w:val="005F67FE"/>
    <w:rsid w:val="005F6B9C"/>
    <w:rsid w:val="005F6C52"/>
    <w:rsid w:val="005F6C66"/>
    <w:rsid w:val="005F6C75"/>
    <w:rsid w:val="005F6C7E"/>
    <w:rsid w:val="005F6E08"/>
    <w:rsid w:val="005F6E6E"/>
    <w:rsid w:val="005F722C"/>
    <w:rsid w:val="005F7253"/>
    <w:rsid w:val="005F73C3"/>
    <w:rsid w:val="005F7B61"/>
    <w:rsid w:val="005F7B98"/>
    <w:rsid w:val="005F7E33"/>
    <w:rsid w:val="006000B2"/>
    <w:rsid w:val="006000C3"/>
    <w:rsid w:val="006006E9"/>
    <w:rsid w:val="00600824"/>
    <w:rsid w:val="00600C26"/>
    <w:rsid w:val="00600FAC"/>
    <w:rsid w:val="00601000"/>
    <w:rsid w:val="006011CD"/>
    <w:rsid w:val="0060120C"/>
    <w:rsid w:val="00601231"/>
    <w:rsid w:val="00601886"/>
    <w:rsid w:val="006018A9"/>
    <w:rsid w:val="00601A6B"/>
    <w:rsid w:val="00601EBD"/>
    <w:rsid w:val="0060220A"/>
    <w:rsid w:val="006024BF"/>
    <w:rsid w:val="00602A05"/>
    <w:rsid w:val="00602A47"/>
    <w:rsid w:val="00602A89"/>
    <w:rsid w:val="00602B3E"/>
    <w:rsid w:val="00602CA9"/>
    <w:rsid w:val="0060339B"/>
    <w:rsid w:val="00603A11"/>
    <w:rsid w:val="00603A1C"/>
    <w:rsid w:val="00603A35"/>
    <w:rsid w:val="00603A86"/>
    <w:rsid w:val="00603C6A"/>
    <w:rsid w:val="00603C95"/>
    <w:rsid w:val="00603E92"/>
    <w:rsid w:val="00604D65"/>
    <w:rsid w:val="00604DE3"/>
    <w:rsid w:val="006051C8"/>
    <w:rsid w:val="006053C3"/>
    <w:rsid w:val="006055AD"/>
    <w:rsid w:val="0060562F"/>
    <w:rsid w:val="0060588C"/>
    <w:rsid w:val="00605A1B"/>
    <w:rsid w:val="00605D38"/>
    <w:rsid w:val="00605FC8"/>
    <w:rsid w:val="006063F1"/>
    <w:rsid w:val="006065D9"/>
    <w:rsid w:val="00606721"/>
    <w:rsid w:val="00606910"/>
    <w:rsid w:val="00606AC9"/>
    <w:rsid w:val="00606CEC"/>
    <w:rsid w:val="00606D3E"/>
    <w:rsid w:val="00606F65"/>
    <w:rsid w:val="00607742"/>
    <w:rsid w:val="00607884"/>
    <w:rsid w:val="00607DAF"/>
    <w:rsid w:val="00607FF9"/>
    <w:rsid w:val="00610195"/>
    <w:rsid w:val="0061029B"/>
    <w:rsid w:val="00610552"/>
    <w:rsid w:val="00610680"/>
    <w:rsid w:val="00610C0F"/>
    <w:rsid w:val="00610E86"/>
    <w:rsid w:val="00611124"/>
    <w:rsid w:val="0061175D"/>
    <w:rsid w:val="00611D7D"/>
    <w:rsid w:val="00611FE1"/>
    <w:rsid w:val="0061201B"/>
    <w:rsid w:val="006121ED"/>
    <w:rsid w:val="00612794"/>
    <w:rsid w:val="00612A3B"/>
    <w:rsid w:val="00612A64"/>
    <w:rsid w:val="00612CA0"/>
    <w:rsid w:val="0061310B"/>
    <w:rsid w:val="006131FE"/>
    <w:rsid w:val="0061337D"/>
    <w:rsid w:val="0061339D"/>
    <w:rsid w:val="00613602"/>
    <w:rsid w:val="006137FB"/>
    <w:rsid w:val="00613930"/>
    <w:rsid w:val="00613D02"/>
    <w:rsid w:val="00613EBC"/>
    <w:rsid w:val="006145C2"/>
    <w:rsid w:val="00614643"/>
    <w:rsid w:val="006148AB"/>
    <w:rsid w:val="006148B2"/>
    <w:rsid w:val="00614DCC"/>
    <w:rsid w:val="00614FE5"/>
    <w:rsid w:val="0061527A"/>
    <w:rsid w:val="00615459"/>
    <w:rsid w:val="006160AE"/>
    <w:rsid w:val="0061628B"/>
    <w:rsid w:val="006162A8"/>
    <w:rsid w:val="00616319"/>
    <w:rsid w:val="0061688E"/>
    <w:rsid w:val="006168B5"/>
    <w:rsid w:val="00616A61"/>
    <w:rsid w:val="00616AC2"/>
    <w:rsid w:val="00616CBE"/>
    <w:rsid w:val="00616E8B"/>
    <w:rsid w:val="0061703B"/>
    <w:rsid w:val="006173CC"/>
    <w:rsid w:val="00617444"/>
    <w:rsid w:val="0061744E"/>
    <w:rsid w:val="0061752D"/>
    <w:rsid w:val="00617676"/>
    <w:rsid w:val="00617805"/>
    <w:rsid w:val="00617DA3"/>
    <w:rsid w:val="00617DDD"/>
    <w:rsid w:val="00620817"/>
    <w:rsid w:val="00620856"/>
    <w:rsid w:val="00620A8D"/>
    <w:rsid w:val="00620DBB"/>
    <w:rsid w:val="00620FEB"/>
    <w:rsid w:val="00621315"/>
    <w:rsid w:val="0062190B"/>
    <w:rsid w:val="00621B11"/>
    <w:rsid w:val="006223BE"/>
    <w:rsid w:val="006225C0"/>
    <w:rsid w:val="00622BF6"/>
    <w:rsid w:val="00622D3A"/>
    <w:rsid w:val="00622FA3"/>
    <w:rsid w:val="0062328F"/>
    <w:rsid w:val="00623309"/>
    <w:rsid w:val="00623D0B"/>
    <w:rsid w:val="00623F18"/>
    <w:rsid w:val="00624141"/>
    <w:rsid w:val="00624154"/>
    <w:rsid w:val="006243D2"/>
    <w:rsid w:val="00624756"/>
    <w:rsid w:val="0062482D"/>
    <w:rsid w:val="00624913"/>
    <w:rsid w:val="00624A15"/>
    <w:rsid w:val="00624C5C"/>
    <w:rsid w:val="00624CE1"/>
    <w:rsid w:val="00624DFE"/>
    <w:rsid w:val="00624FC0"/>
    <w:rsid w:val="0062520E"/>
    <w:rsid w:val="00625665"/>
    <w:rsid w:val="00625755"/>
    <w:rsid w:val="00625810"/>
    <w:rsid w:val="006258A2"/>
    <w:rsid w:val="006259C4"/>
    <w:rsid w:val="00625DC6"/>
    <w:rsid w:val="00625E5D"/>
    <w:rsid w:val="0062628B"/>
    <w:rsid w:val="00626AB4"/>
    <w:rsid w:val="00626B92"/>
    <w:rsid w:val="00626F69"/>
    <w:rsid w:val="006270DB"/>
    <w:rsid w:val="0062727E"/>
    <w:rsid w:val="006301DA"/>
    <w:rsid w:val="006301E7"/>
    <w:rsid w:val="0063021E"/>
    <w:rsid w:val="00630286"/>
    <w:rsid w:val="006302E0"/>
    <w:rsid w:val="00630446"/>
    <w:rsid w:val="006305C2"/>
    <w:rsid w:val="00630796"/>
    <w:rsid w:val="006307FF"/>
    <w:rsid w:val="00630AD1"/>
    <w:rsid w:val="00630B79"/>
    <w:rsid w:val="00631BAB"/>
    <w:rsid w:val="00631C96"/>
    <w:rsid w:val="00631CA5"/>
    <w:rsid w:val="00631D5F"/>
    <w:rsid w:val="00632207"/>
    <w:rsid w:val="006325A1"/>
    <w:rsid w:val="00632800"/>
    <w:rsid w:val="00632AE6"/>
    <w:rsid w:val="00632B21"/>
    <w:rsid w:val="0063341B"/>
    <w:rsid w:val="00633DA9"/>
    <w:rsid w:val="00633FB5"/>
    <w:rsid w:val="0063405A"/>
    <w:rsid w:val="00634719"/>
    <w:rsid w:val="0063473E"/>
    <w:rsid w:val="00634A35"/>
    <w:rsid w:val="00634A79"/>
    <w:rsid w:val="00634ABE"/>
    <w:rsid w:val="00634B66"/>
    <w:rsid w:val="00634B9F"/>
    <w:rsid w:val="00635532"/>
    <w:rsid w:val="00635654"/>
    <w:rsid w:val="0063580C"/>
    <w:rsid w:val="00636180"/>
    <w:rsid w:val="00636449"/>
    <w:rsid w:val="00636525"/>
    <w:rsid w:val="0063658F"/>
    <w:rsid w:val="0063672F"/>
    <w:rsid w:val="00636850"/>
    <w:rsid w:val="00636AFD"/>
    <w:rsid w:val="00636BE5"/>
    <w:rsid w:val="00636D24"/>
    <w:rsid w:val="00636E30"/>
    <w:rsid w:val="00636EA4"/>
    <w:rsid w:val="00637096"/>
    <w:rsid w:val="006371F2"/>
    <w:rsid w:val="00637254"/>
    <w:rsid w:val="0063774F"/>
    <w:rsid w:val="00637866"/>
    <w:rsid w:val="006378C1"/>
    <w:rsid w:val="00637A37"/>
    <w:rsid w:val="00637B9D"/>
    <w:rsid w:val="00637C18"/>
    <w:rsid w:val="00637C5A"/>
    <w:rsid w:val="00637C67"/>
    <w:rsid w:val="00637C6E"/>
    <w:rsid w:val="00637CAE"/>
    <w:rsid w:val="00637CB9"/>
    <w:rsid w:val="00637DE9"/>
    <w:rsid w:val="00637E3E"/>
    <w:rsid w:val="00637EC9"/>
    <w:rsid w:val="006403CD"/>
    <w:rsid w:val="0064040A"/>
    <w:rsid w:val="0064048C"/>
    <w:rsid w:val="006404B9"/>
    <w:rsid w:val="00640572"/>
    <w:rsid w:val="006405F6"/>
    <w:rsid w:val="00640618"/>
    <w:rsid w:val="0064065A"/>
    <w:rsid w:val="00640D68"/>
    <w:rsid w:val="00640DF4"/>
    <w:rsid w:val="00641081"/>
    <w:rsid w:val="00641184"/>
    <w:rsid w:val="0064146C"/>
    <w:rsid w:val="0064187D"/>
    <w:rsid w:val="00641B9D"/>
    <w:rsid w:val="00642358"/>
    <w:rsid w:val="0064262D"/>
    <w:rsid w:val="006432E9"/>
    <w:rsid w:val="00643535"/>
    <w:rsid w:val="0064382D"/>
    <w:rsid w:val="00643C60"/>
    <w:rsid w:val="00643EB9"/>
    <w:rsid w:val="00645041"/>
    <w:rsid w:val="0064504C"/>
    <w:rsid w:val="0064535F"/>
    <w:rsid w:val="00645849"/>
    <w:rsid w:val="00645AC5"/>
    <w:rsid w:val="00645D94"/>
    <w:rsid w:val="0064621A"/>
    <w:rsid w:val="0064639F"/>
    <w:rsid w:val="006468B3"/>
    <w:rsid w:val="0064696F"/>
    <w:rsid w:val="00647005"/>
    <w:rsid w:val="0064717D"/>
    <w:rsid w:val="00647422"/>
    <w:rsid w:val="00647489"/>
    <w:rsid w:val="00647750"/>
    <w:rsid w:val="00647D6B"/>
    <w:rsid w:val="00647D99"/>
    <w:rsid w:val="00647FFE"/>
    <w:rsid w:val="006506EC"/>
    <w:rsid w:val="00650778"/>
    <w:rsid w:val="00650C6B"/>
    <w:rsid w:val="00650D19"/>
    <w:rsid w:val="00650DDF"/>
    <w:rsid w:val="006512DE"/>
    <w:rsid w:val="00651497"/>
    <w:rsid w:val="006514BF"/>
    <w:rsid w:val="0065158A"/>
    <w:rsid w:val="00651630"/>
    <w:rsid w:val="00651821"/>
    <w:rsid w:val="00651AD4"/>
    <w:rsid w:val="0065261E"/>
    <w:rsid w:val="00652730"/>
    <w:rsid w:val="00652DDB"/>
    <w:rsid w:val="00652F2C"/>
    <w:rsid w:val="006534B0"/>
    <w:rsid w:val="0065357E"/>
    <w:rsid w:val="0065390B"/>
    <w:rsid w:val="00653D7C"/>
    <w:rsid w:val="00653DA9"/>
    <w:rsid w:val="00654350"/>
    <w:rsid w:val="00654384"/>
    <w:rsid w:val="00654618"/>
    <w:rsid w:val="00654A42"/>
    <w:rsid w:val="00654F0A"/>
    <w:rsid w:val="00654FA0"/>
    <w:rsid w:val="006552D4"/>
    <w:rsid w:val="00655474"/>
    <w:rsid w:val="0065558D"/>
    <w:rsid w:val="00655713"/>
    <w:rsid w:val="006559B2"/>
    <w:rsid w:val="00655ACA"/>
    <w:rsid w:val="00655BCE"/>
    <w:rsid w:val="00655CDB"/>
    <w:rsid w:val="00655EBB"/>
    <w:rsid w:val="00655EF2"/>
    <w:rsid w:val="00655FA7"/>
    <w:rsid w:val="00656108"/>
    <w:rsid w:val="00656257"/>
    <w:rsid w:val="00656B53"/>
    <w:rsid w:val="00656BA0"/>
    <w:rsid w:val="00656BF5"/>
    <w:rsid w:val="00656D75"/>
    <w:rsid w:val="00656D97"/>
    <w:rsid w:val="00656FAC"/>
    <w:rsid w:val="00657522"/>
    <w:rsid w:val="0065788F"/>
    <w:rsid w:val="00657ADD"/>
    <w:rsid w:val="00657E7B"/>
    <w:rsid w:val="00657EF0"/>
    <w:rsid w:val="006601A9"/>
    <w:rsid w:val="0066021A"/>
    <w:rsid w:val="006605C8"/>
    <w:rsid w:val="006605EF"/>
    <w:rsid w:val="0066062F"/>
    <w:rsid w:val="00660954"/>
    <w:rsid w:val="00660E5C"/>
    <w:rsid w:val="00660F34"/>
    <w:rsid w:val="00661420"/>
    <w:rsid w:val="00661790"/>
    <w:rsid w:val="006619DF"/>
    <w:rsid w:val="00661E78"/>
    <w:rsid w:val="0066207D"/>
    <w:rsid w:val="0066218A"/>
    <w:rsid w:val="00662205"/>
    <w:rsid w:val="006627E9"/>
    <w:rsid w:val="006628EE"/>
    <w:rsid w:val="00663A48"/>
    <w:rsid w:val="0066400A"/>
    <w:rsid w:val="006640A6"/>
    <w:rsid w:val="00664493"/>
    <w:rsid w:val="006644FA"/>
    <w:rsid w:val="00664631"/>
    <w:rsid w:val="0066491A"/>
    <w:rsid w:val="00664958"/>
    <w:rsid w:val="006649D7"/>
    <w:rsid w:val="00664AAC"/>
    <w:rsid w:val="00664BAD"/>
    <w:rsid w:val="0066528D"/>
    <w:rsid w:val="006654E2"/>
    <w:rsid w:val="0066571E"/>
    <w:rsid w:val="00665874"/>
    <w:rsid w:val="006664E3"/>
    <w:rsid w:val="0066669C"/>
    <w:rsid w:val="0066682E"/>
    <w:rsid w:val="00666951"/>
    <w:rsid w:val="00666C5D"/>
    <w:rsid w:val="00666FC4"/>
    <w:rsid w:val="006675CD"/>
    <w:rsid w:val="00667632"/>
    <w:rsid w:val="006676F1"/>
    <w:rsid w:val="0066786A"/>
    <w:rsid w:val="00667A8C"/>
    <w:rsid w:val="00670104"/>
    <w:rsid w:val="00670365"/>
    <w:rsid w:val="00670AE0"/>
    <w:rsid w:val="00670AEC"/>
    <w:rsid w:val="00670DED"/>
    <w:rsid w:val="006712AB"/>
    <w:rsid w:val="00671428"/>
    <w:rsid w:val="0067168E"/>
    <w:rsid w:val="00671C6C"/>
    <w:rsid w:val="00671E11"/>
    <w:rsid w:val="0067246B"/>
    <w:rsid w:val="0067270E"/>
    <w:rsid w:val="0067359C"/>
    <w:rsid w:val="0067367E"/>
    <w:rsid w:val="00673E91"/>
    <w:rsid w:val="00673EB5"/>
    <w:rsid w:val="00673EED"/>
    <w:rsid w:val="00674068"/>
    <w:rsid w:val="00674659"/>
    <w:rsid w:val="0067473F"/>
    <w:rsid w:val="006747B7"/>
    <w:rsid w:val="00674AAB"/>
    <w:rsid w:val="006750F8"/>
    <w:rsid w:val="006757C5"/>
    <w:rsid w:val="006759CC"/>
    <w:rsid w:val="00675A9F"/>
    <w:rsid w:val="00675B4B"/>
    <w:rsid w:val="00675D0A"/>
    <w:rsid w:val="00675DCB"/>
    <w:rsid w:val="00675F56"/>
    <w:rsid w:val="00676034"/>
    <w:rsid w:val="0067677D"/>
    <w:rsid w:val="00676921"/>
    <w:rsid w:val="00676EA4"/>
    <w:rsid w:val="00676EBE"/>
    <w:rsid w:val="00677318"/>
    <w:rsid w:val="0067784D"/>
    <w:rsid w:val="00677D9A"/>
    <w:rsid w:val="00677DFE"/>
    <w:rsid w:val="00677EC8"/>
    <w:rsid w:val="00680409"/>
    <w:rsid w:val="006806A6"/>
    <w:rsid w:val="006807FA"/>
    <w:rsid w:val="00680860"/>
    <w:rsid w:val="00680B63"/>
    <w:rsid w:val="0068109A"/>
    <w:rsid w:val="006811EC"/>
    <w:rsid w:val="006813EF"/>
    <w:rsid w:val="00681582"/>
    <w:rsid w:val="00681675"/>
    <w:rsid w:val="0068179E"/>
    <w:rsid w:val="0068199A"/>
    <w:rsid w:val="00681B1C"/>
    <w:rsid w:val="00681DAA"/>
    <w:rsid w:val="00681DC9"/>
    <w:rsid w:val="0068202B"/>
    <w:rsid w:val="006820A4"/>
    <w:rsid w:val="006820A7"/>
    <w:rsid w:val="0068267F"/>
    <w:rsid w:val="00682DB3"/>
    <w:rsid w:val="006831AC"/>
    <w:rsid w:val="0068392C"/>
    <w:rsid w:val="00683B27"/>
    <w:rsid w:val="00683B3B"/>
    <w:rsid w:val="00683DFD"/>
    <w:rsid w:val="00683FDB"/>
    <w:rsid w:val="006841C4"/>
    <w:rsid w:val="006841EB"/>
    <w:rsid w:val="00684389"/>
    <w:rsid w:val="0068445B"/>
    <w:rsid w:val="006845C9"/>
    <w:rsid w:val="0068462A"/>
    <w:rsid w:val="0068499A"/>
    <w:rsid w:val="00684D9B"/>
    <w:rsid w:val="00684DE4"/>
    <w:rsid w:val="00684EA7"/>
    <w:rsid w:val="006853D5"/>
    <w:rsid w:val="00685484"/>
    <w:rsid w:val="00685698"/>
    <w:rsid w:val="006856F4"/>
    <w:rsid w:val="00685760"/>
    <w:rsid w:val="006858FD"/>
    <w:rsid w:val="00685A38"/>
    <w:rsid w:val="00685A81"/>
    <w:rsid w:val="006862B1"/>
    <w:rsid w:val="006864A5"/>
    <w:rsid w:val="00686B25"/>
    <w:rsid w:val="00686BE7"/>
    <w:rsid w:val="00686CE7"/>
    <w:rsid w:val="00686DD2"/>
    <w:rsid w:val="00686F03"/>
    <w:rsid w:val="00687098"/>
    <w:rsid w:val="00687C12"/>
    <w:rsid w:val="00687CB6"/>
    <w:rsid w:val="00687F99"/>
    <w:rsid w:val="00690022"/>
    <w:rsid w:val="00690046"/>
    <w:rsid w:val="006902A3"/>
    <w:rsid w:val="006906D2"/>
    <w:rsid w:val="006907E9"/>
    <w:rsid w:val="0069088F"/>
    <w:rsid w:val="00690D97"/>
    <w:rsid w:val="00690EC1"/>
    <w:rsid w:val="0069111F"/>
    <w:rsid w:val="0069130B"/>
    <w:rsid w:val="006916AE"/>
    <w:rsid w:val="00691709"/>
    <w:rsid w:val="00691E1B"/>
    <w:rsid w:val="00691FD0"/>
    <w:rsid w:val="006921B8"/>
    <w:rsid w:val="00692214"/>
    <w:rsid w:val="00692483"/>
    <w:rsid w:val="006924FD"/>
    <w:rsid w:val="006927CF"/>
    <w:rsid w:val="00692C89"/>
    <w:rsid w:val="00692E24"/>
    <w:rsid w:val="0069330E"/>
    <w:rsid w:val="006933AC"/>
    <w:rsid w:val="006937E8"/>
    <w:rsid w:val="00693850"/>
    <w:rsid w:val="0069387F"/>
    <w:rsid w:val="0069399E"/>
    <w:rsid w:val="00693D75"/>
    <w:rsid w:val="00693D80"/>
    <w:rsid w:val="006940D1"/>
    <w:rsid w:val="00694444"/>
    <w:rsid w:val="006945E7"/>
    <w:rsid w:val="00694BA4"/>
    <w:rsid w:val="00694EBE"/>
    <w:rsid w:val="006950B9"/>
    <w:rsid w:val="00695534"/>
    <w:rsid w:val="006958CE"/>
    <w:rsid w:val="00695986"/>
    <w:rsid w:val="00695CE7"/>
    <w:rsid w:val="00695F26"/>
    <w:rsid w:val="00695F30"/>
    <w:rsid w:val="00696200"/>
    <w:rsid w:val="00696329"/>
    <w:rsid w:val="00696837"/>
    <w:rsid w:val="00696C30"/>
    <w:rsid w:val="006970A6"/>
    <w:rsid w:val="006973CE"/>
    <w:rsid w:val="00697511"/>
    <w:rsid w:val="00697556"/>
    <w:rsid w:val="00697ECB"/>
    <w:rsid w:val="006A018E"/>
    <w:rsid w:val="006A0491"/>
    <w:rsid w:val="006A07A1"/>
    <w:rsid w:val="006A0843"/>
    <w:rsid w:val="006A0C20"/>
    <w:rsid w:val="006A0FD3"/>
    <w:rsid w:val="006A1118"/>
    <w:rsid w:val="006A1485"/>
    <w:rsid w:val="006A1A60"/>
    <w:rsid w:val="006A1A76"/>
    <w:rsid w:val="006A1EA6"/>
    <w:rsid w:val="006A2425"/>
    <w:rsid w:val="006A2CA9"/>
    <w:rsid w:val="006A2E6B"/>
    <w:rsid w:val="006A2EA1"/>
    <w:rsid w:val="006A2F69"/>
    <w:rsid w:val="006A30AD"/>
    <w:rsid w:val="006A310D"/>
    <w:rsid w:val="006A33B6"/>
    <w:rsid w:val="006A3B6E"/>
    <w:rsid w:val="006A3C6A"/>
    <w:rsid w:val="006A4070"/>
    <w:rsid w:val="006A40F5"/>
    <w:rsid w:val="006A4F96"/>
    <w:rsid w:val="006A4FC3"/>
    <w:rsid w:val="006A5288"/>
    <w:rsid w:val="006A53DA"/>
    <w:rsid w:val="006A569E"/>
    <w:rsid w:val="006A5991"/>
    <w:rsid w:val="006A6030"/>
    <w:rsid w:val="006A6217"/>
    <w:rsid w:val="006A62CA"/>
    <w:rsid w:val="006A63E3"/>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496"/>
    <w:rsid w:val="006B068D"/>
    <w:rsid w:val="006B0B3E"/>
    <w:rsid w:val="006B1019"/>
    <w:rsid w:val="006B1365"/>
    <w:rsid w:val="006B15EB"/>
    <w:rsid w:val="006B16B4"/>
    <w:rsid w:val="006B16C2"/>
    <w:rsid w:val="006B18AB"/>
    <w:rsid w:val="006B1D5B"/>
    <w:rsid w:val="006B228B"/>
    <w:rsid w:val="006B2795"/>
    <w:rsid w:val="006B2B42"/>
    <w:rsid w:val="006B2FF7"/>
    <w:rsid w:val="006B30B6"/>
    <w:rsid w:val="006B3162"/>
    <w:rsid w:val="006B3258"/>
    <w:rsid w:val="006B395E"/>
    <w:rsid w:val="006B3A7E"/>
    <w:rsid w:val="006B3B15"/>
    <w:rsid w:val="006B3C10"/>
    <w:rsid w:val="006B3EB8"/>
    <w:rsid w:val="006B3F83"/>
    <w:rsid w:val="006B4017"/>
    <w:rsid w:val="006B41B7"/>
    <w:rsid w:val="006B4464"/>
    <w:rsid w:val="006B4C2B"/>
    <w:rsid w:val="006B5083"/>
    <w:rsid w:val="006B53A4"/>
    <w:rsid w:val="006B58B7"/>
    <w:rsid w:val="006B6257"/>
    <w:rsid w:val="006B64F2"/>
    <w:rsid w:val="006B6D47"/>
    <w:rsid w:val="006B6E57"/>
    <w:rsid w:val="006B6F56"/>
    <w:rsid w:val="006B766E"/>
    <w:rsid w:val="006B771C"/>
    <w:rsid w:val="006C0569"/>
    <w:rsid w:val="006C07FD"/>
    <w:rsid w:val="006C0AE8"/>
    <w:rsid w:val="006C0BE9"/>
    <w:rsid w:val="006C1058"/>
    <w:rsid w:val="006C152A"/>
    <w:rsid w:val="006C173B"/>
    <w:rsid w:val="006C1AEE"/>
    <w:rsid w:val="006C1D1E"/>
    <w:rsid w:val="006C1F94"/>
    <w:rsid w:val="006C2123"/>
    <w:rsid w:val="006C24E4"/>
    <w:rsid w:val="006C29D7"/>
    <w:rsid w:val="006C2BCF"/>
    <w:rsid w:val="006C3498"/>
    <w:rsid w:val="006C3975"/>
    <w:rsid w:val="006C39FA"/>
    <w:rsid w:val="006C3BFF"/>
    <w:rsid w:val="006C3DE3"/>
    <w:rsid w:val="006C3FEF"/>
    <w:rsid w:val="006C4115"/>
    <w:rsid w:val="006C47AC"/>
    <w:rsid w:val="006C4EA4"/>
    <w:rsid w:val="006C4F4F"/>
    <w:rsid w:val="006C4FDB"/>
    <w:rsid w:val="006C5497"/>
    <w:rsid w:val="006C578C"/>
    <w:rsid w:val="006C58D1"/>
    <w:rsid w:val="006C58ED"/>
    <w:rsid w:val="006C686B"/>
    <w:rsid w:val="006C6C06"/>
    <w:rsid w:val="006C6CAC"/>
    <w:rsid w:val="006C6CD7"/>
    <w:rsid w:val="006C6EED"/>
    <w:rsid w:val="006C713C"/>
    <w:rsid w:val="006C7259"/>
    <w:rsid w:val="006C7C32"/>
    <w:rsid w:val="006C7C94"/>
    <w:rsid w:val="006C7CF4"/>
    <w:rsid w:val="006D05A5"/>
    <w:rsid w:val="006D070E"/>
    <w:rsid w:val="006D0897"/>
    <w:rsid w:val="006D09E4"/>
    <w:rsid w:val="006D0BC4"/>
    <w:rsid w:val="006D0BF4"/>
    <w:rsid w:val="006D0DDA"/>
    <w:rsid w:val="006D0F2F"/>
    <w:rsid w:val="006D17EC"/>
    <w:rsid w:val="006D1B72"/>
    <w:rsid w:val="006D1BBB"/>
    <w:rsid w:val="006D244A"/>
    <w:rsid w:val="006D26A0"/>
    <w:rsid w:val="006D2893"/>
    <w:rsid w:val="006D29C3"/>
    <w:rsid w:val="006D29F3"/>
    <w:rsid w:val="006D2E35"/>
    <w:rsid w:val="006D2FCE"/>
    <w:rsid w:val="006D3540"/>
    <w:rsid w:val="006D3584"/>
    <w:rsid w:val="006D3747"/>
    <w:rsid w:val="006D3988"/>
    <w:rsid w:val="006D39D3"/>
    <w:rsid w:val="006D3C79"/>
    <w:rsid w:val="006D3ECA"/>
    <w:rsid w:val="006D4013"/>
    <w:rsid w:val="006D41CC"/>
    <w:rsid w:val="006D42B3"/>
    <w:rsid w:val="006D4D97"/>
    <w:rsid w:val="006D5136"/>
    <w:rsid w:val="006D5305"/>
    <w:rsid w:val="006D59A9"/>
    <w:rsid w:val="006D61B6"/>
    <w:rsid w:val="006D6405"/>
    <w:rsid w:val="006D646E"/>
    <w:rsid w:val="006D6AF6"/>
    <w:rsid w:val="006D719B"/>
    <w:rsid w:val="006D73F4"/>
    <w:rsid w:val="006D781D"/>
    <w:rsid w:val="006D789A"/>
    <w:rsid w:val="006D78AC"/>
    <w:rsid w:val="006D7930"/>
    <w:rsid w:val="006D7970"/>
    <w:rsid w:val="006E0044"/>
    <w:rsid w:val="006E00A2"/>
    <w:rsid w:val="006E01FA"/>
    <w:rsid w:val="006E0236"/>
    <w:rsid w:val="006E0569"/>
    <w:rsid w:val="006E0572"/>
    <w:rsid w:val="006E0659"/>
    <w:rsid w:val="006E067D"/>
    <w:rsid w:val="006E088F"/>
    <w:rsid w:val="006E0910"/>
    <w:rsid w:val="006E0B11"/>
    <w:rsid w:val="006E115A"/>
    <w:rsid w:val="006E148B"/>
    <w:rsid w:val="006E15BD"/>
    <w:rsid w:val="006E1777"/>
    <w:rsid w:val="006E18CA"/>
    <w:rsid w:val="006E195B"/>
    <w:rsid w:val="006E19FF"/>
    <w:rsid w:val="006E1C6F"/>
    <w:rsid w:val="006E1E69"/>
    <w:rsid w:val="006E2470"/>
    <w:rsid w:val="006E24AA"/>
    <w:rsid w:val="006E259C"/>
    <w:rsid w:val="006E3621"/>
    <w:rsid w:val="006E3AE6"/>
    <w:rsid w:val="006E3AEE"/>
    <w:rsid w:val="006E3EE2"/>
    <w:rsid w:val="006E3F49"/>
    <w:rsid w:val="006E409A"/>
    <w:rsid w:val="006E4A91"/>
    <w:rsid w:val="006E58C7"/>
    <w:rsid w:val="006E5C7F"/>
    <w:rsid w:val="006E5E74"/>
    <w:rsid w:val="006E5F66"/>
    <w:rsid w:val="006E60A8"/>
    <w:rsid w:val="006E60C8"/>
    <w:rsid w:val="006E6152"/>
    <w:rsid w:val="006E6173"/>
    <w:rsid w:val="006E61E6"/>
    <w:rsid w:val="006E6452"/>
    <w:rsid w:val="006E6619"/>
    <w:rsid w:val="006E6664"/>
    <w:rsid w:val="006E6A1F"/>
    <w:rsid w:val="006E6F7B"/>
    <w:rsid w:val="006E7667"/>
    <w:rsid w:val="006E76BA"/>
    <w:rsid w:val="006E76E3"/>
    <w:rsid w:val="006E78F6"/>
    <w:rsid w:val="006E7BC1"/>
    <w:rsid w:val="006E7CFD"/>
    <w:rsid w:val="006E7DD7"/>
    <w:rsid w:val="006F006B"/>
    <w:rsid w:val="006F03C2"/>
    <w:rsid w:val="006F09B7"/>
    <w:rsid w:val="006F0ADB"/>
    <w:rsid w:val="006F0F0A"/>
    <w:rsid w:val="006F0F9F"/>
    <w:rsid w:val="006F10C9"/>
    <w:rsid w:val="006F202D"/>
    <w:rsid w:val="006F21F6"/>
    <w:rsid w:val="006F25BA"/>
    <w:rsid w:val="006F2929"/>
    <w:rsid w:val="006F3171"/>
    <w:rsid w:val="006F333D"/>
    <w:rsid w:val="006F3512"/>
    <w:rsid w:val="006F3843"/>
    <w:rsid w:val="006F3900"/>
    <w:rsid w:val="006F3A35"/>
    <w:rsid w:val="006F3A9E"/>
    <w:rsid w:val="006F3B6A"/>
    <w:rsid w:val="006F3F3A"/>
    <w:rsid w:val="006F3FBA"/>
    <w:rsid w:val="006F400F"/>
    <w:rsid w:val="006F43B2"/>
    <w:rsid w:val="006F4714"/>
    <w:rsid w:val="006F485A"/>
    <w:rsid w:val="006F4ACA"/>
    <w:rsid w:val="006F4C75"/>
    <w:rsid w:val="006F4F0A"/>
    <w:rsid w:val="006F525D"/>
    <w:rsid w:val="006F53C2"/>
    <w:rsid w:val="006F544E"/>
    <w:rsid w:val="006F5592"/>
    <w:rsid w:val="006F5D80"/>
    <w:rsid w:val="006F5DFB"/>
    <w:rsid w:val="006F5EF1"/>
    <w:rsid w:val="006F6231"/>
    <w:rsid w:val="006F634D"/>
    <w:rsid w:val="006F69D5"/>
    <w:rsid w:val="006F6B55"/>
    <w:rsid w:val="006F6B91"/>
    <w:rsid w:val="006F6BA7"/>
    <w:rsid w:val="006F6C58"/>
    <w:rsid w:val="006F6D95"/>
    <w:rsid w:val="006F71A7"/>
    <w:rsid w:val="006F726B"/>
    <w:rsid w:val="006F7A99"/>
    <w:rsid w:val="006F7B95"/>
    <w:rsid w:val="006F7CC0"/>
    <w:rsid w:val="006F7ED0"/>
    <w:rsid w:val="00700673"/>
    <w:rsid w:val="007012BC"/>
    <w:rsid w:val="007013C5"/>
    <w:rsid w:val="007016C6"/>
    <w:rsid w:val="00701767"/>
    <w:rsid w:val="00702159"/>
    <w:rsid w:val="00702274"/>
    <w:rsid w:val="00702618"/>
    <w:rsid w:val="007027FD"/>
    <w:rsid w:val="00702C01"/>
    <w:rsid w:val="00702E7D"/>
    <w:rsid w:val="00702F86"/>
    <w:rsid w:val="00703C8F"/>
    <w:rsid w:val="00703E06"/>
    <w:rsid w:val="00703F27"/>
    <w:rsid w:val="00703F88"/>
    <w:rsid w:val="0070418C"/>
    <w:rsid w:val="007042AA"/>
    <w:rsid w:val="00704338"/>
    <w:rsid w:val="0070455C"/>
    <w:rsid w:val="00704669"/>
    <w:rsid w:val="007049D7"/>
    <w:rsid w:val="00704B67"/>
    <w:rsid w:val="00705271"/>
    <w:rsid w:val="007054C6"/>
    <w:rsid w:val="007055DC"/>
    <w:rsid w:val="00705AE8"/>
    <w:rsid w:val="00706504"/>
    <w:rsid w:val="007067CA"/>
    <w:rsid w:val="00706819"/>
    <w:rsid w:val="00706968"/>
    <w:rsid w:val="00706E12"/>
    <w:rsid w:val="00706F13"/>
    <w:rsid w:val="007072E8"/>
    <w:rsid w:val="00707AD7"/>
    <w:rsid w:val="00707B91"/>
    <w:rsid w:val="0071080B"/>
    <w:rsid w:val="00710937"/>
    <w:rsid w:val="00710945"/>
    <w:rsid w:val="00710A25"/>
    <w:rsid w:val="00710AA2"/>
    <w:rsid w:val="00710B58"/>
    <w:rsid w:val="00710D37"/>
    <w:rsid w:val="00711025"/>
    <w:rsid w:val="00711324"/>
    <w:rsid w:val="00711A21"/>
    <w:rsid w:val="00711D96"/>
    <w:rsid w:val="00711F22"/>
    <w:rsid w:val="007121DA"/>
    <w:rsid w:val="007132DF"/>
    <w:rsid w:val="00713403"/>
    <w:rsid w:val="00713882"/>
    <w:rsid w:val="007138B3"/>
    <w:rsid w:val="00713A9A"/>
    <w:rsid w:val="00713B85"/>
    <w:rsid w:val="00713CB4"/>
    <w:rsid w:val="00713DD2"/>
    <w:rsid w:val="007141E9"/>
    <w:rsid w:val="00714262"/>
    <w:rsid w:val="00714743"/>
    <w:rsid w:val="00714B28"/>
    <w:rsid w:val="00714DB6"/>
    <w:rsid w:val="007154B5"/>
    <w:rsid w:val="0071554E"/>
    <w:rsid w:val="0071568F"/>
    <w:rsid w:val="007159C6"/>
    <w:rsid w:val="0071618D"/>
    <w:rsid w:val="007162DD"/>
    <w:rsid w:val="0071637F"/>
    <w:rsid w:val="00716529"/>
    <w:rsid w:val="00716606"/>
    <w:rsid w:val="00716DB6"/>
    <w:rsid w:val="00716EB9"/>
    <w:rsid w:val="00717241"/>
    <w:rsid w:val="007173C8"/>
    <w:rsid w:val="007173E5"/>
    <w:rsid w:val="007178AD"/>
    <w:rsid w:val="00717AA3"/>
    <w:rsid w:val="00717AFB"/>
    <w:rsid w:val="00717B3E"/>
    <w:rsid w:val="00717ECE"/>
    <w:rsid w:val="00720069"/>
    <w:rsid w:val="007204AC"/>
    <w:rsid w:val="0072057C"/>
    <w:rsid w:val="007207DE"/>
    <w:rsid w:val="00720951"/>
    <w:rsid w:val="00720A45"/>
    <w:rsid w:val="00721151"/>
    <w:rsid w:val="00721577"/>
    <w:rsid w:val="00721618"/>
    <w:rsid w:val="00721922"/>
    <w:rsid w:val="007219DC"/>
    <w:rsid w:val="00721A8D"/>
    <w:rsid w:val="00721DE7"/>
    <w:rsid w:val="00721FE5"/>
    <w:rsid w:val="0072221C"/>
    <w:rsid w:val="00722348"/>
    <w:rsid w:val="007227F8"/>
    <w:rsid w:val="00722A72"/>
    <w:rsid w:val="00722B32"/>
    <w:rsid w:val="00722F3E"/>
    <w:rsid w:val="00722FF5"/>
    <w:rsid w:val="0072306D"/>
    <w:rsid w:val="0072322F"/>
    <w:rsid w:val="007236A9"/>
    <w:rsid w:val="0072379B"/>
    <w:rsid w:val="00723D91"/>
    <w:rsid w:val="0072426F"/>
    <w:rsid w:val="00724579"/>
    <w:rsid w:val="00724BAB"/>
    <w:rsid w:val="00724C4F"/>
    <w:rsid w:val="00724DCF"/>
    <w:rsid w:val="007250A3"/>
    <w:rsid w:val="007251B8"/>
    <w:rsid w:val="0072597B"/>
    <w:rsid w:val="00725FA4"/>
    <w:rsid w:val="00726057"/>
    <w:rsid w:val="007262AF"/>
    <w:rsid w:val="00726916"/>
    <w:rsid w:val="00726D8E"/>
    <w:rsid w:val="00726E7D"/>
    <w:rsid w:val="00727151"/>
    <w:rsid w:val="00727389"/>
    <w:rsid w:val="00727428"/>
    <w:rsid w:val="00727474"/>
    <w:rsid w:val="0072753A"/>
    <w:rsid w:val="00727ABF"/>
    <w:rsid w:val="00727BF5"/>
    <w:rsid w:val="00727F9B"/>
    <w:rsid w:val="00730468"/>
    <w:rsid w:val="007305B7"/>
    <w:rsid w:val="00730642"/>
    <w:rsid w:val="00730693"/>
    <w:rsid w:val="00730FA3"/>
    <w:rsid w:val="00731697"/>
    <w:rsid w:val="007316DA"/>
    <w:rsid w:val="00731822"/>
    <w:rsid w:val="00731A86"/>
    <w:rsid w:val="00731B29"/>
    <w:rsid w:val="00731D24"/>
    <w:rsid w:val="00731FA6"/>
    <w:rsid w:val="0073215A"/>
    <w:rsid w:val="00732509"/>
    <w:rsid w:val="0073263D"/>
    <w:rsid w:val="00732B5D"/>
    <w:rsid w:val="00732B64"/>
    <w:rsid w:val="00732F21"/>
    <w:rsid w:val="0073316F"/>
    <w:rsid w:val="00733222"/>
    <w:rsid w:val="007332D3"/>
    <w:rsid w:val="0073348B"/>
    <w:rsid w:val="007335B8"/>
    <w:rsid w:val="00733C46"/>
    <w:rsid w:val="00734847"/>
    <w:rsid w:val="007348BB"/>
    <w:rsid w:val="00734B08"/>
    <w:rsid w:val="00734E18"/>
    <w:rsid w:val="00735068"/>
    <w:rsid w:val="00735147"/>
    <w:rsid w:val="007353DE"/>
    <w:rsid w:val="0073568A"/>
    <w:rsid w:val="007356DD"/>
    <w:rsid w:val="00735715"/>
    <w:rsid w:val="0073574B"/>
    <w:rsid w:val="007357CB"/>
    <w:rsid w:val="007361A3"/>
    <w:rsid w:val="007361EC"/>
    <w:rsid w:val="00736360"/>
    <w:rsid w:val="00736705"/>
    <w:rsid w:val="007367A7"/>
    <w:rsid w:val="0073684F"/>
    <w:rsid w:val="00736892"/>
    <w:rsid w:val="007369C2"/>
    <w:rsid w:val="00736B29"/>
    <w:rsid w:val="00736BB1"/>
    <w:rsid w:val="007370DF"/>
    <w:rsid w:val="00737145"/>
    <w:rsid w:val="0073730C"/>
    <w:rsid w:val="00737580"/>
    <w:rsid w:val="007375CA"/>
    <w:rsid w:val="007377AC"/>
    <w:rsid w:val="0073780B"/>
    <w:rsid w:val="0073795C"/>
    <w:rsid w:val="00737B8C"/>
    <w:rsid w:val="00737BF6"/>
    <w:rsid w:val="00737FC1"/>
    <w:rsid w:val="0074036D"/>
    <w:rsid w:val="007403CA"/>
    <w:rsid w:val="00740446"/>
    <w:rsid w:val="0074047A"/>
    <w:rsid w:val="007408F9"/>
    <w:rsid w:val="00740A19"/>
    <w:rsid w:val="00740A77"/>
    <w:rsid w:val="00740B58"/>
    <w:rsid w:val="00740D1F"/>
    <w:rsid w:val="00740E5B"/>
    <w:rsid w:val="00740E7D"/>
    <w:rsid w:val="007410BE"/>
    <w:rsid w:val="00741404"/>
    <w:rsid w:val="0074161F"/>
    <w:rsid w:val="00741728"/>
    <w:rsid w:val="00741761"/>
    <w:rsid w:val="00741D99"/>
    <w:rsid w:val="00741E1C"/>
    <w:rsid w:val="0074213B"/>
    <w:rsid w:val="007422B2"/>
    <w:rsid w:val="00742336"/>
    <w:rsid w:val="007423B4"/>
    <w:rsid w:val="007426E5"/>
    <w:rsid w:val="0074272B"/>
    <w:rsid w:val="007427E3"/>
    <w:rsid w:val="007432FD"/>
    <w:rsid w:val="00743501"/>
    <w:rsid w:val="0074385E"/>
    <w:rsid w:val="007438A9"/>
    <w:rsid w:val="00743BF8"/>
    <w:rsid w:val="00744115"/>
    <w:rsid w:val="007445FD"/>
    <w:rsid w:val="00744654"/>
    <w:rsid w:val="0074468D"/>
    <w:rsid w:val="00744724"/>
    <w:rsid w:val="0074491E"/>
    <w:rsid w:val="00744A94"/>
    <w:rsid w:val="00744DA4"/>
    <w:rsid w:val="00744E02"/>
    <w:rsid w:val="00744E16"/>
    <w:rsid w:val="00744F5D"/>
    <w:rsid w:val="00744FF3"/>
    <w:rsid w:val="00745699"/>
    <w:rsid w:val="007459F7"/>
    <w:rsid w:val="00745C51"/>
    <w:rsid w:val="00745F92"/>
    <w:rsid w:val="00746240"/>
    <w:rsid w:val="00746395"/>
    <w:rsid w:val="007464F2"/>
    <w:rsid w:val="007466D8"/>
    <w:rsid w:val="007467CD"/>
    <w:rsid w:val="007468C0"/>
    <w:rsid w:val="007469B5"/>
    <w:rsid w:val="00746CB0"/>
    <w:rsid w:val="00746E39"/>
    <w:rsid w:val="0074709E"/>
    <w:rsid w:val="00747103"/>
    <w:rsid w:val="00747135"/>
    <w:rsid w:val="00747500"/>
    <w:rsid w:val="007478A4"/>
    <w:rsid w:val="00747AB5"/>
    <w:rsid w:val="00747AE4"/>
    <w:rsid w:val="00747BD0"/>
    <w:rsid w:val="00747C15"/>
    <w:rsid w:val="00750016"/>
    <w:rsid w:val="007507A6"/>
    <w:rsid w:val="007508FA"/>
    <w:rsid w:val="00750A4B"/>
    <w:rsid w:val="00750B80"/>
    <w:rsid w:val="00750B83"/>
    <w:rsid w:val="00750C59"/>
    <w:rsid w:val="0075106A"/>
    <w:rsid w:val="0075127B"/>
    <w:rsid w:val="0075178A"/>
    <w:rsid w:val="00751A47"/>
    <w:rsid w:val="00751D30"/>
    <w:rsid w:val="007526A4"/>
    <w:rsid w:val="00752712"/>
    <w:rsid w:val="00752F55"/>
    <w:rsid w:val="00752F71"/>
    <w:rsid w:val="007530A8"/>
    <w:rsid w:val="0075312E"/>
    <w:rsid w:val="00753265"/>
    <w:rsid w:val="0075377A"/>
    <w:rsid w:val="0075386C"/>
    <w:rsid w:val="00753B92"/>
    <w:rsid w:val="00753E39"/>
    <w:rsid w:val="00753FA0"/>
    <w:rsid w:val="0075415C"/>
    <w:rsid w:val="0075472E"/>
    <w:rsid w:val="007547A1"/>
    <w:rsid w:val="00754CCA"/>
    <w:rsid w:val="00754E59"/>
    <w:rsid w:val="00754FB3"/>
    <w:rsid w:val="007551B2"/>
    <w:rsid w:val="007555B4"/>
    <w:rsid w:val="00755661"/>
    <w:rsid w:val="007557E9"/>
    <w:rsid w:val="007557F4"/>
    <w:rsid w:val="00755A31"/>
    <w:rsid w:val="00755AEA"/>
    <w:rsid w:val="00755B7E"/>
    <w:rsid w:val="00755EAC"/>
    <w:rsid w:val="0075625C"/>
    <w:rsid w:val="0075637A"/>
    <w:rsid w:val="007564CF"/>
    <w:rsid w:val="00756511"/>
    <w:rsid w:val="00756531"/>
    <w:rsid w:val="00756795"/>
    <w:rsid w:val="00756B64"/>
    <w:rsid w:val="00756B72"/>
    <w:rsid w:val="00756EF8"/>
    <w:rsid w:val="00756FCB"/>
    <w:rsid w:val="0075718C"/>
    <w:rsid w:val="00757535"/>
    <w:rsid w:val="007578AF"/>
    <w:rsid w:val="0075799A"/>
    <w:rsid w:val="00757B76"/>
    <w:rsid w:val="00757C7E"/>
    <w:rsid w:val="00757EEE"/>
    <w:rsid w:val="007605C2"/>
    <w:rsid w:val="00760637"/>
    <w:rsid w:val="00760E8E"/>
    <w:rsid w:val="00761178"/>
    <w:rsid w:val="00761420"/>
    <w:rsid w:val="0076177E"/>
    <w:rsid w:val="00761B49"/>
    <w:rsid w:val="0076220C"/>
    <w:rsid w:val="00762272"/>
    <w:rsid w:val="007622E0"/>
    <w:rsid w:val="00762892"/>
    <w:rsid w:val="0076293E"/>
    <w:rsid w:val="00762A19"/>
    <w:rsid w:val="00762A9A"/>
    <w:rsid w:val="00762CCB"/>
    <w:rsid w:val="00762D58"/>
    <w:rsid w:val="00762F77"/>
    <w:rsid w:val="00763174"/>
    <w:rsid w:val="007631C4"/>
    <w:rsid w:val="00763454"/>
    <w:rsid w:val="00763577"/>
    <w:rsid w:val="00763935"/>
    <w:rsid w:val="00763A6A"/>
    <w:rsid w:val="00763B98"/>
    <w:rsid w:val="00763C03"/>
    <w:rsid w:val="00763EC4"/>
    <w:rsid w:val="00764041"/>
    <w:rsid w:val="007641FF"/>
    <w:rsid w:val="007642A1"/>
    <w:rsid w:val="00764504"/>
    <w:rsid w:val="007649BB"/>
    <w:rsid w:val="00764AB4"/>
    <w:rsid w:val="00764AD4"/>
    <w:rsid w:val="00764AFE"/>
    <w:rsid w:val="00764BD6"/>
    <w:rsid w:val="00764FC7"/>
    <w:rsid w:val="00765052"/>
    <w:rsid w:val="007650DA"/>
    <w:rsid w:val="0076520A"/>
    <w:rsid w:val="00765568"/>
    <w:rsid w:val="007658C4"/>
    <w:rsid w:val="00765A2B"/>
    <w:rsid w:val="0076610A"/>
    <w:rsid w:val="00766205"/>
    <w:rsid w:val="007662F3"/>
    <w:rsid w:val="007663B4"/>
    <w:rsid w:val="0076645E"/>
    <w:rsid w:val="007664A8"/>
    <w:rsid w:val="007669F6"/>
    <w:rsid w:val="00766E0D"/>
    <w:rsid w:val="00766F21"/>
    <w:rsid w:val="00767033"/>
    <w:rsid w:val="0076713F"/>
    <w:rsid w:val="00767419"/>
    <w:rsid w:val="0076756E"/>
    <w:rsid w:val="00767635"/>
    <w:rsid w:val="00767D33"/>
    <w:rsid w:val="00770107"/>
    <w:rsid w:val="007701EA"/>
    <w:rsid w:val="00770572"/>
    <w:rsid w:val="00770608"/>
    <w:rsid w:val="007706D2"/>
    <w:rsid w:val="00770A17"/>
    <w:rsid w:val="00771027"/>
    <w:rsid w:val="00771060"/>
    <w:rsid w:val="007710BE"/>
    <w:rsid w:val="00771372"/>
    <w:rsid w:val="00771543"/>
    <w:rsid w:val="00771745"/>
    <w:rsid w:val="007718E5"/>
    <w:rsid w:val="00771F54"/>
    <w:rsid w:val="0077209E"/>
    <w:rsid w:val="00772194"/>
    <w:rsid w:val="007725FB"/>
    <w:rsid w:val="00772614"/>
    <w:rsid w:val="0077278E"/>
    <w:rsid w:val="00772D45"/>
    <w:rsid w:val="00773212"/>
    <w:rsid w:val="00773BE0"/>
    <w:rsid w:val="00773DCD"/>
    <w:rsid w:val="007747F5"/>
    <w:rsid w:val="00774E60"/>
    <w:rsid w:val="007753CE"/>
    <w:rsid w:val="007754AB"/>
    <w:rsid w:val="0077563E"/>
    <w:rsid w:val="00775846"/>
    <w:rsid w:val="00775964"/>
    <w:rsid w:val="00775C42"/>
    <w:rsid w:val="00775CC1"/>
    <w:rsid w:val="00775F66"/>
    <w:rsid w:val="007764BB"/>
    <w:rsid w:val="0077682B"/>
    <w:rsid w:val="00776914"/>
    <w:rsid w:val="007775C1"/>
    <w:rsid w:val="0077764E"/>
    <w:rsid w:val="007776B7"/>
    <w:rsid w:val="007777F3"/>
    <w:rsid w:val="00777A7B"/>
    <w:rsid w:val="00777AB3"/>
    <w:rsid w:val="00777AC2"/>
    <w:rsid w:val="00777DDB"/>
    <w:rsid w:val="0078029A"/>
    <w:rsid w:val="007805BC"/>
    <w:rsid w:val="0078079B"/>
    <w:rsid w:val="00780864"/>
    <w:rsid w:val="00780944"/>
    <w:rsid w:val="00780967"/>
    <w:rsid w:val="0078119A"/>
    <w:rsid w:val="007813CB"/>
    <w:rsid w:val="00781883"/>
    <w:rsid w:val="00781BF0"/>
    <w:rsid w:val="00781E5B"/>
    <w:rsid w:val="00781E60"/>
    <w:rsid w:val="00781E85"/>
    <w:rsid w:val="00781FB1"/>
    <w:rsid w:val="0078258D"/>
    <w:rsid w:val="007828B7"/>
    <w:rsid w:val="00782E03"/>
    <w:rsid w:val="00782E7A"/>
    <w:rsid w:val="00782F4B"/>
    <w:rsid w:val="00782FF4"/>
    <w:rsid w:val="007833B8"/>
    <w:rsid w:val="00783878"/>
    <w:rsid w:val="00783BFA"/>
    <w:rsid w:val="00783F2E"/>
    <w:rsid w:val="00784712"/>
    <w:rsid w:val="00784DC5"/>
    <w:rsid w:val="00784FFB"/>
    <w:rsid w:val="00785278"/>
    <w:rsid w:val="007857DE"/>
    <w:rsid w:val="007858B6"/>
    <w:rsid w:val="00785CE0"/>
    <w:rsid w:val="00785E28"/>
    <w:rsid w:val="00786196"/>
    <w:rsid w:val="007861D9"/>
    <w:rsid w:val="007861FC"/>
    <w:rsid w:val="007863D9"/>
    <w:rsid w:val="00786637"/>
    <w:rsid w:val="0078686D"/>
    <w:rsid w:val="00786981"/>
    <w:rsid w:val="00786987"/>
    <w:rsid w:val="007869F4"/>
    <w:rsid w:val="00786A70"/>
    <w:rsid w:val="00786C51"/>
    <w:rsid w:val="00786FF4"/>
    <w:rsid w:val="00787099"/>
    <w:rsid w:val="00787154"/>
    <w:rsid w:val="0078717C"/>
    <w:rsid w:val="007879D8"/>
    <w:rsid w:val="00790377"/>
    <w:rsid w:val="00790431"/>
    <w:rsid w:val="007906BE"/>
    <w:rsid w:val="007910E5"/>
    <w:rsid w:val="007912D6"/>
    <w:rsid w:val="0079167A"/>
    <w:rsid w:val="00791E3D"/>
    <w:rsid w:val="00791F04"/>
    <w:rsid w:val="00791F75"/>
    <w:rsid w:val="00792180"/>
    <w:rsid w:val="007921A4"/>
    <w:rsid w:val="007922C7"/>
    <w:rsid w:val="007923C8"/>
    <w:rsid w:val="00792950"/>
    <w:rsid w:val="00792A6B"/>
    <w:rsid w:val="00792D0B"/>
    <w:rsid w:val="00792F8D"/>
    <w:rsid w:val="007931E0"/>
    <w:rsid w:val="00793265"/>
    <w:rsid w:val="00793387"/>
    <w:rsid w:val="007937C4"/>
    <w:rsid w:val="00793A0D"/>
    <w:rsid w:val="007940C3"/>
    <w:rsid w:val="007940EA"/>
    <w:rsid w:val="00794156"/>
    <w:rsid w:val="007944C0"/>
    <w:rsid w:val="00794896"/>
    <w:rsid w:val="007948B0"/>
    <w:rsid w:val="00794C06"/>
    <w:rsid w:val="007951E1"/>
    <w:rsid w:val="00795234"/>
    <w:rsid w:val="007952AB"/>
    <w:rsid w:val="00795338"/>
    <w:rsid w:val="007953DC"/>
    <w:rsid w:val="0079562D"/>
    <w:rsid w:val="00795992"/>
    <w:rsid w:val="00795BFB"/>
    <w:rsid w:val="00795FDE"/>
    <w:rsid w:val="00796146"/>
    <w:rsid w:val="00796740"/>
    <w:rsid w:val="00796858"/>
    <w:rsid w:val="00796B57"/>
    <w:rsid w:val="00796CBC"/>
    <w:rsid w:val="00796ECA"/>
    <w:rsid w:val="007973CE"/>
    <w:rsid w:val="007977CA"/>
    <w:rsid w:val="007A02CA"/>
    <w:rsid w:val="007A0358"/>
    <w:rsid w:val="007A04E0"/>
    <w:rsid w:val="007A0D18"/>
    <w:rsid w:val="007A117F"/>
    <w:rsid w:val="007A13BF"/>
    <w:rsid w:val="007A1881"/>
    <w:rsid w:val="007A19AD"/>
    <w:rsid w:val="007A1B9D"/>
    <w:rsid w:val="007A1C5E"/>
    <w:rsid w:val="007A2468"/>
    <w:rsid w:val="007A29E4"/>
    <w:rsid w:val="007A2AAD"/>
    <w:rsid w:val="007A39E9"/>
    <w:rsid w:val="007A3AA9"/>
    <w:rsid w:val="007A4B36"/>
    <w:rsid w:val="007A4CC5"/>
    <w:rsid w:val="007A4DB1"/>
    <w:rsid w:val="007A4ED6"/>
    <w:rsid w:val="007A500B"/>
    <w:rsid w:val="007A5331"/>
    <w:rsid w:val="007A53B6"/>
    <w:rsid w:val="007A5570"/>
    <w:rsid w:val="007A5AF7"/>
    <w:rsid w:val="007A5B06"/>
    <w:rsid w:val="007A5F3B"/>
    <w:rsid w:val="007A5F62"/>
    <w:rsid w:val="007A6186"/>
    <w:rsid w:val="007A62DE"/>
    <w:rsid w:val="007A652F"/>
    <w:rsid w:val="007A66E0"/>
    <w:rsid w:val="007A6AD3"/>
    <w:rsid w:val="007A6C99"/>
    <w:rsid w:val="007A6CA1"/>
    <w:rsid w:val="007A6EC3"/>
    <w:rsid w:val="007A6F03"/>
    <w:rsid w:val="007A72D6"/>
    <w:rsid w:val="007A7552"/>
    <w:rsid w:val="007A757B"/>
    <w:rsid w:val="007A75F6"/>
    <w:rsid w:val="007A779E"/>
    <w:rsid w:val="007A781C"/>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76B"/>
    <w:rsid w:val="007B185E"/>
    <w:rsid w:val="007B1936"/>
    <w:rsid w:val="007B1AE8"/>
    <w:rsid w:val="007B1C32"/>
    <w:rsid w:val="007B1F2F"/>
    <w:rsid w:val="007B1F82"/>
    <w:rsid w:val="007B202A"/>
    <w:rsid w:val="007B235E"/>
    <w:rsid w:val="007B2362"/>
    <w:rsid w:val="007B26F8"/>
    <w:rsid w:val="007B2760"/>
    <w:rsid w:val="007B2B9F"/>
    <w:rsid w:val="007B2FD0"/>
    <w:rsid w:val="007B2FE1"/>
    <w:rsid w:val="007B301F"/>
    <w:rsid w:val="007B3104"/>
    <w:rsid w:val="007B322D"/>
    <w:rsid w:val="007B3691"/>
    <w:rsid w:val="007B36BC"/>
    <w:rsid w:val="007B3A2B"/>
    <w:rsid w:val="007B3AC3"/>
    <w:rsid w:val="007B3BB3"/>
    <w:rsid w:val="007B3C2F"/>
    <w:rsid w:val="007B3C3E"/>
    <w:rsid w:val="007B41C2"/>
    <w:rsid w:val="007B4B5F"/>
    <w:rsid w:val="007B4D60"/>
    <w:rsid w:val="007B50E8"/>
    <w:rsid w:val="007B5286"/>
    <w:rsid w:val="007B52DD"/>
    <w:rsid w:val="007B5775"/>
    <w:rsid w:val="007B5789"/>
    <w:rsid w:val="007B593B"/>
    <w:rsid w:val="007B5A69"/>
    <w:rsid w:val="007B5ECD"/>
    <w:rsid w:val="007B5FEB"/>
    <w:rsid w:val="007B6273"/>
    <w:rsid w:val="007B6518"/>
    <w:rsid w:val="007B6892"/>
    <w:rsid w:val="007B698E"/>
    <w:rsid w:val="007B6D5F"/>
    <w:rsid w:val="007B6F62"/>
    <w:rsid w:val="007B746E"/>
    <w:rsid w:val="007B74D7"/>
    <w:rsid w:val="007B74DA"/>
    <w:rsid w:val="007B7595"/>
    <w:rsid w:val="007B7842"/>
    <w:rsid w:val="007B7C36"/>
    <w:rsid w:val="007B7D19"/>
    <w:rsid w:val="007B7E22"/>
    <w:rsid w:val="007B7F35"/>
    <w:rsid w:val="007C0225"/>
    <w:rsid w:val="007C0612"/>
    <w:rsid w:val="007C0636"/>
    <w:rsid w:val="007C0652"/>
    <w:rsid w:val="007C08BD"/>
    <w:rsid w:val="007C0BAE"/>
    <w:rsid w:val="007C110F"/>
    <w:rsid w:val="007C1C6A"/>
    <w:rsid w:val="007C1D3E"/>
    <w:rsid w:val="007C1DED"/>
    <w:rsid w:val="007C21BF"/>
    <w:rsid w:val="007C23CF"/>
    <w:rsid w:val="007C28FF"/>
    <w:rsid w:val="007C2A6E"/>
    <w:rsid w:val="007C32B6"/>
    <w:rsid w:val="007C34B3"/>
    <w:rsid w:val="007C34BC"/>
    <w:rsid w:val="007C370E"/>
    <w:rsid w:val="007C3B88"/>
    <w:rsid w:val="007C3CB0"/>
    <w:rsid w:val="007C46A3"/>
    <w:rsid w:val="007C4E69"/>
    <w:rsid w:val="007C4F88"/>
    <w:rsid w:val="007C5433"/>
    <w:rsid w:val="007C575A"/>
    <w:rsid w:val="007C5895"/>
    <w:rsid w:val="007C5F83"/>
    <w:rsid w:val="007C67AC"/>
    <w:rsid w:val="007C6A36"/>
    <w:rsid w:val="007C6C41"/>
    <w:rsid w:val="007C6E1E"/>
    <w:rsid w:val="007C70C5"/>
    <w:rsid w:val="007C7478"/>
    <w:rsid w:val="007C74D5"/>
    <w:rsid w:val="007C77B0"/>
    <w:rsid w:val="007C7927"/>
    <w:rsid w:val="007C7B49"/>
    <w:rsid w:val="007C7D63"/>
    <w:rsid w:val="007C7E88"/>
    <w:rsid w:val="007D0452"/>
    <w:rsid w:val="007D0961"/>
    <w:rsid w:val="007D0E58"/>
    <w:rsid w:val="007D1006"/>
    <w:rsid w:val="007D10C6"/>
    <w:rsid w:val="007D11A6"/>
    <w:rsid w:val="007D1226"/>
    <w:rsid w:val="007D1232"/>
    <w:rsid w:val="007D1294"/>
    <w:rsid w:val="007D136A"/>
    <w:rsid w:val="007D18C2"/>
    <w:rsid w:val="007D19F7"/>
    <w:rsid w:val="007D1E58"/>
    <w:rsid w:val="007D20C2"/>
    <w:rsid w:val="007D237E"/>
    <w:rsid w:val="007D2678"/>
    <w:rsid w:val="007D26DC"/>
    <w:rsid w:val="007D2AEB"/>
    <w:rsid w:val="007D2DD6"/>
    <w:rsid w:val="007D3045"/>
    <w:rsid w:val="007D3248"/>
    <w:rsid w:val="007D3714"/>
    <w:rsid w:val="007D393C"/>
    <w:rsid w:val="007D3B64"/>
    <w:rsid w:val="007D3CCE"/>
    <w:rsid w:val="007D3FCC"/>
    <w:rsid w:val="007D40BB"/>
    <w:rsid w:val="007D42DA"/>
    <w:rsid w:val="007D48A9"/>
    <w:rsid w:val="007D496B"/>
    <w:rsid w:val="007D49F9"/>
    <w:rsid w:val="007D4BD2"/>
    <w:rsid w:val="007D4CB9"/>
    <w:rsid w:val="007D4FCE"/>
    <w:rsid w:val="007D500F"/>
    <w:rsid w:val="007D5548"/>
    <w:rsid w:val="007D55DD"/>
    <w:rsid w:val="007D561B"/>
    <w:rsid w:val="007D5724"/>
    <w:rsid w:val="007D5D42"/>
    <w:rsid w:val="007D5E4C"/>
    <w:rsid w:val="007D643D"/>
    <w:rsid w:val="007D6718"/>
    <w:rsid w:val="007D6E9F"/>
    <w:rsid w:val="007D7083"/>
    <w:rsid w:val="007D73AE"/>
    <w:rsid w:val="007D7B30"/>
    <w:rsid w:val="007D7B88"/>
    <w:rsid w:val="007D7FF3"/>
    <w:rsid w:val="007E062A"/>
    <w:rsid w:val="007E064F"/>
    <w:rsid w:val="007E06E5"/>
    <w:rsid w:val="007E095D"/>
    <w:rsid w:val="007E0C58"/>
    <w:rsid w:val="007E0F24"/>
    <w:rsid w:val="007E18CB"/>
    <w:rsid w:val="007E1A1E"/>
    <w:rsid w:val="007E1A89"/>
    <w:rsid w:val="007E1DAC"/>
    <w:rsid w:val="007E20F8"/>
    <w:rsid w:val="007E2174"/>
    <w:rsid w:val="007E299A"/>
    <w:rsid w:val="007E29A7"/>
    <w:rsid w:val="007E2FE8"/>
    <w:rsid w:val="007E3019"/>
    <w:rsid w:val="007E341A"/>
    <w:rsid w:val="007E38DA"/>
    <w:rsid w:val="007E3B41"/>
    <w:rsid w:val="007E404D"/>
    <w:rsid w:val="007E4087"/>
    <w:rsid w:val="007E40D0"/>
    <w:rsid w:val="007E45A5"/>
    <w:rsid w:val="007E4922"/>
    <w:rsid w:val="007E4CD5"/>
    <w:rsid w:val="007E54C1"/>
    <w:rsid w:val="007E5939"/>
    <w:rsid w:val="007E5A3A"/>
    <w:rsid w:val="007E6005"/>
    <w:rsid w:val="007E605B"/>
    <w:rsid w:val="007E60FC"/>
    <w:rsid w:val="007E62F6"/>
    <w:rsid w:val="007E66FE"/>
    <w:rsid w:val="007E6AC1"/>
    <w:rsid w:val="007E6DA3"/>
    <w:rsid w:val="007E748B"/>
    <w:rsid w:val="007E74E4"/>
    <w:rsid w:val="007E7651"/>
    <w:rsid w:val="007E7677"/>
    <w:rsid w:val="007E76B0"/>
    <w:rsid w:val="007E78EC"/>
    <w:rsid w:val="007F0BD2"/>
    <w:rsid w:val="007F0D10"/>
    <w:rsid w:val="007F1600"/>
    <w:rsid w:val="007F1B45"/>
    <w:rsid w:val="007F1E5D"/>
    <w:rsid w:val="007F2204"/>
    <w:rsid w:val="007F234B"/>
    <w:rsid w:val="007F24C6"/>
    <w:rsid w:val="007F25FF"/>
    <w:rsid w:val="007F2898"/>
    <w:rsid w:val="007F2A04"/>
    <w:rsid w:val="007F2AF9"/>
    <w:rsid w:val="007F2F99"/>
    <w:rsid w:val="007F3031"/>
    <w:rsid w:val="007F342B"/>
    <w:rsid w:val="007F345E"/>
    <w:rsid w:val="007F3750"/>
    <w:rsid w:val="007F3901"/>
    <w:rsid w:val="007F3E71"/>
    <w:rsid w:val="007F4155"/>
    <w:rsid w:val="007F43E0"/>
    <w:rsid w:val="007F4673"/>
    <w:rsid w:val="007F47B4"/>
    <w:rsid w:val="007F4862"/>
    <w:rsid w:val="007F4AC8"/>
    <w:rsid w:val="007F4B53"/>
    <w:rsid w:val="007F4CB0"/>
    <w:rsid w:val="007F5112"/>
    <w:rsid w:val="007F54F4"/>
    <w:rsid w:val="007F5EFD"/>
    <w:rsid w:val="007F6336"/>
    <w:rsid w:val="007F6422"/>
    <w:rsid w:val="007F6659"/>
    <w:rsid w:val="007F68AD"/>
    <w:rsid w:val="007F6C0F"/>
    <w:rsid w:val="007F6D8A"/>
    <w:rsid w:val="007F6DB2"/>
    <w:rsid w:val="007F6FF1"/>
    <w:rsid w:val="007F715E"/>
    <w:rsid w:val="007F761C"/>
    <w:rsid w:val="007F7710"/>
    <w:rsid w:val="007F78DE"/>
    <w:rsid w:val="007F7C8D"/>
    <w:rsid w:val="007F7D76"/>
    <w:rsid w:val="00800061"/>
    <w:rsid w:val="00800169"/>
    <w:rsid w:val="008002FA"/>
    <w:rsid w:val="0080047B"/>
    <w:rsid w:val="0080094C"/>
    <w:rsid w:val="00800A77"/>
    <w:rsid w:val="008011B6"/>
    <w:rsid w:val="008016F4"/>
    <w:rsid w:val="008018D1"/>
    <w:rsid w:val="00801A66"/>
    <w:rsid w:val="00801B15"/>
    <w:rsid w:val="00801D39"/>
    <w:rsid w:val="00801E5E"/>
    <w:rsid w:val="00801EF0"/>
    <w:rsid w:val="00801F33"/>
    <w:rsid w:val="00801F4A"/>
    <w:rsid w:val="00801F76"/>
    <w:rsid w:val="00802074"/>
    <w:rsid w:val="008020AA"/>
    <w:rsid w:val="00802249"/>
    <w:rsid w:val="008026E4"/>
    <w:rsid w:val="0080303F"/>
    <w:rsid w:val="008033B2"/>
    <w:rsid w:val="00803C10"/>
    <w:rsid w:val="00804028"/>
    <w:rsid w:val="00804353"/>
    <w:rsid w:val="00804643"/>
    <w:rsid w:val="008046DB"/>
    <w:rsid w:val="00804B5B"/>
    <w:rsid w:val="00804C95"/>
    <w:rsid w:val="00804EDA"/>
    <w:rsid w:val="00805026"/>
    <w:rsid w:val="008051A8"/>
    <w:rsid w:val="0080532B"/>
    <w:rsid w:val="008054FD"/>
    <w:rsid w:val="0080589F"/>
    <w:rsid w:val="00805D73"/>
    <w:rsid w:val="00805EDC"/>
    <w:rsid w:val="00806072"/>
    <w:rsid w:val="008061CF"/>
    <w:rsid w:val="008061EC"/>
    <w:rsid w:val="008061EE"/>
    <w:rsid w:val="008063C3"/>
    <w:rsid w:val="008065FE"/>
    <w:rsid w:val="0080669B"/>
    <w:rsid w:val="00806755"/>
    <w:rsid w:val="008067C6"/>
    <w:rsid w:val="008068B7"/>
    <w:rsid w:val="00806C01"/>
    <w:rsid w:val="00806E93"/>
    <w:rsid w:val="0080736F"/>
    <w:rsid w:val="0080768F"/>
    <w:rsid w:val="00807B6B"/>
    <w:rsid w:val="00807E2D"/>
    <w:rsid w:val="00807ECD"/>
    <w:rsid w:val="00810B3A"/>
    <w:rsid w:val="00810D5C"/>
    <w:rsid w:val="00810E67"/>
    <w:rsid w:val="0081107F"/>
    <w:rsid w:val="00811313"/>
    <w:rsid w:val="008114E6"/>
    <w:rsid w:val="00811978"/>
    <w:rsid w:val="00811B9C"/>
    <w:rsid w:val="00812019"/>
    <w:rsid w:val="008121E1"/>
    <w:rsid w:val="00812287"/>
    <w:rsid w:val="0081240F"/>
    <w:rsid w:val="008125A9"/>
    <w:rsid w:val="00812943"/>
    <w:rsid w:val="008129A9"/>
    <w:rsid w:val="00812D5A"/>
    <w:rsid w:val="00813401"/>
    <w:rsid w:val="00813430"/>
    <w:rsid w:val="0081400F"/>
    <w:rsid w:val="0081409C"/>
    <w:rsid w:val="00814403"/>
    <w:rsid w:val="008148CC"/>
    <w:rsid w:val="008148FE"/>
    <w:rsid w:val="00814B06"/>
    <w:rsid w:val="00814B1A"/>
    <w:rsid w:val="00814B82"/>
    <w:rsid w:val="00814CC3"/>
    <w:rsid w:val="00814D00"/>
    <w:rsid w:val="00814E5A"/>
    <w:rsid w:val="00814F33"/>
    <w:rsid w:val="00814F48"/>
    <w:rsid w:val="00814F78"/>
    <w:rsid w:val="008154E9"/>
    <w:rsid w:val="00815620"/>
    <w:rsid w:val="00815E82"/>
    <w:rsid w:val="00816215"/>
    <w:rsid w:val="00816344"/>
    <w:rsid w:val="008166F7"/>
    <w:rsid w:val="0081673A"/>
    <w:rsid w:val="0081673F"/>
    <w:rsid w:val="00816B0B"/>
    <w:rsid w:val="00816B9A"/>
    <w:rsid w:val="00816C55"/>
    <w:rsid w:val="00817189"/>
    <w:rsid w:val="00817395"/>
    <w:rsid w:val="00817442"/>
    <w:rsid w:val="00817565"/>
    <w:rsid w:val="00817773"/>
    <w:rsid w:val="00817996"/>
    <w:rsid w:val="00817CF0"/>
    <w:rsid w:val="00817D0B"/>
    <w:rsid w:val="00820149"/>
    <w:rsid w:val="008201BE"/>
    <w:rsid w:val="00820BE0"/>
    <w:rsid w:val="00820DAB"/>
    <w:rsid w:val="00820F9B"/>
    <w:rsid w:val="008211A4"/>
    <w:rsid w:val="008211FC"/>
    <w:rsid w:val="008214C0"/>
    <w:rsid w:val="0082180F"/>
    <w:rsid w:val="00821AAD"/>
    <w:rsid w:val="0082240F"/>
    <w:rsid w:val="0082289B"/>
    <w:rsid w:val="00822B30"/>
    <w:rsid w:val="00822CED"/>
    <w:rsid w:val="00822DFD"/>
    <w:rsid w:val="00822E56"/>
    <w:rsid w:val="00823038"/>
    <w:rsid w:val="00823606"/>
    <w:rsid w:val="008236A8"/>
    <w:rsid w:val="00823F0C"/>
    <w:rsid w:val="0082411C"/>
    <w:rsid w:val="0082434F"/>
    <w:rsid w:val="008244CA"/>
    <w:rsid w:val="008249CE"/>
    <w:rsid w:val="00824A4C"/>
    <w:rsid w:val="0082521C"/>
    <w:rsid w:val="00825550"/>
    <w:rsid w:val="0082579D"/>
    <w:rsid w:val="0082623B"/>
    <w:rsid w:val="008262D5"/>
    <w:rsid w:val="00826572"/>
    <w:rsid w:val="00826724"/>
    <w:rsid w:val="00826E4F"/>
    <w:rsid w:val="008272DD"/>
    <w:rsid w:val="00827668"/>
    <w:rsid w:val="00827950"/>
    <w:rsid w:val="008279B7"/>
    <w:rsid w:val="0083008B"/>
    <w:rsid w:val="00830265"/>
    <w:rsid w:val="00830281"/>
    <w:rsid w:val="008305CE"/>
    <w:rsid w:val="00830674"/>
    <w:rsid w:val="00830693"/>
    <w:rsid w:val="008307BC"/>
    <w:rsid w:val="008308C2"/>
    <w:rsid w:val="00830C08"/>
    <w:rsid w:val="00831005"/>
    <w:rsid w:val="008316F2"/>
    <w:rsid w:val="00831930"/>
    <w:rsid w:val="00831AA4"/>
    <w:rsid w:val="00832089"/>
    <w:rsid w:val="00832C93"/>
    <w:rsid w:val="00832EB9"/>
    <w:rsid w:val="008333EC"/>
    <w:rsid w:val="00833487"/>
    <w:rsid w:val="0083398A"/>
    <w:rsid w:val="00833C0A"/>
    <w:rsid w:val="00833F56"/>
    <w:rsid w:val="0083407D"/>
    <w:rsid w:val="00834519"/>
    <w:rsid w:val="00834750"/>
    <w:rsid w:val="00834FD3"/>
    <w:rsid w:val="008350FC"/>
    <w:rsid w:val="008358D3"/>
    <w:rsid w:val="008359E9"/>
    <w:rsid w:val="00835A13"/>
    <w:rsid w:val="00835B25"/>
    <w:rsid w:val="00835B4E"/>
    <w:rsid w:val="00836258"/>
    <w:rsid w:val="0083631F"/>
    <w:rsid w:val="00836528"/>
    <w:rsid w:val="008365BD"/>
    <w:rsid w:val="00836AA1"/>
    <w:rsid w:val="008374E4"/>
    <w:rsid w:val="00837699"/>
    <w:rsid w:val="008400CA"/>
    <w:rsid w:val="008406EE"/>
    <w:rsid w:val="00840CB3"/>
    <w:rsid w:val="00840E2C"/>
    <w:rsid w:val="00840EAC"/>
    <w:rsid w:val="00840EE8"/>
    <w:rsid w:val="00840FFE"/>
    <w:rsid w:val="00841092"/>
    <w:rsid w:val="00841562"/>
    <w:rsid w:val="0084166E"/>
    <w:rsid w:val="008416BA"/>
    <w:rsid w:val="008419AA"/>
    <w:rsid w:val="00841A6A"/>
    <w:rsid w:val="00841E7B"/>
    <w:rsid w:val="008421FF"/>
    <w:rsid w:val="008422D1"/>
    <w:rsid w:val="0084240D"/>
    <w:rsid w:val="008429CC"/>
    <w:rsid w:val="00842BF8"/>
    <w:rsid w:val="00842CB1"/>
    <w:rsid w:val="00842F6A"/>
    <w:rsid w:val="00843247"/>
    <w:rsid w:val="0084330B"/>
    <w:rsid w:val="0084345B"/>
    <w:rsid w:val="00843882"/>
    <w:rsid w:val="008439F9"/>
    <w:rsid w:val="00843D19"/>
    <w:rsid w:val="00844617"/>
    <w:rsid w:val="00844657"/>
    <w:rsid w:val="0084469C"/>
    <w:rsid w:val="00844791"/>
    <w:rsid w:val="00844AD4"/>
    <w:rsid w:val="00844FD0"/>
    <w:rsid w:val="00845035"/>
    <w:rsid w:val="00846042"/>
    <w:rsid w:val="0084632A"/>
    <w:rsid w:val="00846333"/>
    <w:rsid w:val="00846381"/>
    <w:rsid w:val="008469FB"/>
    <w:rsid w:val="00846B38"/>
    <w:rsid w:val="00846CC9"/>
    <w:rsid w:val="00846F87"/>
    <w:rsid w:val="0084701F"/>
    <w:rsid w:val="008473B9"/>
    <w:rsid w:val="008473C7"/>
    <w:rsid w:val="008475AF"/>
    <w:rsid w:val="0084780F"/>
    <w:rsid w:val="00847DF8"/>
    <w:rsid w:val="00847E96"/>
    <w:rsid w:val="00850017"/>
    <w:rsid w:val="008500AE"/>
    <w:rsid w:val="0085029D"/>
    <w:rsid w:val="008507E8"/>
    <w:rsid w:val="0085094C"/>
    <w:rsid w:val="00850E7C"/>
    <w:rsid w:val="0085109C"/>
    <w:rsid w:val="008511D3"/>
    <w:rsid w:val="008512DF"/>
    <w:rsid w:val="00851BC8"/>
    <w:rsid w:val="00851F3C"/>
    <w:rsid w:val="008521A4"/>
    <w:rsid w:val="00852249"/>
    <w:rsid w:val="008522C3"/>
    <w:rsid w:val="00852372"/>
    <w:rsid w:val="008523DE"/>
    <w:rsid w:val="008523E1"/>
    <w:rsid w:val="00852650"/>
    <w:rsid w:val="0085274D"/>
    <w:rsid w:val="008528C2"/>
    <w:rsid w:val="00852D82"/>
    <w:rsid w:val="00852FF3"/>
    <w:rsid w:val="00853064"/>
    <w:rsid w:val="00853152"/>
    <w:rsid w:val="0085327F"/>
    <w:rsid w:val="00853295"/>
    <w:rsid w:val="00853415"/>
    <w:rsid w:val="00853A8C"/>
    <w:rsid w:val="00853C62"/>
    <w:rsid w:val="00853C93"/>
    <w:rsid w:val="00854051"/>
    <w:rsid w:val="0085444F"/>
    <w:rsid w:val="008545BE"/>
    <w:rsid w:val="008548E4"/>
    <w:rsid w:val="008549F5"/>
    <w:rsid w:val="00854A73"/>
    <w:rsid w:val="00854A91"/>
    <w:rsid w:val="00854D36"/>
    <w:rsid w:val="00854EFA"/>
    <w:rsid w:val="00855038"/>
    <w:rsid w:val="00855323"/>
    <w:rsid w:val="00855A5A"/>
    <w:rsid w:val="00855FC3"/>
    <w:rsid w:val="00856044"/>
    <w:rsid w:val="00856661"/>
    <w:rsid w:val="00856669"/>
    <w:rsid w:val="0085667B"/>
    <w:rsid w:val="00856C2E"/>
    <w:rsid w:val="00856DF7"/>
    <w:rsid w:val="00857306"/>
    <w:rsid w:val="00857600"/>
    <w:rsid w:val="0085769D"/>
    <w:rsid w:val="00857787"/>
    <w:rsid w:val="008577CC"/>
    <w:rsid w:val="00857B2A"/>
    <w:rsid w:val="00860065"/>
    <w:rsid w:val="00860123"/>
    <w:rsid w:val="00860223"/>
    <w:rsid w:val="00860224"/>
    <w:rsid w:val="00860A53"/>
    <w:rsid w:val="00860F2C"/>
    <w:rsid w:val="008611DE"/>
    <w:rsid w:val="00861524"/>
    <w:rsid w:val="00861665"/>
    <w:rsid w:val="0086187F"/>
    <w:rsid w:val="00861B60"/>
    <w:rsid w:val="00861C7A"/>
    <w:rsid w:val="00861D9E"/>
    <w:rsid w:val="00861FE5"/>
    <w:rsid w:val="008620F1"/>
    <w:rsid w:val="008620F2"/>
    <w:rsid w:val="0086246C"/>
    <w:rsid w:val="00862552"/>
    <w:rsid w:val="008626C6"/>
    <w:rsid w:val="0086279B"/>
    <w:rsid w:val="0086286E"/>
    <w:rsid w:val="00862CCA"/>
    <w:rsid w:val="00862CE4"/>
    <w:rsid w:val="00862F78"/>
    <w:rsid w:val="008630EC"/>
    <w:rsid w:val="008635FE"/>
    <w:rsid w:val="0086379E"/>
    <w:rsid w:val="00863911"/>
    <w:rsid w:val="0086396D"/>
    <w:rsid w:val="00863F5D"/>
    <w:rsid w:val="00863FC4"/>
    <w:rsid w:val="008640D6"/>
    <w:rsid w:val="00864257"/>
    <w:rsid w:val="0086446D"/>
    <w:rsid w:val="0086450F"/>
    <w:rsid w:val="0086460C"/>
    <w:rsid w:val="00864CFF"/>
    <w:rsid w:val="008651BF"/>
    <w:rsid w:val="0086541B"/>
    <w:rsid w:val="00865627"/>
    <w:rsid w:val="008657D6"/>
    <w:rsid w:val="00865859"/>
    <w:rsid w:val="0086586B"/>
    <w:rsid w:val="0086595D"/>
    <w:rsid w:val="00865AB0"/>
    <w:rsid w:val="00865C9B"/>
    <w:rsid w:val="00865F90"/>
    <w:rsid w:val="00865FFE"/>
    <w:rsid w:val="00866058"/>
    <w:rsid w:val="00866214"/>
    <w:rsid w:val="008663CD"/>
    <w:rsid w:val="00866407"/>
    <w:rsid w:val="0086690D"/>
    <w:rsid w:val="00866922"/>
    <w:rsid w:val="00866B76"/>
    <w:rsid w:val="00866C87"/>
    <w:rsid w:val="00866D4D"/>
    <w:rsid w:val="00866ED2"/>
    <w:rsid w:val="0086772E"/>
    <w:rsid w:val="008679D4"/>
    <w:rsid w:val="00867ACB"/>
    <w:rsid w:val="00867ACC"/>
    <w:rsid w:val="00867C4E"/>
    <w:rsid w:val="00867E34"/>
    <w:rsid w:val="00867FA7"/>
    <w:rsid w:val="0087040E"/>
    <w:rsid w:val="00870499"/>
    <w:rsid w:val="00870703"/>
    <w:rsid w:val="00870F89"/>
    <w:rsid w:val="00871380"/>
    <w:rsid w:val="008718B3"/>
    <w:rsid w:val="00871D14"/>
    <w:rsid w:val="008720E6"/>
    <w:rsid w:val="0087215F"/>
    <w:rsid w:val="00872B08"/>
    <w:rsid w:val="00872BA3"/>
    <w:rsid w:val="00873150"/>
    <w:rsid w:val="008731B6"/>
    <w:rsid w:val="0087356B"/>
    <w:rsid w:val="008736F6"/>
    <w:rsid w:val="0087388B"/>
    <w:rsid w:val="00873960"/>
    <w:rsid w:val="00873A2A"/>
    <w:rsid w:val="00873E19"/>
    <w:rsid w:val="00874884"/>
    <w:rsid w:val="00874D02"/>
    <w:rsid w:val="00874D10"/>
    <w:rsid w:val="008750D9"/>
    <w:rsid w:val="008756B2"/>
    <w:rsid w:val="008756F3"/>
    <w:rsid w:val="0087574B"/>
    <w:rsid w:val="00875B0E"/>
    <w:rsid w:val="00875D12"/>
    <w:rsid w:val="008760B6"/>
    <w:rsid w:val="00876465"/>
    <w:rsid w:val="0087657D"/>
    <w:rsid w:val="00876826"/>
    <w:rsid w:val="0087696D"/>
    <w:rsid w:val="00876A5D"/>
    <w:rsid w:val="00876B95"/>
    <w:rsid w:val="008770D0"/>
    <w:rsid w:val="008771CF"/>
    <w:rsid w:val="00877314"/>
    <w:rsid w:val="00877581"/>
    <w:rsid w:val="00877742"/>
    <w:rsid w:val="0087786A"/>
    <w:rsid w:val="008779E5"/>
    <w:rsid w:val="00877B66"/>
    <w:rsid w:val="00877C51"/>
    <w:rsid w:val="00877C6B"/>
    <w:rsid w:val="00877F01"/>
    <w:rsid w:val="00880095"/>
    <w:rsid w:val="008803D5"/>
    <w:rsid w:val="008803E4"/>
    <w:rsid w:val="008803EF"/>
    <w:rsid w:val="008807D5"/>
    <w:rsid w:val="00880832"/>
    <w:rsid w:val="008808DC"/>
    <w:rsid w:val="00880FE0"/>
    <w:rsid w:val="00881FC7"/>
    <w:rsid w:val="00882092"/>
    <w:rsid w:val="008821B1"/>
    <w:rsid w:val="00882380"/>
    <w:rsid w:val="0088242D"/>
    <w:rsid w:val="008825C8"/>
    <w:rsid w:val="008827E2"/>
    <w:rsid w:val="00882963"/>
    <w:rsid w:val="0088392A"/>
    <w:rsid w:val="008839DF"/>
    <w:rsid w:val="00883B2D"/>
    <w:rsid w:val="008842C1"/>
    <w:rsid w:val="00884432"/>
    <w:rsid w:val="008844BF"/>
    <w:rsid w:val="00884950"/>
    <w:rsid w:val="00884994"/>
    <w:rsid w:val="00884DFD"/>
    <w:rsid w:val="00885757"/>
    <w:rsid w:val="00885A86"/>
    <w:rsid w:val="00885AC7"/>
    <w:rsid w:val="00885B6D"/>
    <w:rsid w:val="00885DCC"/>
    <w:rsid w:val="00886000"/>
    <w:rsid w:val="00886712"/>
    <w:rsid w:val="00886886"/>
    <w:rsid w:val="0088692C"/>
    <w:rsid w:val="00886DBD"/>
    <w:rsid w:val="00886EE1"/>
    <w:rsid w:val="00887010"/>
    <w:rsid w:val="00887012"/>
    <w:rsid w:val="0088727D"/>
    <w:rsid w:val="0088732C"/>
    <w:rsid w:val="00887A23"/>
    <w:rsid w:val="00887B5E"/>
    <w:rsid w:val="00887BF5"/>
    <w:rsid w:val="00887E07"/>
    <w:rsid w:val="00887FAB"/>
    <w:rsid w:val="008900CB"/>
    <w:rsid w:val="00890D0C"/>
    <w:rsid w:val="008911F7"/>
    <w:rsid w:val="0089137F"/>
    <w:rsid w:val="0089163D"/>
    <w:rsid w:val="0089172B"/>
    <w:rsid w:val="00891772"/>
    <w:rsid w:val="00891A35"/>
    <w:rsid w:val="00891CC9"/>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4520"/>
    <w:rsid w:val="00894974"/>
    <w:rsid w:val="00894B0B"/>
    <w:rsid w:val="00895303"/>
    <w:rsid w:val="008953D9"/>
    <w:rsid w:val="00895430"/>
    <w:rsid w:val="008957E5"/>
    <w:rsid w:val="00895807"/>
    <w:rsid w:val="008959CD"/>
    <w:rsid w:val="00895C96"/>
    <w:rsid w:val="00895CD7"/>
    <w:rsid w:val="00895E5C"/>
    <w:rsid w:val="00896316"/>
    <w:rsid w:val="008963CE"/>
    <w:rsid w:val="0089666B"/>
    <w:rsid w:val="0089676F"/>
    <w:rsid w:val="008973D0"/>
    <w:rsid w:val="00897C75"/>
    <w:rsid w:val="00897E5E"/>
    <w:rsid w:val="008A0010"/>
    <w:rsid w:val="008A0195"/>
    <w:rsid w:val="008A06C1"/>
    <w:rsid w:val="008A07DC"/>
    <w:rsid w:val="008A07F5"/>
    <w:rsid w:val="008A0C2F"/>
    <w:rsid w:val="008A118B"/>
    <w:rsid w:val="008A1235"/>
    <w:rsid w:val="008A179E"/>
    <w:rsid w:val="008A18CC"/>
    <w:rsid w:val="008A1C58"/>
    <w:rsid w:val="008A1DC1"/>
    <w:rsid w:val="008A2282"/>
    <w:rsid w:val="008A23F4"/>
    <w:rsid w:val="008A2849"/>
    <w:rsid w:val="008A2C30"/>
    <w:rsid w:val="008A2C49"/>
    <w:rsid w:val="008A2F18"/>
    <w:rsid w:val="008A306E"/>
    <w:rsid w:val="008A30AD"/>
    <w:rsid w:val="008A3229"/>
    <w:rsid w:val="008A32DE"/>
    <w:rsid w:val="008A3378"/>
    <w:rsid w:val="008A34FA"/>
    <w:rsid w:val="008A3691"/>
    <w:rsid w:val="008A3AC8"/>
    <w:rsid w:val="008A3BD9"/>
    <w:rsid w:val="008A3CF8"/>
    <w:rsid w:val="008A3D74"/>
    <w:rsid w:val="008A3E1C"/>
    <w:rsid w:val="008A3FAC"/>
    <w:rsid w:val="008A443E"/>
    <w:rsid w:val="008A45A1"/>
    <w:rsid w:val="008A465E"/>
    <w:rsid w:val="008A4925"/>
    <w:rsid w:val="008A4A87"/>
    <w:rsid w:val="008A4E84"/>
    <w:rsid w:val="008A50BA"/>
    <w:rsid w:val="008A515F"/>
    <w:rsid w:val="008A516C"/>
    <w:rsid w:val="008A5175"/>
    <w:rsid w:val="008A55DA"/>
    <w:rsid w:val="008A5622"/>
    <w:rsid w:val="008A5674"/>
    <w:rsid w:val="008A56FD"/>
    <w:rsid w:val="008A5B1A"/>
    <w:rsid w:val="008A60C6"/>
    <w:rsid w:val="008A61A7"/>
    <w:rsid w:val="008A67D5"/>
    <w:rsid w:val="008A68C7"/>
    <w:rsid w:val="008A6930"/>
    <w:rsid w:val="008A6AA9"/>
    <w:rsid w:val="008A71BF"/>
    <w:rsid w:val="008B00E4"/>
    <w:rsid w:val="008B0170"/>
    <w:rsid w:val="008B0D33"/>
    <w:rsid w:val="008B1228"/>
    <w:rsid w:val="008B1630"/>
    <w:rsid w:val="008B19DE"/>
    <w:rsid w:val="008B1D07"/>
    <w:rsid w:val="008B1F40"/>
    <w:rsid w:val="008B1F49"/>
    <w:rsid w:val="008B239C"/>
    <w:rsid w:val="008B267C"/>
    <w:rsid w:val="008B27B0"/>
    <w:rsid w:val="008B2B12"/>
    <w:rsid w:val="008B2C24"/>
    <w:rsid w:val="008B2CF8"/>
    <w:rsid w:val="008B2D9A"/>
    <w:rsid w:val="008B2D9F"/>
    <w:rsid w:val="008B2F4B"/>
    <w:rsid w:val="008B33ED"/>
    <w:rsid w:val="008B368D"/>
    <w:rsid w:val="008B380F"/>
    <w:rsid w:val="008B3B45"/>
    <w:rsid w:val="008B3EAA"/>
    <w:rsid w:val="008B3EF5"/>
    <w:rsid w:val="008B46A1"/>
    <w:rsid w:val="008B4736"/>
    <w:rsid w:val="008B48AD"/>
    <w:rsid w:val="008B48D2"/>
    <w:rsid w:val="008B4C27"/>
    <w:rsid w:val="008B4D73"/>
    <w:rsid w:val="008B50BC"/>
    <w:rsid w:val="008B51EF"/>
    <w:rsid w:val="008B53CB"/>
    <w:rsid w:val="008B53EC"/>
    <w:rsid w:val="008B5488"/>
    <w:rsid w:val="008B57FF"/>
    <w:rsid w:val="008B595D"/>
    <w:rsid w:val="008B5B8F"/>
    <w:rsid w:val="008B5E3A"/>
    <w:rsid w:val="008B5FE8"/>
    <w:rsid w:val="008B60DE"/>
    <w:rsid w:val="008B6601"/>
    <w:rsid w:val="008B67CF"/>
    <w:rsid w:val="008B6B28"/>
    <w:rsid w:val="008B6C0C"/>
    <w:rsid w:val="008B6E27"/>
    <w:rsid w:val="008B77A1"/>
    <w:rsid w:val="008B77C9"/>
    <w:rsid w:val="008B79F3"/>
    <w:rsid w:val="008B7B82"/>
    <w:rsid w:val="008B7C1C"/>
    <w:rsid w:val="008B7D82"/>
    <w:rsid w:val="008B7DC5"/>
    <w:rsid w:val="008C03AD"/>
    <w:rsid w:val="008C0897"/>
    <w:rsid w:val="008C0C02"/>
    <w:rsid w:val="008C0ED9"/>
    <w:rsid w:val="008C104F"/>
    <w:rsid w:val="008C1130"/>
    <w:rsid w:val="008C1187"/>
    <w:rsid w:val="008C13EB"/>
    <w:rsid w:val="008C1464"/>
    <w:rsid w:val="008C1684"/>
    <w:rsid w:val="008C1B83"/>
    <w:rsid w:val="008C1C4C"/>
    <w:rsid w:val="008C1F73"/>
    <w:rsid w:val="008C258C"/>
    <w:rsid w:val="008C266C"/>
    <w:rsid w:val="008C2749"/>
    <w:rsid w:val="008C2869"/>
    <w:rsid w:val="008C2926"/>
    <w:rsid w:val="008C2AD1"/>
    <w:rsid w:val="008C2D56"/>
    <w:rsid w:val="008C2DF0"/>
    <w:rsid w:val="008C2DFC"/>
    <w:rsid w:val="008C2EF4"/>
    <w:rsid w:val="008C2F19"/>
    <w:rsid w:val="008C2F90"/>
    <w:rsid w:val="008C386A"/>
    <w:rsid w:val="008C3AC8"/>
    <w:rsid w:val="008C3AE7"/>
    <w:rsid w:val="008C3BCE"/>
    <w:rsid w:val="008C3D88"/>
    <w:rsid w:val="008C42CA"/>
    <w:rsid w:val="008C4B31"/>
    <w:rsid w:val="008C4E37"/>
    <w:rsid w:val="008C502A"/>
    <w:rsid w:val="008C5249"/>
    <w:rsid w:val="008C5607"/>
    <w:rsid w:val="008C593C"/>
    <w:rsid w:val="008C5968"/>
    <w:rsid w:val="008C5DA4"/>
    <w:rsid w:val="008C683F"/>
    <w:rsid w:val="008C6A19"/>
    <w:rsid w:val="008C6BCE"/>
    <w:rsid w:val="008C6CB8"/>
    <w:rsid w:val="008C6F05"/>
    <w:rsid w:val="008C701D"/>
    <w:rsid w:val="008C70E6"/>
    <w:rsid w:val="008C72EE"/>
    <w:rsid w:val="008C7567"/>
    <w:rsid w:val="008C75DF"/>
    <w:rsid w:val="008C7790"/>
    <w:rsid w:val="008C7BE3"/>
    <w:rsid w:val="008C7D68"/>
    <w:rsid w:val="008D039E"/>
    <w:rsid w:val="008D06E2"/>
    <w:rsid w:val="008D06F7"/>
    <w:rsid w:val="008D0818"/>
    <w:rsid w:val="008D087D"/>
    <w:rsid w:val="008D09E0"/>
    <w:rsid w:val="008D0E50"/>
    <w:rsid w:val="008D14C3"/>
    <w:rsid w:val="008D17F6"/>
    <w:rsid w:val="008D18E6"/>
    <w:rsid w:val="008D1C58"/>
    <w:rsid w:val="008D1F89"/>
    <w:rsid w:val="008D246C"/>
    <w:rsid w:val="008D28A2"/>
    <w:rsid w:val="008D2BBA"/>
    <w:rsid w:val="008D2F9E"/>
    <w:rsid w:val="008D31C2"/>
    <w:rsid w:val="008D3642"/>
    <w:rsid w:val="008D3838"/>
    <w:rsid w:val="008D3875"/>
    <w:rsid w:val="008D3E77"/>
    <w:rsid w:val="008D3E7B"/>
    <w:rsid w:val="008D3F4C"/>
    <w:rsid w:val="008D4131"/>
    <w:rsid w:val="008D431A"/>
    <w:rsid w:val="008D4557"/>
    <w:rsid w:val="008D488E"/>
    <w:rsid w:val="008D4C9F"/>
    <w:rsid w:val="008D4D97"/>
    <w:rsid w:val="008D4E51"/>
    <w:rsid w:val="008D54EB"/>
    <w:rsid w:val="008D5537"/>
    <w:rsid w:val="008D56FC"/>
    <w:rsid w:val="008D5777"/>
    <w:rsid w:val="008D57C6"/>
    <w:rsid w:val="008D5955"/>
    <w:rsid w:val="008D5A8E"/>
    <w:rsid w:val="008D5AAC"/>
    <w:rsid w:val="008D5DA3"/>
    <w:rsid w:val="008D62B7"/>
    <w:rsid w:val="008D63E9"/>
    <w:rsid w:val="008D6596"/>
    <w:rsid w:val="008D6805"/>
    <w:rsid w:val="008D6CBB"/>
    <w:rsid w:val="008D7267"/>
    <w:rsid w:val="008D76A2"/>
    <w:rsid w:val="008D77DB"/>
    <w:rsid w:val="008D78E8"/>
    <w:rsid w:val="008D7A9B"/>
    <w:rsid w:val="008D7BF6"/>
    <w:rsid w:val="008D7C67"/>
    <w:rsid w:val="008D7D4E"/>
    <w:rsid w:val="008D7E10"/>
    <w:rsid w:val="008D7F49"/>
    <w:rsid w:val="008E03FD"/>
    <w:rsid w:val="008E060A"/>
    <w:rsid w:val="008E06C8"/>
    <w:rsid w:val="008E0998"/>
    <w:rsid w:val="008E0B0E"/>
    <w:rsid w:val="008E14FF"/>
    <w:rsid w:val="008E1D1E"/>
    <w:rsid w:val="008E1D3D"/>
    <w:rsid w:val="008E248A"/>
    <w:rsid w:val="008E24C0"/>
    <w:rsid w:val="008E24EE"/>
    <w:rsid w:val="008E310D"/>
    <w:rsid w:val="008E38AF"/>
    <w:rsid w:val="008E3E65"/>
    <w:rsid w:val="008E3F16"/>
    <w:rsid w:val="008E4037"/>
    <w:rsid w:val="008E405C"/>
    <w:rsid w:val="008E40B1"/>
    <w:rsid w:val="008E4122"/>
    <w:rsid w:val="008E4556"/>
    <w:rsid w:val="008E4784"/>
    <w:rsid w:val="008E482A"/>
    <w:rsid w:val="008E4859"/>
    <w:rsid w:val="008E4B81"/>
    <w:rsid w:val="008E4C4D"/>
    <w:rsid w:val="008E4CEA"/>
    <w:rsid w:val="008E4E15"/>
    <w:rsid w:val="008E4F7B"/>
    <w:rsid w:val="008E556E"/>
    <w:rsid w:val="008E5B06"/>
    <w:rsid w:val="008E5B4D"/>
    <w:rsid w:val="008E5B50"/>
    <w:rsid w:val="008E5D98"/>
    <w:rsid w:val="008E5E03"/>
    <w:rsid w:val="008E6185"/>
    <w:rsid w:val="008E64B8"/>
    <w:rsid w:val="008E64DC"/>
    <w:rsid w:val="008E65FD"/>
    <w:rsid w:val="008E6A09"/>
    <w:rsid w:val="008E6BC3"/>
    <w:rsid w:val="008E6E61"/>
    <w:rsid w:val="008E6E73"/>
    <w:rsid w:val="008E75E9"/>
    <w:rsid w:val="008E760B"/>
    <w:rsid w:val="008E76AC"/>
    <w:rsid w:val="008E780D"/>
    <w:rsid w:val="008E7A4B"/>
    <w:rsid w:val="008E7AAD"/>
    <w:rsid w:val="008E7CD0"/>
    <w:rsid w:val="008E7F7F"/>
    <w:rsid w:val="008F0017"/>
    <w:rsid w:val="008F0060"/>
    <w:rsid w:val="008F00A7"/>
    <w:rsid w:val="008F0520"/>
    <w:rsid w:val="008F075E"/>
    <w:rsid w:val="008F075F"/>
    <w:rsid w:val="008F0ABA"/>
    <w:rsid w:val="008F0D8A"/>
    <w:rsid w:val="008F0E90"/>
    <w:rsid w:val="008F10FE"/>
    <w:rsid w:val="008F1495"/>
    <w:rsid w:val="008F15DB"/>
    <w:rsid w:val="008F17F7"/>
    <w:rsid w:val="008F18B3"/>
    <w:rsid w:val="008F1C01"/>
    <w:rsid w:val="008F1DC8"/>
    <w:rsid w:val="008F1E89"/>
    <w:rsid w:val="008F21F6"/>
    <w:rsid w:val="008F2745"/>
    <w:rsid w:val="008F2797"/>
    <w:rsid w:val="008F27E5"/>
    <w:rsid w:val="008F2921"/>
    <w:rsid w:val="008F2B1F"/>
    <w:rsid w:val="008F2EA9"/>
    <w:rsid w:val="008F3010"/>
    <w:rsid w:val="008F36FA"/>
    <w:rsid w:val="008F37C1"/>
    <w:rsid w:val="008F3C06"/>
    <w:rsid w:val="008F3E09"/>
    <w:rsid w:val="008F3E5D"/>
    <w:rsid w:val="008F3EC4"/>
    <w:rsid w:val="008F4326"/>
    <w:rsid w:val="008F448F"/>
    <w:rsid w:val="008F4588"/>
    <w:rsid w:val="008F476E"/>
    <w:rsid w:val="008F49D8"/>
    <w:rsid w:val="008F4FC1"/>
    <w:rsid w:val="008F5055"/>
    <w:rsid w:val="008F5098"/>
    <w:rsid w:val="008F50D7"/>
    <w:rsid w:val="008F5118"/>
    <w:rsid w:val="008F511E"/>
    <w:rsid w:val="008F5206"/>
    <w:rsid w:val="008F5362"/>
    <w:rsid w:val="008F5768"/>
    <w:rsid w:val="008F5D76"/>
    <w:rsid w:val="008F5E4B"/>
    <w:rsid w:val="008F5E58"/>
    <w:rsid w:val="008F6252"/>
    <w:rsid w:val="008F63DE"/>
    <w:rsid w:val="008F643B"/>
    <w:rsid w:val="008F64AE"/>
    <w:rsid w:val="008F67FF"/>
    <w:rsid w:val="008F6B11"/>
    <w:rsid w:val="008F6B8F"/>
    <w:rsid w:val="008F70E4"/>
    <w:rsid w:val="008F7B03"/>
    <w:rsid w:val="008F7C41"/>
    <w:rsid w:val="008F7D70"/>
    <w:rsid w:val="008F7D8E"/>
    <w:rsid w:val="0090025B"/>
    <w:rsid w:val="00900707"/>
    <w:rsid w:val="0090090C"/>
    <w:rsid w:val="00900A04"/>
    <w:rsid w:val="00900B7B"/>
    <w:rsid w:val="0090157D"/>
    <w:rsid w:val="009015D0"/>
    <w:rsid w:val="00901990"/>
    <w:rsid w:val="00901C0D"/>
    <w:rsid w:val="00901D61"/>
    <w:rsid w:val="0090204D"/>
    <w:rsid w:val="0090252F"/>
    <w:rsid w:val="00902AFC"/>
    <w:rsid w:val="00902B06"/>
    <w:rsid w:val="00903187"/>
    <w:rsid w:val="0090352B"/>
    <w:rsid w:val="0090373F"/>
    <w:rsid w:val="00903CC3"/>
    <w:rsid w:val="00903CF3"/>
    <w:rsid w:val="00904195"/>
    <w:rsid w:val="009043E2"/>
    <w:rsid w:val="00904826"/>
    <w:rsid w:val="00904953"/>
    <w:rsid w:val="00904EC3"/>
    <w:rsid w:val="009051A1"/>
    <w:rsid w:val="009052FD"/>
    <w:rsid w:val="00905C17"/>
    <w:rsid w:val="00905C92"/>
    <w:rsid w:val="0090600C"/>
    <w:rsid w:val="0090679D"/>
    <w:rsid w:val="009068EB"/>
    <w:rsid w:val="00906AA6"/>
    <w:rsid w:val="00906B59"/>
    <w:rsid w:val="00906BB4"/>
    <w:rsid w:val="00907135"/>
    <w:rsid w:val="009072EA"/>
    <w:rsid w:val="00907560"/>
    <w:rsid w:val="00907C5C"/>
    <w:rsid w:val="00907C6A"/>
    <w:rsid w:val="0091032B"/>
    <w:rsid w:val="00910348"/>
    <w:rsid w:val="009105EB"/>
    <w:rsid w:val="00910639"/>
    <w:rsid w:val="00910684"/>
    <w:rsid w:val="009109AD"/>
    <w:rsid w:val="0091108C"/>
    <w:rsid w:val="0091143D"/>
    <w:rsid w:val="00911528"/>
    <w:rsid w:val="00911760"/>
    <w:rsid w:val="00911A52"/>
    <w:rsid w:val="00911F53"/>
    <w:rsid w:val="009122DE"/>
    <w:rsid w:val="009123ED"/>
    <w:rsid w:val="009134B5"/>
    <w:rsid w:val="0091363B"/>
    <w:rsid w:val="00913B4F"/>
    <w:rsid w:val="00913FD6"/>
    <w:rsid w:val="00914048"/>
    <w:rsid w:val="0091450F"/>
    <w:rsid w:val="009147D9"/>
    <w:rsid w:val="00914880"/>
    <w:rsid w:val="00914C2B"/>
    <w:rsid w:val="00914C90"/>
    <w:rsid w:val="00914DAD"/>
    <w:rsid w:val="00914FF6"/>
    <w:rsid w:val="00915059"/>
    <w:rsid w:val="009150AA"/>
    <w:rsid w:val="00915115"/>
    <w:rsid w:val="009152F2"/>
    <w:rsid w:val="0091531E"/>
    <w:rsid w:val="00915513"/>
    <w:rsid w:val="0091598A"/>
    <w:rsid w:val="00915CDD"/>
    <w:rsid w:val="00915EB9"/>
    <w:rsid w:val="00915F1E"/>
    <w:rsid w:val="0091653F"/>
    <w:rsid w:val="009165B8"/>
    <w:rsid w:val="009167A3"/>
    <w:rsid w:val="00916899"/>
    <w:rsid w:val="00916A17"/>
    <w:rsid w:val="00916B95"/>
    <w:rsid w:val="00916BB6"/>
    <w:rsid w:val="00916C7C"/>
    <w:rsid w:val="00916DD6"/>
    <w:rsid w:val="00916EC7"/>
    <w:rsid w:val="00916F7B"/>
    <w:rsid w:val="00916FB1"/>
    <w:rsid w:val="00917110"/>
    <w:rsid w:val="00917256"/>
    <w:rsid w:val="009174AD"/>
    <w:rsid w:val="00917AF5"/>
    <w:rsid w:val="00917BC2"/>
    <w:rsid w:val="00917BE3"/>
    <w:rsid w:val="00917D9D"/>
    <w:rsid w:val="00917F05"/>
    <w:rsid w:val="00917F30"/>
    <w:rsid w:val="00917F76"/>
    <w:rsid w:val="0092023A"/>
    <w:rsid w:val="0092088A"/>
    <w:rsid w:val="00920929"/>
    <w:rsid w:val="00920948"/>
    <w:rsid w:val="009209E8"/>
    <w:rsid w:val="00920B66"/>
    <w:rsid w:val="0092104E"/>
    <w:rsid w:val="009211E1"/>
    <w:rsid w:val="009213B6"/>
    <w:rsid w:val="009217A9"/>
    <w:rsid w:val="00921829"/>
    <w:rsid w:val="00921A00"/>
    <w:rsid w:val="00921CE9"/>
    <w:rsid w:val="00921DA2"/>
    <w:rsid w:val="00922208"/>
    <w:rsid w:val="0092257C"/>
    <w:rsid w:val="009228A4"/>
    <w:rsid w:val="00922BD6"/>
    <w:rsid w:val="00922DC9"/>
    <w:rsid w:val="00923141"/>
    <w:rsid w:val="00923292"/>
    <w:rsid w:val="00923651"/>
    <w:rsid w:val="009239E8"/>
    <w:rsid w:val="00923A74"/>
    <w:rsid w:val="00923CB5"/>
    <w:rsid w:val="009240A5"/>
    <w:rsid w:val="009240AB"/>
    <w:rsid w:val="00924246"/>
    <w:rsid w:val="00924327"/>
    <w:rsid w:val="00924414"/>
    <w:rsid w:val="009244EA"/>
    <w:rsid w:val="009248B7"/>
    <w:rsid w:val="00924BA9"/>
    <w:rsid w:val="00924F78"/>
    <w:rsid w:val="0092511D"/>
    <w:rsid w:val="009251E7"/>
    <w:rsid w:val="009255B3"/>
    <w:rsid w:val="00925654"/>
    <w:rsid w:val="009258FD"/>
    <w:rsid w:val="00925A24"/>
    <w:rsid w:val="00925AEA"/>
    <w:rsid w:val="00925C2D"/>
    <w:rsid w:val="00925D63"/>
    <w:rsid w:val="00925D98"/>
    <w:rsid w:val="00925D99"/>
    <w:rsid w:val="00925DD2"/>
    <w:rsid w:val="009266AC"/>
    <w:rsid w:val="00926897"/>
    <w:rsid w:val="00927507"/>
    <w:rsid w:val="00927888"/>
    <w:rsid w:val="009279DB"/>
    <w:rsid w:val="00927D20"/>
    <w:rsid w:val="00927F3E"/>
    <w:rsid w:val="009300AE"/>
    <w:rsid w:val="009309A8"/>
    <w:rsid w:val="00930B70"/>
    <w:rsid w:val="00930BA4"/>
    <w:rsid w:val="00930F98"/>
    <w:rsid w:val="0093104C"/>
    <w:rsid w:val="00931288"/>
    <w:rsid w:val="0093167A"/>
    <w:rsid w:val="009318BD"/>
    <w:rsid w:val="00931CF6"/>
    <w:rsid w:val="00931F1E"/>
    <w:rsid w:val="0093212A"/>
    <w:rsid w:val="0093224F"/>
    <w:rsid w:val="009323FB"/>
    <w:rsid w:val="00932490"/>
    <w:rsid w:val="009324CD"/>
    <w:rsid w:val="00932952"/>
    <w:rsid w:val="00932B94"/>
    <w:rsid w:val="00932C92"/>
    <w:rsid w:val="00932E71"/>
    <w:rsid w:val="00932E98"/>
    <w:rsid w:val="00932FBD"/>
    <w:rsid w:val="009332E5"/>
    <w:rsid w:val="00933609"/>
    <w:rsid w:val="009338DA"/>
    <w:rsid w:val="00933A5C"/>
    <w:rsid w:val="00933B1D"/>
    <w:rsid w:val="00933EF3"/>
    <w:rsid w:val="00934077"/>
    <w:rsid w:val="00934210"/>
    <w:rsid w:val="0093428C"/>
    <w:rsid w:val="0093436D"/>
    <w:rsid w:val="009343EC"/>
    <w:rsid w:val="00934725"/>
    <w:rsid w:val="00934889"/>
    <w:rsid w:val="00934891"/>
    <w:rsid w:val="00934912"/>
    <w:rsid w:val="00934B0D"/>
    <w:rsid w:val="00934C71"/>
    <w:rsid w:val="00934D10"/>
    <w:rsid w:val="0093503D"/>
    <w:rsid w:val="0093514E"/>
    <w:rsid w:val="00935346"/>
    <w:rsid w:val="00935386"/>
    <w:rsid w:val="00935420"/>
    <w:rsid w:val="009354CD"/>
    <w:rsid w:val="00935D23"/>
    <w:rsid w:val="00935F53"/>
    <w:rsid w:val="00936040"/>
    <w:rsid w:val="00936ADD"/>
    <w:rsid w:val="00936BC6"/>
    <w:rsid w:val="00936C3C"/>
    <w:rsid w:val="00936EC1"/>
    <w:rsid w:val="009376D8"/>
    <w:rsid w:val="00937A1F"/>
    <w:rsid w:val="00937AB8"/>
    <w:rsid w:val="00937D46"/>
    <w:rsid w:val="009400A7"/>
    <w:rsid w:val="009405F4"/>
    <w:rsid w:val="009409DB"/>
    <w:rsid w:val="009415F8"/>
    <w:rsid w:val="0094161B"/>
    <w:rsid w:val="00941A4B"/>
    <w:rsid w:val="009420BE"/>
    <w:rsid w:val="00942174"/>
    <w:rsid w:val="00942235"/>
    <w:rsid w:val="0094231E"/>
    <w:rsid w:val="009427DD"/>
    <w:rsid w:val="00942849"/>
    <w:rsid w:val="009428D8"/>
    <w:rsid w:val="00942DAA"/>
    <w:rsid w:val="00943185"/>
    <w:rsid w:val="009432EB"/>
    <w:rsid w:val="009434BB"/>
    <w:rsid w:val="00943571"/>
    <w:rsid w:val="00943633"/>
    <w:rsid w:val="00943C63"/>
    <w:rsid w:val="00943FFB"/>
    <w:rsid w:val="00944410"/>
    <w:rsid w:val="00944441"/>
    <w:rsid w:val="009444B5"/>
    <w:rsid w:val="0094468D"/>
    <w:rsid w:val="00944903"/>
    <w:rsid w:val="00944CDB"/>
    <w:rsid w:val="00945336"/>
    <w:rsid w:val="009453F2"/>
    <w:rsid w:val="00945A81"/>
    <w:rsid w:val="00945C5D"/>
    <w:rsid w:val="00945CCF"/>
    <w:rsid w:val="009463B7"/>
    <w:rsid w:val="009464FC"/>
    <w:rsid w:val="00946524"/>
    <w:rsid w:val="009466A5"/>
    <w:rsid w:val="009466FC"/>
    <w:rsid w:val="00946816"/>
    <w:rsid w:val="009468ED"/>
    <w:rsid w:val="0094705A"/>
    <w:rsid w:val="009471A6"/>
    <w:rsid w:val="00947283"/>
    <w:rsid w:val="009472CE"/>
    <w:rsid w:val="00947517"/>
    <w:rsid w:val="00947778"/>
    <w:rsid w:val="00947991"/>
    <w:rsid w:val="00947B7D"/>
    <w:rsid w:val="00947F15"/>
    <w:rsid w:val="00947FD5"/>
    <w:rsid w:val="00950018"/>
    <w:rsid w:val="009502F4"/>
    <w:rsid w:val="009503A8"/>
    <w:rsid w:val="0095056A"/>
    <w:rsid w:val="00950928"/>
    <w:rsid w:val="00950CA3"/>
    <w:rsid w:val="00950D12"/>
    <w:rsid w:val="00950F29"/>
    <w:rsid w:val="00951541"/>
    <w:rsid w:val="00951914"/>
    <w:rsid w:val="009519A5"/>
    <w:rsid w:val="00951BF2"/>
    <w:rsid w:val="00951F79"/>
    <w:rsid w:val="00952256"/>
    <w:rsid w:val="009525AB"/>
    <w:rsid w:val="009527E7"/>
    <w:rsid w:val="009528AB"/>
    <w:rsid w:val="00952992"/>
    <w:rsid w:val="009529F9"/>
    <w:rsid w:val="00952A8C"/>
    <w:rsid w:val="00952C57"/>
    <w:rsid w:val="00952DF7"/>
    <w:rsid w:val="00953035"/>
    <w:rsid w:val="00953462"/>
    <w:rsid w:val="00953515"/>
    <w:rsid w:val="00953654"/>
    <w:rsid w:val="0095369E"/>
    <w:rsid w:val="00953708"/>
    <w:rsid w:val="009537D3"/>
    <w:rsid w:val="00953A68"/>
    <w:rsid w:val="00953BCC"/>
    <w:rsid w:val="00953BFD"/>
    <w:rsid w:val="00953C78"/>
    <w:rsid w:val="00953CF0"/>
    <w:rsid w:val="00953F01"/>
    <w:rsid w:val="00954314"/>
    <w:rsid w:val="00954675"/>
    <w:rsid w:val="00954AFF"/>
    <w:rsid w:val="00954C1D"/>
    <w:rsid w:val="00954DD2"/>
    <w:rsid w:val="00954FCB"/>
    <w:rsid w:val="009551E3"/>
    <w:rsid w:val="00955544"/>
    <w:rsid w:val="00955A78"/>
    <w:rsid w:val="00955B9E"/>
    <w:rsid w:val="00955BEA"/>
    <w:rsid w:val="00955C6E"/>
    <w:rsid w:val="00955C87"/>
    <w:rsid w:val="00955D86"/>
    <w:rsid w:val="00955E29"/>
    <w:rsid w:val="0095610B"/>
    <w:rsid w:val="0095625A"/>
    <w:rsid w:val="0095647D"/>
    <w:rsid w:val="00956832"/>
    <w:rsid w:val="00956A64"/>
    <w:rsid w:val="00956AA4"/>
    <w:rsid w:val="00956B26"/>
    <w:rsid w:val="00956E33"/>
    <w:rsid w:val="00956F98"/>
    <w:rsid w:val="00957036"/>
    <w:rsid w:val="009576DA"/>
    <w:rsid w:val="00957C17"/>
    <w:rsid w:val="00957C61"/>
    <w:rsid w:val="00957C66"/>
    <w:rsid w:val="00960505"/>
    <w:rsid w:val="009605AB"/>
    <w:rsid w:val="009605E8"/>
    <w:rsid w:val="0096086A"/>
    <w:rsid w:val="00960978"/>
    <w:rsid w:val="00960A9B"/>
    <w:rsid w:val="00960AEF"/>
    <w:rsid w:val="00960BED"/>
    <w:rsid w:val="00960D3B"/>
    <w:rsid w:val="00960F5E"/>
    <w:rsid w:val="00961586"/>
    <w:rsid w:val="00961A37"/>
    <w:rsid w:val="00961B3E"/>
    <w:rsid w:val="00962604"/>
    <w:rsid w:val="009627A7"/>
    <w:rsid w:val="00962C49"/>
    <w:rsid w:val="00962DF4"/>
    <w:rsid w:val="00963207"/>
    <w:rsid w:val="009632F0"/>
    <w:rsid w:val="00963A69"/>
    <w:rsid w:val="00963D1C"/>
    <w:rsid w:val="00963DD4"/>
    <w:rsid w:val="00963DFB"/>
    <w:rsid w:val="009646CD"/>
    <w:rsid w:val="00964915"/>
    <w:rsid w:val="009649D6"/>
    <w:rsid w:val="00964C56"/>
    <w:rsid w:val="00964F3C"/>
    <w:rsid w:val="00964FAF"/>
    <w:rsid w:val="009650B8"/>
    <w:rsid w:val="009656EA"/>
    <w:rsid w:val="00965932"/>
    <w:rsid w:val="00965E35"/>
    <w:rsid w:val="0096688E"/>
    <w:rsid w:val="009669E8"/>
    <w:rsid w:val="0096740C"/>
    <w:rsid w:val="009675EE"/>
    <w:rsid w:val="00967714"/>
    <w:rsid w:val="009679BB"/>
    <w:rsid w:val="00967B82"/>
    <w:rsid w:val="00967D4C"/>
    <w:rsid w:val="00967F32"/>
    <w:rsid w:val="00970216"/>
    <w:rsid w:val="00970233"/>
    <w:rsid w:val="009704FC"/>
    <w:rsid w:val="0097092D"/>
    <w:rsid w:val="00970934"/>
    <w:rsid w:val="00970B17"/>
    <w:rsid w:val="00970CDB"/>
    <w:rsid w:val="0097134A"/>
    <w:rsid w:val="009716D7"/>
    <w:rsid w:val="0097175C"/>
    <w:rsid w:val="00971970"/>
    <w:rsid w:val="00971B8C"/>
    <w:rsid w:val="00971C79"/>
    <w:rsid w:val="00971DE2"/>
    <w:rsid w:val="00971F03"/>
    <w:rsid w:val="00972531"/>
    <w:rsid w:val="00972811"/>
    <w:rsid w:val="00972A4D"/>
    <w:rsid w:val="00973015"/>
    <w:rsid w:val="00973233"/>
    <w:rsid w:val="00973B83"/>
    <w:rsid w:val="00973BE2"/>
    <w:rsid w:val="00973D54"/>
    <w:rsid w:val="00974047"/>
    <w:rsid w:val="009744F7"/>
    <w:rsid w:val="0097450D"/>
    <w:rsid w:val="00974809"/>
    <w:rsid w:val="009748EF"/>
    <w:rsid w:val="00974986"/>
    <w:rsid w:val="00974AB5"/>
    <w:rsid w:val="00974DB6"/>
    <w:rsid w:val="00975401"/>
    <w:rsid w:val="00975504"/>
    <w:rsid w:val="00975A8D"/>
    <w:rsid w:val="00975CB8"/>
    <w:rsid w:val="00975D69"/>
    <w:rsid w:val="00975EF1"/>
    <w:rsid w:val="00975F12"/>
    <w:rsid w:val="009763C4"/>
    <w:rsid w:val="0097684D"/>
    <w:rsid w:val="009769B4"/>
    <w:rsid w:val="009769C6"/>
    <w:rsid w:val="00976CE4"/>
    <w:rsid w:val="00976D88"/>
    <w:rsid w:val="00976E7E"/>
    <w:rsid w:val="009772EA"/>
    <w:rsid w:val="00977318"/>
    <w:rsid w:val="00977534"/>
    <w:rsid w:val="0097760A"/>
    <w:rsid w:val="0097774D"/>
    <w:rsid w:val="00977E19"/>
    <w:rsid w:val="0098008B"/>
    <w:rsid w:val="00980153"/>
    <w:rsid w:val="0098052E"/>
    <w:rsid w:val="009805B7"/>
    <w:rsid w:val="0098072C"/>
    <w:rsid w:val="009807E6"/>
    <w:rsid w:val="0098089A"/>
    <w:rsid w:val="00980D37"/>
    <w:rsid w:val="00980E47"/>
    <w:rsid w:val="00981033"/>
    <w:rsid w:val="009813D9"/>
    <w:rsid w:val="0098192C"/>
    <w:rsid w:val="009819FD"/>
    <w:rsid w:val="00981A25"/>
    <w:rsid w:val="00981AC8"/>
    <w:rsid w:val="00981DAC"/>
    <w:rsid w:val="00981E55"/>
    <w:rsid w:val="00981EB3"/>
    <w:rsid w:val="009827E3"/>
    <w:rsid w:val="00983027"/>
    <w:rsid w:val="00983142"/>
    <w:rsid w:val="00983CA5"/>
    <w:rsid w:val="00983CCF"/>
    <w:rsid w:val="00983F4A"/>
    <w:rsid w:val="00984621"/>
    <w:rsid w:val="00984DAE"/>
    <w:rsid w:val="00984EA0"/>
    <w:rsid w:val="0098512B"/>
    <w:rsid w:val="00985290"/>
    <w:rsid w:val="00985771"/>
    <w:rsid w:val="00985824"/>
    <w:rsid w:val="0098598E"/>
    <w:rsid w:val="00985BC6"/>
    <w:rsid w:val="00985EF3"/>
    <w:rsid w:val="00985F03"/>
    <w:rsid w:val="0098619D"/>
    <w:rsid w:val="0098643E"/>
    <w:rsid w:val="00986A01"/>
    <w:rsid w:val="0098706D"/>
    <w:rsid w:val="00987485"/>
    <w:rsid w:val="009874B8"/>
    <w:rsid w:val="00987510"/>
    <w:rsid w:val="009877B2"/>
    <w:rsid w:val="0098792D"/>
    <w:rsid w:val="00987A78"/>
    <w:rsid w:val="009900EC"/>
    <w:rsid w:val="00990424"/>
    <w:rsid w:val="0099050A"/>
    <w:rsid w:val="0099119C"/>
    <w:rsid w:val="00991334"/>
    <w:rsid w:val="00991495"/>
    <w:rsid w:val="00991705"/>
    <w:rsid w:val="0099193F"/>
    <w:rsid w:val="00991DE8"/>
    <w:rsid w:val="00992257"/>
    <w:rsid w:val="00992893"/>
    <w:rsid w:val="00992AC6"/>
    <w:rsid w:val="00992D4E"/>
    <w:rsid w:val="00993005"/>
    <w:rsid w:val="00993351"/>
    <w:rsid w:val="0099357D"/>
    <w:rsid w:val="009935FB"/>
    <w:rsid w:val="0099363D"/>
    <w:rsid w:val="00993686"/>
    <w:rsid w:val="009939B2"/>
    <w:rsid w:val="00993A44"/>
    <w:rsid w:val="00993E09"/>
    <w:rsid w:val="00993F22"/>
    <w:rsid w:val="00993F6B"/>
    <w:rsid w:val="00994178"/>
    <w:rsid w:val="00994E94"/>
    <w:rsid w:val="00995328"/>
    <w:rsid w:val="00995553"/>
    <w:rsid w:val="0099585D"/>
    <w:rsid w:val="00995898"/>
    <w:rsid w:val="0099590E"/>
    <w:rsid w:val="00995B41"/>
    <w:rsid w:val="00995C57"/>
    <w:rsid w:val="00995DA3"/>
    <w:rsid w:val="00995FD8"/>
    <w:rsid w:val="009960A0"/>
    <w:rsid w:val="00996122"/>
    <w:rsid w:val="009961CE"/>
    <w:rsid w:val="0099632F"/>
    <w:rsid w:val="00996482"/>
    <w:rsid w:val="00996651"/>
    <w:rsid w:val="009966D1"/>
    <w:rsid w:val="00996865"/>
    <w:rsid w:val="009968DC"/>
    <w:rsid w:val="00996A12"/>
    <w:rsid w:val="00996D53"/>
    <w:rsid w:val="00996DFD"/>
    <w:rsid w:val="00996E46"/>
    <w:rsid w:val="00996F92"/>
    <w:rsid w:val="0099718F"/>
    <w:rsid w:val="009974DA"/>
    <w:rsid w:val="0099774D"/>
    <w:rsid w:val="00997A12"/>
    <w:rsid w:val="00997B36"/>
    <w:rsid w:val="009A02E9"/>
    <w:rsid w:val="009A0308"/>
    <w:rsid w:val="009A06E8"/>
    <w:rsid w:val="009A07CF"/>
    <w:rsid w:val="009A08C3"/>
    <w:rsid w:val="009A09EF"/>
    <w:rsid w:val="009A0CD7"/>
    <w:rsid w:val="009A0EFD"/>
    <w:rsid w:val="009A15E6"/>
    <w:rsid w:val="009A1C42"/>
    <w:rsid w:val="009A1D91"/>
    <w:rsid w:val="009A20BD"/>
    <w:rsid w:val="009A213B"/>
    <w:rsid w:val="009A232A"/>
    <w:rsid w:val="009A24B5"/>
    <w:rsid w:val="009A269F"/>
    <w:rsid w:val="009A28AC"/>
    <w:rsid w:val="009A322B"/>
    <w:rsid w:val="009A32CA"/>
    <w:rsid w:val="009A33D4"/>
    <w:rsid w:val="009A3D4F"/>
    <w:rsid w:val="009A435B"/>
    <w:rsid w:val="009A447B"/>
    <w:rsid w:val="009A4A0A"/>
    <w:rsid w:val="009A4C14"/>
    <w:rsid w:val="009A504A"/>
    <w:rsid w:val="009A51CA"/>
    <w:rsid w:val="009A549A"/>
    <w:rsid w:val="009A59C5"/>
    <w:rsid w:val="009A5B28"/>
    <w:rsid w:val="009A5D0B"/>
    <w:rsid w:val="009A62AF"/>
    <w:rsid w:val="009A632E"/>
    <w:rsid w:val="009A6484"/>
    <w:rsid w:val="009A6963"/>
    <w:rsid w:val="009A6F62"/>
    <w:rsid w:val="009A708C"/>
    <w:rsid w:val="009A70D7"/>
    <w:rsid w:val="009A73E9"/>
    <w:rsid w:val="009A770B"/>
    <w:rsid w:val="009A7818"/>
    <w:rsid w:val="009A7C3C"/>
    <w:rsid w:val="009A7CB9"/>
    <w:rsid w:val="009A7ED1"/>
    <w:rsid w:val="009A7F11"/>
    <w:rsid w:val="009B00C8"/>
    <w:rsid w:val="009B04DD"/>
    <w:rsid w:val="009B051A"/>
    <w:rsid w:val="009B0ACE"/>
    <w:rsid w:val="009B0CCE"/>
    <w:rsid w:val="009B0DAB"/>
    <w:rsid w:val="009B136B"/>
    <w:rsid w:val="009B1422"/>
    <w:rsid w:val="009B1459"/>
    <w:rsid w:val="009B15A1"/>
    <w:rsid w:val="009B1887"/>
    <w:rsid w:val="009B1E37"/>
    <w:rsid w:val="009B25B2"/>
    <w:rsid w:val="009B25B5"/>
    <w:rsid w:val="009B25C3"/>
    <w:rsid w:val="009B27B9"/>
    <w:rsid w:val="009B27E2"/>
    <w:rsid w:val="009B2A05"/>
    <w:rsid w:val="009B2D7D"/>
    <w:rsid w:val="009B30ED"/>
    <w:rsid w:val="009B3192"/>
    <w:rsid w:val="009B3967"/>
    <w:rsid w:val="009B3A0D"/>
    <w:rsid w:val="009B3A9A"/>
    <w:rsid w:val="009B3BDF"/>
    <w:rsid w:val="009B3E8C"/>
    <w:rsid w:val="009B3FCC"/>
    <w:rsid w:val="009B4114"/>
    <w:rsid w:val="009B4504"/>
    <w:rsid w:val="009B4829"/>
    <w:rsid w:val="009B48CD"/>
    <w:rsid w:val="009B4C07"/>
    <w:rsid w:val="009B4CC1"/>
    <w:rsid w:val="009B4E0A"/>
    <w:rsid w:val="009B51D2"/>
    <w:rsid w:val="009B557F"/>
    <w:rsid w:val="009B5602"/>
    <w:rsid w:val="009B570E"/>
    <w:rsid w:val="009B5733"/>
    <w:rsid w:val="009B5DF1"/>
    <w:rsid w:val="009B5E9D"/>
    <w:rsid w:val="009B6689"/>
    <w:rsid w:val="009B6CA1"/>
    <w:rsid w:val="009B6F3A"/>
    <w:rsid w:val="009B6FB2"/>
    <w:rsid w:val="009B78EE"/>
    <w:rsid w:val="009B78F1"/>
    <w:rsid w:val="009B7CF4"/>
    <w:rsid w:val="009B7D4A"/>
    <w:rsid w:val="009C01C3"/>
    <w:rsid w:val="009C06AC"/>
    <w:rsid w:val="009C0908"/>
    <w:rsid w:val="009C0C2A"/>
    <w:rsid w:val="009C0CCA"/>
    <w:rsid w:val="009C0D8E"/>
    <w:rsid w:val="009C0FC6"/>
    <w:rsid w:val="009C118B"/>
    <w:rsid w:val="009C1595"/>
    <w:rsid w:val="009C1944"/>
    <w:rsid w:val="009C1A5D"/>
    <w:rsid w:val="009C2C5D"/>
    <w:rsid w:val="009C2C6D"/>
    <w:rsid w:val="009C2D80"/>
    <w:rsid w:val="009C2EA6"/>
    <w:rsid w:val="009C2EB8"/>
    <w:rsid w:val="009C324C"/>
    <w:rsid w:val="009C33F3"/>
    <w:rsid w:val="009C399A"/>
    <w:rsid w:val="009C39BC"/>
    <w:rsid w:val="009C39E3"/>
    <w:rsid w:val="009C4299"/>
    <w:rsid w:val="009C471B"/>
    <w:rsid w:val="009C4A8D"/>
    <w:rsid w:val="009C4AB1"/>
    <w:rsid w:val="009C4CED"/>
    <w:rsid w:val="009C4D90"/>
    <w:rsid w:val="009C4E13"/>
    <w:rsid w:val="009C4FB8"/>
    <w:rsid w:val="009C5073"/>
    <w:rsid w:val="009C5096"/>
    <w:rsid w:val="009C52A3"/>
    <w:rsid w:val="009C5390"/>
    <w:rsid w:val="009C56EA"/>
    <w:rsid w:val="009C5F68"/>
    <w:rsid w:val="009C61EA"/>
    <w:rsid w:val="009C6B4E"/>
    <w:rsid w:val="009C6C3E"/>
    <w:rsid w:val="009C6F22"/>
    <w:rsid w:val="009C702C"/>
    <w:rsid w:val="009C7211"/>
    <w:rsid w:val="009C74E6"/>
    <w:rsid w:val="009C7A94"/>
    <w:rsid w:val="009C7DAB"/>
    <w:rsid w:val="009C7F08"/>
    <w:rsid w:val="009D00D3"/>
    <w:rsid w:val="009D01D0"/>
    <w:rsid w:val="009D0F48"/>
    <w:rsid w:val="009D11E7"/>
    <w:rsid w:val="009D1271"/>
    <w:rsid w:val="009D13CA"/>
    <w:rsid w:val="009D1F3A"/>
    <w:rsid w:val="009D20A2"/>
    <w:rsid w:val="009D21DA"/>
    <w:rsid w:val="009D2592"/>
    <w:rsid w:val="009D2C47"/>
    <w:rsid w:val="009D2E0E"/>
    <w:rsid w:val="009D2E6D"/>
    <w:rsid w:val="009D3424"/>
    <w:rsid w:val="009D3433"/>
    <w:rsid w:val="009D3641"/>
    <w:rsid w:val="009D39C7"/>
    <w:rsid w:val="009D3A09"/>
    <w:rsid w:val="009D3E9D"/>
    <w:rsid w:val="009D417D"/>
    <w:rsid w:val="009D4332"/>
    <w:rsid w:val="009D4C7F"/>
    <w:rsid w:val="009D521C"/>
    <w:rsid w:val="009D5686"/>
    <w:rsid w:val="009D5E99"/>
    <w:rsid w:val="009D6115"/>
    <w:rsid w:val="009D6180"/>
    <w:rsid w:val="009D62E6"/>
    <w:rsid w:val="009D6429"/>
    <w:rsid w:val="009D6527"/>
    <w:rsid w:val="009D664D"/>
    <w:rsid w:val="009D6998"/>
    <w:rsid w:val="009D6A97"/>
    <w:rsid w:val="009D6C3B"/>
    <w:rsid w:val="009D6C55"/>
    <w:rsid w:val="009D6DA1"/>
    <w:rsid w:val="009D7A03"/>
    <w:rsid w:val="009D7A09"/>
    <w:rsid w:val="009D7A75"/>
    <w:rsid w:val="009D7B81"/>
    <w:rsid w:val="009D7C85"/>
    <w:rsid w:val="009D7D86"/>
    <w:rsid w:val="009D7DE8"/>
    <w:rsid w:val="009D7E16"/>
    <w:rsid w:val="009D7E6A"/>
    <w:rsid w:val="009D7EAF"/>
    <w:rsid w:val="009E01C3"/>
    <w:rsid w:val="009E0208"/>
    <w:rsid w:val="009E056B"/>
    <w:rsid w:val="009E07CE"/>
    <w:rsid w:val="009E09CB"/>
    <w:rsid w:val="009E0A9C"/>
    <w:rsid w:val="009E0BA4"/>
    <w:rsid w:val="009E0CF5"/>
    <w:rsid w:val="009E0DB4"/>
    <w:rsid w:val="009E0EF8"/>
    <w:rsid w:val="009E1008"/>
    <w:rsid w:val="009E16A0"/>
    <w:rsid w:val="009E1715"/>
    <w:rsid w:val="009E1772"/>
    <w:rsid w:val="009E18A8"/>
    <w:rsid w:val="009E1959"/>
    <w:rsid w:val="009E2397"/>
    <w:rsid w:val="009E250C"/>
    <w:rsid w:val="009E2562"/>
    <w:rsid w:val="009E268E"/>
    <w:rsid w:val="009E26F7"/>
    <w:rsid w:val="009E2A12"/>
    <w:rsid w:val="009E2AE7"/>
    <w:rsid w:val="009E2BE8"/>
    <w:rsid w:val="009E2C22"/>
    <w:rsid w:val="009E2D75"/>
    <w:rsid w:val="009E2F7E"/>
    <w:rsid w:val="009E2F9E"/>
    <w:rsid w:val="009E308B"/>
    <w:rsid w:val="009E3303"/>
    <w:rsid w:val="009E339E"/>
    <w:rsid w:val="009E376F"/>
    <w:rsid w:val="009E39C1"/>
    <w:rsid w:val="009E39C8"/>
    <w:rsid w:val="009E3B45"/>
    <w:rsid w:val="009E3EE9"/>
    <w:rsid w:val="009E3F1E"/>
    <w:rsid w:val="009E4000"/>
    <w:rsid w:val="009E4122"/>
    <w:rsid w:val="009E41FF"/>
    <w:rsid w:val="009E422F"/>
    <w:rsid w:val="009E42C7"/>
    <w:rsid w:val="009E4E08"/>
    <w:rsid w:val="009E4F24"/>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A76"/>
    <w:rsid w:val="009E6DBB"/>
    <w:rsid w:val="009E6E95"/>
    <w:rsid w:val="009E6F48"/>
    <w:rsid w:val="009E73A5"/>
    <w:rsid w:val="009E740A"/>
    <w:rsid w:val="009E744E"/>
    <w:rsid w:val="009E74C7"/>
    <w:rsid w:val="009E785A"/>
    <w:rsid w:val="009E7917"/>
    <w:rsid w:val="009E7A1E"/>
    <w:rsid w:val="009E7A6A"/>
    <w:rsid w:val="009E7D56"/>
    <w:rsid w:val="009E7E60"/>
    <w:rsid w:val="009F0097"/>
    <w:rsid w:val="009F01F9"/>
    <w:rsid w:val="009F0233"/>
    <w:rsid w:val="009F0248"/>
    <w:rsid w:val="009F062E"/>
    <w:rsid w:val="009F0767"/>
    <w:rsid w:val="009F08F6"/>
    <w:rsid w:val="009F0D60"/>
    <w:rsid w:val="009F0E50"/>
    <w:rsid w:val="009F1E51"/>
    <w:rsid w:val="009F2123"/>
    <w:rsid w:val="009F2181"/>
    <w:rsid w:val="009F23EE"/>
    <w:rsid w:val="009F29AB"/>
    <w:rsid w:val="009F29CC"/>
    <w:rsid w:val="009F2A2D"/>
    <w:rsid w:val="009F2B9F"/>
    <w:rsid w:val="009F2BBD"/>
    <w:rsid w:val="009F2E9E"/>
    <w:rsid w:val="009F2FFC"/>
    <w:rsid w:val="009F30C8"/>
    <w:rsid w:val="009F320F"/>
    <w:rsid w:val="009F343B"/>
    <w:rsid w:val="009F3818"/>
    <w:rsid w:val="009F3C61"/>
    <w:rsid w:val="009F3D82"/>
    <w:rsid w:val="009F3E20"/>
    <w:rsid w:val="009F4839"/>
    <w:rsid w:val="009F4926"/>
    <w:rsid w:val="009F4A54"/>
    <w:rsid w:val="009F4BEC"/>
    <w:rsid w:val="009F4C58"/>
    <w:rsid w:val="009F4CD9"/>
    <w:rsid w:val="009F5105"/>
    <w:rsid w:val="009F51B0"/>
    <w:rsid w:val="009F51B5"/>
    <w:rsid w:val="009F5363"/>
    <w:rsid w:val="009F5623"/>
    <w:rsid w:val="009F5674"/>
    <w:rsid w:val="009F5A0B"/>
    <w:rsid w:val="009F5ED7"/>
    <w:rsid w:val="009F5FB3"/>
    <w:rsid w:val="009F603B"/>
    <w:rsid w:val="009F6112"/>
    <w:rsid w:val="009F6201"/>
    <w:rsid w:val="009F62C6"/>
    <w:rsid w:val="009F6B52"/>
    <w:rsid w:val="009F6B6D"/>
    <w:rsid w:val="009F6C96"/>
    <w:rsid w:val="009F6EEE"/>
    <w:rsid w:val="009F719F"/>
    <w:rsid w:val="009F73A9"/>
    <w:rsid w:val="009F7521"/>
    <w:rsid w:val="009F7600"/>
    <w:rsid w:val="009F77FF"/>
    <w:rsid w:val="009F7B60"/>
    <w:rsid w:val="009F7CFA"/>
    <w:rsid w:val="009F7E76"/>
    <w:rsid w:val="00A00054"/>
    <w:rsid w:val="00A000F7"/>
    <w:rsid w:val="00A0032E"/>
    <w:rsid w:val="00A00974"/>
    <w:rsid w:val="00A00B27"/>
    <w:rsid w:val="00A014A6"/>
    <w:rsid w:val="00A01588"/>
    <w:rsid w:val="00A0173C"/>
    <w:rsid w:val="00A01780"/>
    <w:rsid w:val="00A01A2D"/>
    <w:rsid w:val="00A01C3D"/>
    <w:rsid w:val="00A021E1"/>
    <w:rsid w:val="00A027E4"/>
    <w:rsid w:val="00A02C76"/>
    <w:rsid w:val="00A03199"/>
    <w:rsid w:val="00A038D0"/>
    <w:rsid w:val="00A03BC1"/>
    <w:rsid w:val="00A03D1D"/>
    <w:rsid w:val="00A03FA5"/>
    <w:rsid w:val="00A0413C"/>
    <w:rsid w:val="00A042C6"/>
    <w:rsid w:val="00A047FB"/>
    <w:rsid w:val="00A048C6"/>
    <w:rsid w:val="00A04ADF"/>
    <w:rsid w:val="00A051C9"/>
    <w:rsid w:val="00A0540B"/>
    <w:rsid w:val="00A05872"/>
    <w:rsid w:val="00A05B42"/>
    <w:rsid w:val="00A05F40"/>
    <w:rsid w:val="00A060EE"/>
    <w:rsid w:val="00A0612F"/>
    <w:rsid w:val="00A06531"/>
    <w:rsid w:val="00A0657C"/>
    <w:rsid w:val="00A06800"/>
    <w:rsid w:val="00A068E3"/>
    <w:rsid w:val="00A06A22"/>
    <w:rsid w:val="00A06B92"/>
    <w:rsid w:val="00A0704F"/>
    <w:rsid w:val="00A0730B"/>
    <w:rsid w:val="00A074C5"/>
    <w:rsid w:val="00A075A4"/>
    <w:rsid w:val="00A07CBC"/>
    <w:rsid w:val="00A07ED2"/>
    <w:rsid w:val="00A1004C"/>
    <w:rsid w:val="00A10A76"/>
    <w:rsid w:val="00A10E54"/>
    <w:rsid w:val="00A10EF1"/>
    <w:rsid w:val="00A10FD2"/>
    <w:rsid w:val="00A11097"/>
    <w:rsid w:val="00A112DD"/>
    <w:rsid w:val="00A113D0"/>
    <w:rsid w:val="00A11441"/>
    <w:rsid w:val="00A11948"/>
    <w:rsid w:val="00A11B6A"/>
    <w:rsid w:val="00A11E9D"/>
    <w:rsid w:val="00A12036"/>
    <w:rsid w:val="00A12147"/>
    <w:rsid w:val="00A124AA"/>
    <w:rsid w:val="00A126A3"/>
    <w:rsid w:val="00A1305A"/>
    <w:rsid w:val="00A13241"/>
    <w:rsid w:val="00A13547"/>
    <w:rsid w:val="00A135D0"/>
    <w:rsid w:val="00A13662"/>
    <w:rsid w:val="00A13677"/>
    <w:rsid w:val="00A13857"/>
    <w:rsid w:val="00A138D3"/>
    <w:rsid w:val="00A13938"/>
    <w:rsid w:val="00A13B7F"/>
    <w:rsid w:val="00A13F17"/>
    <w:rsid w:val="00A1428B"/>
    <w:rsid w:val="00A145B1"/>
    <w:rsid w:val="00A14671"/>
    <w:rsid w:val="00A14678"/>
    <w:rsid w:val="00A14802"/>
    <w:rsid w:val="00A14A66"/>
    <w:rsid w:val="00A14E3A"/>
    <w:rsid w:val="00A157E9"/>
    <w:rsid w:val="00A15990"/>
    <w:rsid w:val="00A1625E"/>
    <w:rsid w:val="00A1635C"/>
    <w:rsid w:val="00A16478"/>
    <w:rsid w:val="00A16607"/>
    <w:rsid w:val="00A167B5"/>
    <w:rsid w:val="00A16F66"/>
    <w:rsid w:val="00A17524"/>
    <w:rsid w:val="00A17728"/>
    <w:rsid w:val="00A17A7C"/>
    <w:rsid w:val="00A17A9C"/>
    <w:rsid w:val="00A17D84"/>
    <w:rsid w:val="00A17E00"/>
    <w:rsid w:val="00A17E0A"/>
    <w:rsid w:val="00A201E0"/>
    <w:rsid w:val="00A20201"/>
    <w:rsid w:val="00A203DD"/>
    <w:rsid w:val="00A20401"/>
    <w:rsid w:val="00A2074F"/>
    <w:rsid w:val="00A20AA4"/>
    <w:rsid w:val="00A21302"/>
    <w:rsid w:val="00A21464"/>
    <w:rsid w:val="00A215FB"/>
    <w:rsid w:val="00A2167A"/>
    <w:rsid w:val="00A21694"/>
    <w:rsid w:val="00A216B9"/>
    <w:rsid w:val="00A217AA"/>
    <w:rsid w:val="00A21990"/>
    <w:rsid w:val="00A21AD8"/>
    <w:rsid w:val="00A21B63"/>
    <w:rsid w:val="00A22107"/>
    <w:rsid w:val="00A221AB"/>
    <w:rsid w:val="00A22728"/>
    <w:rsid w:val="00A2295D"/>
    <w:rsid w:val="00A22CFB"/>
    <w:rsid w:val="00A22D03"/>
    <w:rsid w:val="00A22D6E"/>
    <w:rsid w:val="00A22E8D"/>
    <w:rsid w:val="00A22F01"/>
    <w:rsid w:val="00A22F9D"/>
    <w:rsid w:val="00A23288"/>
    <w:rsid w:val="00A2334B"/>
    <w:rsid w:val="00A2378C"/>
    <w:rsid w:val="00A23DDF"/>
    <w:rsid w:val="00A23FBC"/>
    <w:rsid w:val="00A24A44"/>
    <w:rsid w:val="00A24C1E"/>
    <w:rsid w:val="00A24FA7"/>
    <w:rsid w:val="00A25A0E"/>
    <w:rsid w:val="00A25E3B"/>
    <w:rsid w:val="00A25FD7"/>
    <w:rsid w:val="00A26244"/>
    <w:rsid w:val="00A264CE"/>
    <w:rsid w:val="00A268B5"/>
    <w:rsid w:val="00A269B5"/>
    <w:rsid w:val="00A269F3"/>
    <w:rsid w:val="00A27188"/>
    <w:rsid w:val="00A271A2"/>
    <w:rsid w:val="00A27476"/>
    <w:rsid w:val="00A2754C"/>
    <w:rsid w:val="00A27757"/>
    <w:rsid w:val="00A277A4"/>
    <w:rsid w:val="00A277CF"/>
    <w:rsid w:val="00A30412"/>
    <w:rsid w:val="00A3048B"/>
    <w:rsid w:val="00A305B7"/>
    <w:rsid w:val="00A30844"/>
    <w:rsid w:val="00A30867"/>
    <w:rsid w:val="00A30CD4"/>
    <w:rsid w:val="00A30DC4"/>
    <w:rsid w:val="00A312D5"/>
    <w:rsid w:val="00A31391"/>
    <w:rsid w:val="00A31492"/>
    <w:rsid w:val="00A31F2C"/>
    <w:rsid w:val="00A31FC8"/>
    <w:rsid w:val="00A31FCF"/>
    <w:rsid w:val="00A3257D"/>
    <w:rsid w:val="00A32FF5"/>
    <w:rsid w:val="00A3302E"/>
    <w:rsid w:val="00A332B0"/>
    <w:rsid w:val="00A334E9"/>
    <w:rsid w:val="00A3355E"/>
    <w:rsid w:val="00A336A6"/>
    <w:rsid w:val="00A33DD6"/>
    <w:rsid w:val="00A343CF"/>
    <w:rsid w:val="00A344EA"/>
    <w:rsid w:val="00A34CE2"/>
    <w:rsid w:val="00A34D4E"/>
    <w:rsid w:val="00A35351"/>
    <w:rsid w:val="00A356F0"/>
    <w:rsid w:val="00A35949"/>
    <w:rsid w:val="00A35CBC"/>
    <w:rsid w:val="00A3607D"/>
    <w:rsid w:val="00A3608A"/>
    <w:rsid w:val="00A36540"/>
    <w:rsid w:val="00A36670"/>
    <w:rsid w:val="00A368F5"/>
    <w:rsid w:val="00A3696B"/>
    <w:rsid w:val="00A369C6"/>
    <w:rsid w:val="00A36B11"/>
    <w:rsid w:val="00A36E25"/>
    <w:rsid w:val="00A37432"/>
    <w:rsid w:val="00A37502"/>
    <w:rsid w:val="00A4006B"/>
    <w:rsid w:val="00A4016F"/>
    <w:rsid w:val="00A401FA"/>
    <w:rsid w:val="00A4024E"/>
    <w:rsid w:val="00A40702"/>
    <w:rsid w:val="00A408B5"/>
    <w:rsid w:val="00A40DE8"/>
    <w:rsid w:val="00A419A9"/>
    <w:rsid w:val="00A41B65"/>
    <w:rsid w:val="00A41F0E"/>
    <w:rsid w:val="00A41FA3"/>
    <w:rsid w:val="00A424F7"/>
    <w:rsid w:val="00A4252D"/>
    <w:rsid w:val="00A42596"/>
    <w:rsid w:val="00A42715"/>
    <w:rsid w:val="00A42847"/>
    <w:rsid w:val="00A42934"/>
    <w:rsid w:val="00A42B51"/>
    <w:rsid w:val="00A42DC6"/>
    <w:rsid w:val="00A431C8"/>
    <w:rsid w:val="00A4320A"/>
    <w:rsid w:val="00A43441"/>
    <w:rsid w:val="00A43585"/>
    <w:rsid w:val="00A435AC"/>
    <w:rsid w:val="00A436B5"/>
    <w:rsid w:val="00A4393B"/>
    <w:rsid w:val="00A439B2"/>
    <w:rsid w:val="00A43AFF"/>
    <w:rsid w:val="00A43BA6"/>
    <w:rsid w:val="00A446A0"/>
    <w:rsid w:val="00A446AA"/>
    <w:rsid w:val="00A449E6"/>
    <w:rsid w:val="00A44D9E"/>
    <w:rsid w:val="00A44F4B"/>
    <w:rsid w:val="00A453E9"/>
    <w:rsid w:val="00A4540C"/>
    <w:rsid w:val="00A457C4"/>
    <w:rsid w:val="00A458DC"/>
    <w:rsid w:val="00A45987"/>
    <w:rsid w:val="00A45ADB"/>
    <w:rsid w:val="00A45E79"/>
    <w:rsid w:val="00A45F19"/>
    <w:rsid w:val="00A45F92"/>
    <w:rsid w:val="00A464BD"/>
    <w:rsid w:val="00A464F7"/>
    <w:rsid w:val="00A468C0"/>
    <w:rsid w:val="00A46905"/>
    <w:rsid w:val="00A46D42"/>
    <w:rsid w:val="00A46EC3"/>
    <w:rsid w:val="00A471B1"/>
    <w:rsid w:val="00A47562"/>
    <w:rsid w:val="00A479BB"/>
    <w:rsid w:val="00A50081"/>
    <w:rsid w:val="00A501CC"/>
    <w:rsid w:val="00A505C9"/>
    <w:rsid w:val="00A50A73"/>
    <w:rsid w:val="00A50B67"/>
    <w:rsid w:val="00A50B92"/>
    <w:rsid w:val="00A50B9A"/>
    <w:rsid w:val="00A5153F"/>
    <w:rsid w:val="00A5167C"/>
    <w:rsid w:val="00A51853"/>
    <w:rsid w:val="00A51E7F"/>
    <w:rsid w:val="00A524C1"/>
    <w:rsid w:val="00A5280C"/>
    <w:rsid w:val="00A5282C"/>
    <w:rsid w:val="00A528B3"/>
    <w:rsid w:val="00A52905"/>
    <w:rsid w:val="00A53248"/>
    <w:rsid w:val="00A537A8"/>
    <w:rsid w:val="00A53BBC"/>
    <w:rsid w:val="00A53C83"/>
    <w:rsid w:val="00A53C8E"/>
    <w:rsid w:val="00A53F6C"/>
    <w:rsid w:val="00A540D6"/>
    <w:rsid w:val="00A541A4"/>
    <w:rsid w:val="00A542E3"/>
    <w:rsid w:val="00A5454C"/>
    <w:rsid w:val="00A5474C"/>
    <w:rsid w:val="00A55111"/>
    <w:rsid w:val="00A5535B"/>
    <w:rsid w:val="00A558D6"/>
    <w:rsid w:val="00A558F2"/>
    <w:rsid w:val="00A55B90"/>
    <w:rsid w:val="00A55CEE"/>
    <w:rsid w:val="00A55FDC"/>
    <w:rsid w:val="00A560F1"/>
    <w:rsid w:val="00A56344"/>
    <w:rsid w:val="00A56603"/>
    <w:rsid w:val="00A56D1C"/>
    <w:rsid w:val="00A56D2C"/>
    <w:rsid w:val="00A56DF4"/>
    <w:rsid w:val="00A56FF9"/>
    <w:rsid w:val="00A5705F"/>
    <w:rsid w:val="00A57121"/>
    <w:rsid w:val="00A571E1"/>
    <w:rsid w:val="00A57279"/>
    <w:rsid w:val="00A575F4"/>
    <w:rsid w:val="00A576A6"/>
    <w:rsid w:val="00A57875"/>
    <w:rsid w:val="00A57A60"/>
    <w:rsid w:val="00A57DCE"/>
    <w:rsid w:val="00A60325"/>
    <w:rsid w:val="00A6083E"/>
    <w:rsid w:val="00A6084D"/>
    <w:rsid w:val="00A61D30"/>
    <w:rsid w:val="00A61F5B"/>
    <w:rsid w:val="00A61F82"/>
    <w:rsid w:val="00A62F10"/>
    <w:rsid w:val="00A634E0"/>
    <w:rsid w:val="00A638F9"/>
    <w:rsid w:val="00A63A78"/>
    <w:rsid w:val="00A63D36"/>
    <w:rsid w:val="00A63D68"/>
    <w:rsid w:val="00A63E97"/>
    <w:rsid w:val="00A64066"/>
    <w:rsid w:val="00A64252"/>
    <w:rsid w:val="00A64564"/>
    <w:rsid w:val="00A64663"/>
    <w:rsid w:val="00A646A3"/>
    <w:rsid w:val="00A64922"/>
    <w:rsid w:val="00A64A6A"/>
    <w:rsid w:val="00A64A7E"/>
    <w:rsid w:val="00A64E06"/>
    <w:rsid w:val="00A650A5"/>
    <w:rsid w:val="00A65100"/>
    <w:rsid w:val="00A6519E"/>
    <w:rsid w:val="00A655BF"/>
    <w:rsid w:val="00A6596D"/>
    <w:rsid w:val="00A65C0E"/>
    <w:rsid w:val="00A65E35"/>
    <w:rsid w:val="00A65F7D"/>
    <w:rsid w:val="00A66083"/>
    <w:rsid w:val="00A66324"/>
    <w:rsid w:val="00A6651D"/>
    <w:rsid w:val="00A66871"/>
    <w:rsid w:val="00A66907"/>
    <w:rsid w:val="00A66B86"/>
    <w:rsid w:val="00A66D9C"/>
    <w:rsid w:val="00A670DF"/>
    <w:rsid w:val="00A6749A"/>
    <w:rsid w:val="00A675B5"/>
    <w:rsid w:val="00A67899"/>
    <w:rsid w:val="00A67A3F"/>
    <w:rsid w:val="00A67BA6"/>
    <w:rsid w:val="00A67DB8"/>
    <w:rsid w:val="00A67E2E"/>
    <w:rsid w:val="00A70609"/>
    <w:rsid w:val="00A70740"/>
    <w:rsid w:val="00A70827"/>
    <w:rsid w:val="00A71546"/>
    <w:rsid w:val="00A71632"/>
    <w:rsid w:val="00A71829"/>
    <w:rsid w:val="00A71A94"/>
    <w:rsid w:val="00A71CA2"/>
    <w:rsid w:val="00A71E65"/>
    <w:rsid w:val="00A72145"/>
    <w:rsid w:val="00A72182"/>
    <w:rsid w:val="00A72500"/>
    <w:rsid w:val="00A727EA"/>
    <w:rsid w:val="00A72C7B"/>
    <w:rsid w:val="00A72E4D"/>
    <w:rsid w:val="00A73078"/>
    <w:rsid w:val="00A7314D"/>
    <w:rsid w:val="00A73150"/>
    <w:rsid w:val="00A735F4"/>
    <w:rsid w:val="00A73C13"/>
    <w:rsid w:val="00A73CC8"/>
    <w:rsid w:val="00A74264"/>
    <w:rsid w:val="00A742E4"/>
    <w:rsid w:val="00A743B2"/>
    <w:rsid w:val="00A744D6"/>
    <w:rsid w:val="00A74B6D"/>
    <w:rsid w:val="00A74BE3"/>
    <w:rsid w:val="00A74D62"/>
    <w:rsid w:val="00A7581C"/>
    <w:rsid w:val="00A75ABA"/>
    <w:rsid w:val="00A75AEB"/>
    <w:rsid w:val="00A7656B"/>
    <w:rsid w:val="00A76741"/>
    <w:rsid w:val="00A769A6"/>
    <w:rsid w:val="00A76C2A"/>
    <w:rsid w:val="00A771AB"/>
    <w:rsid w:val="00A7770E"/>
    <w:rsid w:val="00A77863"/>
    <w:rsid w:val="00A7793A"/>
    <w:rsid w:val="00A77E68"/>
    <w:rsid w:val="00A80062"/>
    <w:rsid w:val="00A800AB"/>
    <w:rsid w:val="00A801D7"/>
    <w:rsid w:val="00A805A0"/>
    <w:rsid w:val="00A80693"/>
    <w:rsid w:val="00A80770"/>
    <w:rsid w:val="00A80C68"/>
    <w:rsid w:val="00A81005"/>
    <w:rsid w:val="00A81869"/>
    <w:rsid w:val="00A81BF4"/>
    <w:rsid w:val="00A81E4F"/>
    <w:rsid w:val="00A81F54"/>
    <w:rsid w:val="00A82087"/>
    <w:rsid w:val="00A82179"/>
    <w:rsid w:val="00A8219F"/>
    <w:rsid w:val="00A8220C"/>
    <w:rsid w:val="00A82390"/>
    <w:rsid w:val="00A8254B"/>
    <w:rsid w:val="00A8259C"/>
    <w:rsid w:val="00A827EB"/>
    <w:rsid w:val="00A82B14"/>
    <w:rsid w:val="00A82CE4"/>
    <w:rsid w:val="00A82E82"/>
    <w:rsid w:val="00A83524"/>
    <w:rsid w:val="00A8383B"/>
    <w:rsid w:val="00A838AB"/>
    <w:rsid w:val="00A83B84"/>
    <w:rsid w:val="00A83BFE"/>
    <w:rsid w:val="00A83E86"/>
    <w:rsid w:val="00A83EB5"/>
    <w:rsid w:val="00A8433B"/>
    <w:rsid w:val="00A84369"/>
    <w:rsid w:val="00A843B8"/>
    <w:rsid w:val="00A844EE"/>
    <w:rsid w:val="00A8453A"/>
    <w:rsid w:val="00A847EA"/>
    <w:rsid w:val="00A847FD"/>
    <w:rsid w:val="00A84AC9"/>
    <w:rsid w:val="00A84B92"/>
    <w:rsid w:val="00A84E05"/>
    <w:rsid w:val="00A84EEE"/>
    <w:rsid w:val="00A852CC"/>
    <w:rsid w:val="00A8547E"/>
    <w:rsid w:val="00A85716"/>
    <w:rsid w:val="00A85DD1"/>
    <w:rsid w:val="00A85F00"/>
    <w:rsid w:val="00A85FD9"/>
    <w:rsid w:val="00A8608F"/>
    <w:rsid w:val="00A86758"/>
    <w:rsid w:val="00A86951"/>
    <w:rsid w:val="00A869A6"/>
    <w:rsid w:val="00A86D77"/>
    <w:rsid w:val="00A86F3F"/>
    <w:rsid w:val="00A87659"/>
    <w:rsid w:val="00A87782"/>
    <w:rsid w:val="00A877CA"/>
    <w:rsid w:val="00A87FBD"/>
    <w:rsid w:val="00A90164"/>
    <w:rsid w:val="00A901B9"/>
    <w:rsid w:val="00A90662"/>
    <w:rsid w:val="00A90AE6"/>
    <w:rsid w:val="00A90E93"/>
    <w:rsid w:val="00A91069"/>
    <w:rsid w:val="00A91152"/>
    <w:rsid w:val="00A9148D"/>
    <w:rsid w:val="00A914EE"/>
    <w:rsid w:val="00A91740"/>
    <w:rsid w:val="00A91788"/>
    <w:rsid w:val="00A9180E"/>
    <w:rsid w:val="00A91F31"/>
    <w:rsid w:val="00A91F65"/>
    <w:rsid w:val="00A9264D"/>
    <w:rsid w:val="00A92734"/>
    <w:rsid w:val="00A928B5"/>
    <w:rsid w:val="00A92977"/>
    <w:rsid w:val="00A9314A"/>
    <w:rsid w:val="00A9321E"/>
    <w:rsid w:val="00A933B5"/>
    <w:rsid w:val="00A934CF"/>
    <w:rsid w:val="00A93657"/>
    <w:rsid w:val="00A93925"/>
    <w:rsid w:val="00A94058"/>
    <w:rsid w:val="00A9439F"/>
    <w:rsid w:val="00A944ED"/>
    <w:rsid w:val="00A946BB"/>
    <w:rsid w:val="00A94745"/>
    <w:rsid w:val="00A94859"/>
    <w:rsid w:val="00A94A79"/>
    <w:rsid w:val="00A94B8A"/>
    <w:rsid w:val="00A94C2D"/>
    <w:rsid w:val="00A94EC0"/>
    <w:rsid w:val="00A95648"/>
    <w:rsid w:val="00A95AB3"/>
    <w:rsid w:val="00A95B91"/>
    <w:rsid w:val="00A95CD7"/>
    <w:rsid w:val="00A95D7D"/>
    <w:rsid w:val="00A95F61"/>
    <w:rsid w:val="00A96033"/>
    <w:rsid w:val="00A961CB"/>
    <w:rsid w:val="00A96203"/>
    <w:rsid w:val="00A966D7"/>
    <w:rsid w:val="00A9673F"/>
    <w:rsid w:val="00A967F5"/>
    <w:rsid w:val="00A96913"/>
    <w:rsid w:val="00A96B05"/>
    <w:rsid w:val="00A96BBE"/>
    <w:rsid w:val="00A96D21"/>
    <w:rsid w:val="00A9704B"/>
    <w:rsid w:val="00A97265"/>
    <w:rsid w:val="00A9744D"/>
    <w:rsid w:val="00A97514"/>
    <w:rsid w:val="00A9764E"/>
    <w:rsid w:val="00A97AD9"/>
    <w:rsid w:val="00A97F9A"/>
    <w:rsid w:val="00A97FCB"/>
    <w:rsid w:val="00A97FDD"/>
    <w:rsid w:val="00AA049F"/>
    <w:rsid w:val="00AA0C34"/>
    <w:rsid w:val="00AA0F52"/>
    <w:rsid w:val="00AA1043"/>
    <w:rsid w:val="00AA1667"/>
    <w:rsid w:val="00AA1B94"/>
    <w:rsid w:val="00AA1C1E"/>
    <w:rsid w:val="00AA211D"/>
    <w:rsid w:val="00AA24E0"/>
    <w:rsid w:val="00AA26E4"/>
    <w:rsid w:val="00AA27F2"/>
    <w:rsid w:val="00AA2993"/>
    <w:rsid w:val="00AA2B7E"/>
    <w:rsid w:val="00AA2EE9"/>
    <w:rsid w:val="00AA30D5"/>
    <w:rsid w:val="00AA3520"/>
    <w:rsid w:val="00AA369F"/>
    <w:rsid w:val="00AA37F2"/>
    <w:rsid w:val="00AA3AF2"/>
    <w:rsid w:val="00AA3B7D"/>
    <w:rsid w:val="00AA3E42"/>
    <w:rsid w:val="00AA3FEC"/>
    <w:rsid w:val="00AA422F"/>
    <w:rsid w:val="00AA42BE"/>
    <w:rsid w:val="00AA45E0"/>
    <w:rsid w:val="00AA4711"/>
    <w:rsid w:val="00AA481E"/>
    <w:rsid w:val="00AA4954"/>
    <w:rsid w:val="00AA49E5"/>
    <w:rsid w:val="00AA5006"/>
    <w:rsid w:val="00AA506A"/>
    <w:rsid w:val="00AA529D"/>
    <w:rsid w:val="00AA53AA"/>
    <w:rsid w:val="00AA53EB"/>
    <w:rsid w:val="00AA596B"/>
    <w:rsid w:val="00AA5FA8"/>
    <w:rsid w:val="00AA603C"/>
    <w:rsid w:val="00AA60B2"/>
    <w:rsid w:val="00AA60DE"/>
    <w:rsid w:val="00AA61A4"/>
    <w:rsid w:val="00AA62CD"/>
    <w:rsid w:val="00AA64E9"/>
    <w:rsid w:val="00AA666B"/>
    <w:rsid w:val="00AA6E4A"/>
    <w:rsid w:val="00AA6F6B"/>
    <w:rsid w:val="00AA70D9"/>
    <w:rsid w:val="00AA73C8"/>
    <w:rsid w:val="00AA7718"/>
    <w:rsid w:val="00AA7B69"/>
    <w:rsid w:val="00AA7B93"/>
    <w:rsid w:val="00AA7C90"/>
    <w:rsid w:val="00AA7F3C"/>
    <w:rsid w:val="00AB00BD"/>
    <w:rsid w:val="00AB01A1"/>
    <w:rsid w:val="00AB02BD"/>
    <w:rsid w:val="00AB02EE"/>
    <w:rsid w:val="00AB0A1B"/>
    <w:rsid w:val="00AB0CC8"/>
    <w:rsid w:val="00AB1EF4"/>
    <w:rsid w:val="00AB1F8C"/>
    <w:rsid w:val="00AB1FEB"/>
    <w:rsid w:val="00AB2345"/>
    <w:rsid w:val="00AB26F7"/>
    <w:rsid w:val="00AB2775"/>
    <w:rsid w:val="00AB28F5"/>
    <w:rsid w:val="00AB29CC"/>
    <w:rsid w:val="00AB2F14"/>
    <w:rsid w:val="00AB3D47"/>
    <w:rsid w:val="00AB3D88"/>
    <w:rsid w:val="00AB3E51"/>
    <w:rsid w:val="00AB438D"/>
    <w:rsid w:val="00AB486D"/>
    <w:rsid w:val="00AB5595"/>
    <w:rsid w:val="00AB5AF7"/>
    <w:rsid w:val="00AB5DCE"/>
    <w:rsid w:val="00AB5ED0"/>
    <w:rsid w:val="00AB6072"/>
    <w:rsid w:val="00AB610F"/>
    <w:rsid w:val="00AB612D"/>
    <w:rsid w:val="00AB64F7"/>
    <w:rsid w:val="00AB654D"/>
    <w:rsid w:val="00AB6CA7"/>
    <w:rsid w:val="00AB6FED"/>
    <w:rsid w:val="00AB72D9"/>
    <w:rsid w:val="00AB73E3"/>
    <w:rsid w:val="00AB745A"/>
    <w:rsid w:val="00AB766F"/>
    <w:rsid w:val="00AB7718"/>
    <w:rsid w:val="00AB77E8"/>
    <w:rsid w:val="00AB781A"/>
    <w:rsid w:val="00AB79EC"/>
    <w:rsid w:val="00AB7D0B"/>
    <w:rsid w:val="00AB7DF3"/>
    <w:rsid w:val="00AC0C15"/>
    <w:rsid w:val="00AC0D59"/>
    <w:rsid w:val="00AC12FF"/>
    <w:rsid w:val="00AC1646"/>
    <w:rsid w:val="00AC1AF8"/>
    <w:rsid w:val="00AC1C91"/>
    <w:rsid w:val="00AC1E43"/>
    <w:rsid w:val="00AC258C"/>
    <w:rsid w:val="00AC26C3"/>
    <w:rsid w:val="00AC29D1"/>
    <w:rsid w:val="00AC2A9D"/>
    <w:rsid w:val="00AC2C69"/>
    <w:rsid w:val="00AC2D70"/>
    <w:rsid w:val="00AC2EFA"/>
    <w:rsid w:val="00AC2F87"/>
    <w:rsid w:val="00AC32FC"/>
    <w:rsid w:val="00AC384C"/>
    <w:rsid w:val="00AC38AE"/>
    <w:rsid w:val="00AC3903"/>
    <w:rsid w:val="00AC3E0C"/>
    <w:rsid w:val="00AC3E46"/>
    <w:rsid w:val="00AC3F2F"/>
    <w:rsid w:val="00AC42CB"/>
    <w:rsid w:val="00AC5485"/>
    <w:rsid w:val="00AC59A0"/>
    <w:rsid w:val="00AC5B83"/>
    <w:rsid w:val="00AC5BEC"/>
    <w:rsid w:val="00AC5DAD"/>
    <w:rsid w:val="00AC690B"/>
    <w:rsid w:val="00AC698B"/>
    <w:rsid w:val="00AC6A1F"/>
    <w:rsid w:val="00AC6BC0"/>
    <w:rsid w:val="00AC6BF6"/>
    <w:rsid w:val="00AC6DBA"/>
    <w:rsid w:val="00AC6E38"/>
    <w:rsid w:val="00AC6EB0"/>
    <w:rsid w:val="00AC70D3"/>
    <w:rsid w:val="00AC7717"/>
    <w:rsid w:val="00AC77FA"/>
    <w:rsid w:val="00AC78CE"/>
    <w:rsid w:val="00AC7B8F"/>
    <w:rsid w:val="00AD00DF"/>
    <w:rsid w:val="00AD0178"/>
    <w:rsid w:val="00AD01E4"/>
    <w:rsid w:val="00AD02B3"/>
    <w:rsid w:val="00AD0583"/>
    <w:rsid w:val="00AD0858"/>
    <w:rsid w:val="00AD08E2"/>
    <w:rsid w:val="00AD0AE9"/>
    <w:rsid w:val="00AD0F54"/>
    <w:rsid w:val="00AD12F8"/>
    <w:rsid w:val="00AD141C"/>
    <w:rsid w:val="00AD19CD"/>
    <w:rsid w:val="00AD1B3C"/>
    <w:rsid w:val="00AD1DD7"/>
    <w:rsid w:val="00AD1F5B"/>
    <w:rsid w:val="00AD2060"/>
    <w:rsid w:val="00AD2131"/>
    <w:rsid w:val="00AD2644"/>
    <w:rsid w:val="00AD2CC3"/>
    <w:rsid w:val="00AD2D0E"/>
    <w:rsid w:val="00AD2F60"/>
    <w:rsid w:val="00AD31CA"/>
    <w:rsid w:val="00AD37D5"/>
    <w:rsid w:val="00AD40C3"/>
    <w:rsid w:val="00AD44CD"/>
    <w:rsid w:val="00AD450E"/>
    <w:rsid w:val="00AD48DD"/>
    <w:rsid w:val="00AD5352"/>
    <w:rsid w:val="00AD57A0"/>
    <w:rsid w:val="00AD58C8"/>
    <w:rsid w:val="00AD594A"/>
    <w:rsid w:val="00AD5CB9"/>
    <w:rsid w:val="00AD5E1F"/>
    <w:rsid w:val="00AD5E5E"/>
    <w:rsid w:val="00AD5E76"/>
    <w:rsid w:val="00AD624D"/>
    <w:rsid w:val="00AD65A2"/>
    <w:rsid w:val="00AD69B1"/>
    <w:rsid w:val="00AD6AE1"/>
    <w:rsid w:val="00AD6B25"/>
    <w:rsid w:val="00AD735B"/>
    <w:rsid w:val="00AD747D"/>
    <w:rsid w:val="00AD79AB"/>
    <w:rsid w:val="00AD7AA2"/>
    <w:rsid w:val="00AD7E5C"/>
    <w:rsid w:val="00AE0434"/>
    <w:rsid w:val="00AE047D"/>
    <w:rsid w:val="00AE07C7"/>
    <w:rsid w:val="00AE07FA"/>
    <w:rsid w:val="00AE083F"/>
    <w:rsid w:val="00AE0915"/>
    <w:rsid w:val="00AE0925"/>
    <w:rsid w:val="00AE0C09"/>
    <w:rsid w:val="00AE0D14"/>
    <w:rsid w:val="00AE0F2F"/>
    <w:rsid w:val="00AE0F3B"/>
    <w:rsid w:val="00AE12BA"/>
    <w:rsid w:val="00AE1AB1"/>
    <w:rsid w:val="00AE1B00"/>
    <w:rsid w:val="00AE1E9D"/>
    <w:rsid w:val="00AE2151"/>
    <w:rsid w:val="00AE21C4"/>
    <w:rsid w:val="00AE2EE4"/>
    <w:rsid w:val="00AE2FF8"/>
    <w:rsid w:val="00AE318C"/>
    <w:rsid w:val="00AE3325"/>
    <w:rsid w:val="00AE3386"/>
    <w:rsid w:val="00AE355B"/>
    <w:rsid w:val="00AE38CF"/>
    <w:rsid w:val="00AE3955"/>
    <w:rsid w:val="00AE3DB5"/>
    <w:rsid w:val="00AE3DD6"/>
    <w:rsid w:val="00AE3F73"/>
    <w:rsid w:val="00AE409C"/>
    <w:rsid w:val="00AE40CE"/>
    <w:rsid w:val="00AE4459"/>
    <w:rsid w:val="00AE44A3"/>
    <w:rsid w:val="00AE4670"/>
    <w:rsid w:val="00AE4924"/>
    <w:rsid w:val="00AE49F0"/>
    <w:rsid w:val="00AE4D03"/>
    <w:rsid w:val="00AE5423"/>
    <w:rsid w:val="00AE5521"/>
    <w:rsid w:val="00AE5D7D"/>
    <w:rsid w:val="00AE5DFD"/>
    <w:rsid w:val="00AE601A"/>
    <w:rsid w:val="00AE6309"/>
    <w:rsid w:val="00AE65E1"/>
    <w:rsid w:val="00AE6640"/>
    <w:rsid w:val="00AE671C"/>
    <w:rsid w:val="00AE68AD"/>
    <w:rsid w:val="00AE69C4"/>
    <w:rsid w:val="00AE6A0B"/>
    <w:rsid w:val="00AE6F58"/>
    <w:rsid w:val="00AE6F90"/>
    <w:rsid w:val="00AE7221"/>
    <w:rsid w:val="00AE72C2"/>
    <w:rsid w:val="00AE7340"/>
    <w:rsid w:val="00AE7468"/>
    <w:rsid w:val="00AE7523"/>
    <w:rsid w:val="00AE7AFA"/>
    <w:rsid w:val="00AE7FD5"/>
    <w:rsid w:val="00AF02D9"/>
    <w:rsid w:val="00AF0338"/>
    <w:rsid w:val="00AF03AB"/>
    <w:rsid w:val="00AF03FA"/>
    <w:rsid w:val="00AF0415"/>
    <w:rsid w:val="00AF0946"/>
    <w:rsid w:val="00AF0DB8"/>
    <w:rsid w:val="00AF0F02"/>
    <w:rsid w:val="00AF10D6"/>
    <w:rsid w:val="00AF1BBD"/>
    <w:rsid w:val="00AF1DC7"/>
    <w:rsid w:val="00AF1DD8"/>
    <w:rsid w:val="00AF208C"/>
    <w:rsid w:val="00AF20F0"/>
    <w:rsid w:val="00AF21F8"/>
    <w:rsid w:val="00AF26AD"/>
    <w:rsid w:val="00AF26C2"/>
    <w:rsid w:val="00AF2753"/>
    <w:rsid w:val="00AF27F6"/>
    <w:rsid w:val="00AF2A45"/>
    <w:rsid w:val="00AF2B01"/>
    <w:rsid w:val="00AF2E9E"/>
    <w:rsid w:val="00AF31EA"/>
    <w:rsid w:val="00AF341D"/>
    <w:rsid w:val="00AF3568"/>
    <w:rsid w:val="00AF3A37"/>
    <w:rsid w:val="00AF3BEB"/>
    <w:rsid w:val="00AF3C1E"/>
    <w:rsid w:val="00AF3C9B"/>
    <w:rsid w:val="00AF3CEB"/>
    <w:rsid w:val="00AF3CFC"/>
    <w:rsid w:val="00AF40B9"/>
    <w:rsid w:val="00AF440A"/>
    <w:rsid w:val="00AF4633"/>
    <w:rsid w:val="00AF4658"/>
    <w:rsid w:val="00AF465A"/>
    <w:rsid w:val="00AF4959"/>
    <w:rsid w:val="00AF50F1"/>
    <w:rsid w:val="00AF5372"/>
    <w:rsid w:val="00AF5435"/>
    <w:rsid w:val="00AF54B8"/>
    <w:rsid w:val="00AF55E7"/>
    <w:rsid w:val="00AF590A"/>
    <w:rsid w:val="00AF5E6F"/>
    <w:rsid w:val="00AF6146"/>
    <w:rsid w:val="00AF619D"/>
    <w:rsid w:val="00AF6287"/>
    <w:rsid w:val="00AF67EF"/>
    <w:rsid w:val="00AF6AFC"/>
    <w:rsid w:val="00AF6D07"/>
    <w:rsid w:val="00AF6F00"/>
    <w:rsid w:val="00AF6F38"/>
    <w:rsid w:val="00AF6FAF"/>
    <w:rsid w:val="00AF703D"/>
    <w:rsid w:val="00AF7094"/>
    <w:rsid w:val="00AF7304"/>
    <w:rsid w:val="00AF7337"/>
    <w:rsid w:val="00AF7504"/>
    <w:rsid w:val="00AF778B"/>
    <w:rsid w:val="00AF7F19"/>
    <w:rsid w:val="00B001F1"/>
    <w:rsid w:val="00B002F7"/>
    <w:rsid w:val="00B00674"/>
    <w:rsid w:val="00B00A07"/>
    <w:rsid w:val="00B014DA"/>
    <w:rsid w:val="00B01D07"/>
    <w:rsid w:val="00B01D2A"/>
    <w:rsid w:val="00B01D60"/>
    <w:rsid w:val="00B01FA8"/>
    <w:rsid w:val="00B020AC"/>
    <w:rsid w:val="00B02509"/>
    <w:rsid w:val="00B0265D"/>
    <w:rsid w:val="00B026D0"/>
    <w:rsid w:val="00B02985"/>
    <w:rsid w:val="00B03096"/>
    <w:rsid w:val="00B0320E"/>
    <w:rsid w:val="00B035F1"/>
    <w:rsid w:val="00B0392B"/>
    <w:rsid w:val="00B03D29"/>
    <w:rsid w:val="00B03E0F"/>
    <w:rsid w:val="00B03F0D"/>
    <w:rsid w:val="00B044C3"/>
    <w:rsid w:val="00B04606"/>
    <w:rsid w:val="00B04705"/>
    <w:rsid w:val="00B04A8D"/>
    <w:rsid w:val="00B0538F"/>
    <w:rsid w:val="00B0580B"/>
    <w:rsid w:val="00B058A5"/>
    <w:rsid w:val="00B05A3E"/>
    <w:rsid w:val="00B05AEA"/>
    <w:rsid w:val="00B05D0C"/>
    <w:rsid w:val="00B05FD7"/>
    <w:rsid w:val="00B061F6"/>
    <w:rsid w:val="00B062F8"/>
    <w:rsid w:val="00B06350"/>
    <w:rsid w:val="00B0641F"/>
    <w:rsid w:val="00B06471"/>
    <w:rsid w:val="00B066D3"/>
    <w:rsid w:val="00B06784"/>
    <w:rsid w:val="00B06844"/>
    <w:rsid w:val="00B0688B"/>
    <w:rsid w:val="00B06D55"/>
    <w:rsid w:val="00B06D5A"/>
    <w:rsid w:val="00B06FFF"/>
    <w:rsid w:val="00B07897"/>
    <w:rsid w:val="00B078F1"/>
    <w:rsid w:val="00B07A38"/>
    <w:rsid w:val="00B07D08"/>
    <w:rsid w:val="00B07D66"/>
    <w:rsid w:val="00B07EB8"/>
    <w:rsid w:val="00B07F4B"/>
    <w:rsid w:val="00B10207"/>
    <w:rsid w:val="00B105F2"/>
    <w:rsid w:val="00B1068E"/>
    <w:rsid w:val="00B10C49"/>
    <w:rsid w:val="00B10C73"/>
    <w:rsid w:val="00B10FA0"/>
    <w:rsid w:val="00B110B4"/>
    <w:rsid w:val="00B1111F"/>
    <w:rsid w:val="00B115E9"/>
    <w:rsid w:val="00B11624"/>
    <w:rsid w:val="00B11885"/>
    <w:rsid w:val="00B11D14"/>
    <w:rsid w:val="00B12683"/>
    <w:rsid w:val="00B1280A"/>
    <w:rsid w:val="00B12AFF"/>
    <w:rsid w:val="00B12EB2"/>
    <w:rsid w:val="00B12ED6"/>
    <w:rsid w:val="00B137F2"/>
    <w:rsid w:val="00B138EF"/>
    <w:rsid w:val="00B13B9F"/>
    <w:rsid w:val="00B141E7"/>
    <w:rsid w:val="00B1425E"/>
    <w:rsid w:val="00B142FF"/>
    <w:rsid w:val="00B1446C"/>
    <w:rsid w:val="00B14653"/>
    <w:rsid w:val="00B14667"/>
    <w:rsid w:val="00B147C3"/>
    <w:rsid w:val="00B147FA"/>
    <w:rsid w:val="00B148AC"/>
    <w:rsid w:val="00B14DAE"/>
    <w:rsid w:val="00B14FC8"/>
    <w:rsid w:val="00B14FEE"/>
    <w:rsid w:val="00B1510D"/>
    <w:rsid w:val="00B15663"/>
    <w:rsid w:val="00B15808"/>
    <w:rsid w:val="00B1594B"/>
    <w:rsid w:val="00B15E8E"/>
    <w:rsid w:val="00B15F79"/>
    <w:rsid w:val="00B160E7"/>
    <w:rsid w:val="00B1650D"/>
    <w:rsid w:val="00B1666D"/>
    <w:rsid w:val="00B167EC"/>
    <w:rsid w:val="00B16A1E"/>
    <w:rsid w:val="00B16D9A"/>
    <w:rsid w:val="00B171E8"/>
    <w:rsid w:val="00B1731E"/>
    <w:rsid w:val="00B173F1"/>
    <w:rsid w:val="00B17682"/>
    <w:rsid w:val="00B1772E"/>
    <w:rsid w:val="00B17914"/>
    <w:rsid w:val="00B1797B"/>
    <w:rsid w:val="00B17C89"/>
    <w:rsid w:val="00B20066"/>
    <w:rsid w:val="00B2013E"/>
    <w:rsid w:val="00B20382"/>
    <w:rsid w:val="00B204E2"/>
    <w:rsid w:val="00B20509"/>
    <w:rsid w:val="00B2061F"/>
    <w:rsid w:val="00B2088B"/>
    <w:rsid w:val="00B20AC8"/>
    <w:rsid w:val="00B20B18"/>
    <w:rsid w:val="00B20C4B"/>
    <w:rsid w:val="00B20CDE"/>
    <w:rsid w:val="00B20D88"/>
    <w:rsid w:val="00B211DB"/>
    <w:rsid w:val="00B21C6A"/>
    <w:rsid w:val="00B21D94"/>
    <w:rsid w:val="00B21DF5"/>
    <w:rsid w:val="00B224C6"/>
    <w:rsid w:val="00B224F6"/>
    <w:rsid w:val="00B22794"/>
    <w:rsid w:val="00B227A0"/>
    <w:rsid w:val="00B22848"/>
    <w:rsid w:val="00B2303B"/>
    <w:rsid w:val="00B23119"/>
    <w:rsid w:val="00B232DF"/>
    <w:rsid w:val="00B232E0"/>
    <w:rsid w:val="00B236E9"/>
    <w:rsid w:val="00B23736"/>
    <w:rsid w:val="00B23951"/>
    <w:rsid w:val="00B2398E"/>
    <w:rsid w:val="00B23B9F"/>
    <w:rsid w:val="00B240B7"/>
    <w:rsid w:val="00B242C5"/>
    <w:rsid w:val="00B24428"/>
    <w:rsid w:val="00B24478"/>
    <w:rsid w:val="00B246DD"/>
    <w:rsid w:val="00B2477A"/>
    <w:rsid w:val="00B24BE6"/>
    <w:rsid w:val="00B24E2C"/>
    <w:rsid w:val="00B24F86"/>
    <w:rsid w:val="00B2511A"/>
    <w:rsid w:val="00B253A1"/>
    <w:rsid w:val="00B2564B"/>
    <w:rsid w:val="00B25973"/>
    <w:rsid w:val="00B259B0"/>
    <w:rsid w:val="00B25A2C"/>
    <w:rsid w:val="00B2620C"/>
    <w:rsid w:val="00B26587"/>
    <w:rsid w:val="00B26663"/>
    <w:rsid w:val="00B26AD8"/>
    <w:rsid w:val="00B26B31"/>
    <w:rsid w:val="00B26DE5"/>
    <w:rsid w:val="00B2724A"/>
    <w:rsid w:val="00B27317"/>
    <w:rsid w:val="00B27473"/>
    <w:rsid w:val="00B27597"/>
    <w:rsid w:val="00B27782"/>
    <w:rsid w:val="00B278AE"/>
    <w:rsid w:val="00B27A28"/>
    <w:rsid w:val="00B27FA4"/>
    <w:rsid w:val="00B30188"/>
    <w:rsid w:val="00B30204"/>
    <w:rsid w:val="00B3026F"/>
    <w:rsid w:val="00B302CC"/>
    <w:rsid w:val="00B303B2"/>
    <w:rsid w:val="00B3069E"/>
    <w:rsid w:val="00B30A42"/>
    <w:rsid w:val="00B30C5B"/>
    <w:rsid w:val="00B31053"/>
    <w:rsid w:val="00B3120D"/>
    <w:rsid w:val="00B316BF"/>
    <w:rsid w:val="00B31892"/>
    <w:rsid w:val="00B3192F"/>
    <w:rsid w:val="00B31ABE"/>
    <w:rsid w:val="00B321E6"/>
    <w:rsid w:val="00B321E8"/>
    <w:rsid w:val="00B32464"/>
    <w:rsid w:val="00B3278D"/>
    <w:rsid w:val="00B32860"/>
    <w:rsid w:val="00B32B41"/>
    <w:rsid w:val="00B32CF8"/>
    <w:rsid w:val="00B32EDE"/>
    <w:rsid w:val="00B33196"/>
    <w:rsid w:val="00B3347E"/>
    <w:rsid w:val="00B33487"/>
    <w:rsid w:val="00B33587"/>
    <w:rsid w:val="00B335CD"/>
    <w:rsid w:val="00B339EF"/>
    <w:rsid w:val="00B33A82"/>
    <w:rsid w:val="00B33CC2"/>
    <w:rsid w:val="00B33DB0"/>
    <w:rsid w:val="00B3404F"/>
    <w:rsid w:val="00B34076"/>
    <w:rsid w:val="00B3471A"/>
    <w:rsid w:val="00B3487C"/>
    <w:rsid w:val="00B349EE"/>
    <w:rsid w:val="00B349EF"/>
    <w:rsid w:val="00B34D55"/>
    <w:rsid w:val="00B34F48"/>
    <w:rsid w:val="00B350A0"/>
    <w:rsid w:val="00B351B4"/>
    <w:rsid w:val="00B3537D"/>
    <w:rsid w:val="00B355F4"/>
    <w:rsid w:val="00B3563C"/>
    <w:rsid w:val="00B35801"/>
    <w:rsid w:val="00B35C83"/>
    <w:rsid w:val="00B35EE3"/>
    <w:rsid w:val="00B3607C"/>
    <w:rsid w:val="00B3655F"/>
    <w:rsid w:val="00B36D02"/>
    <w:rsid w:val="00B36FCB"/>
    <w:rsid w:val="00B373AA"/>
    <w:rsid w:val="00B375FB"/>
    <w:rsid w:val="00B376F8"/>
    <w:rsid w:val="00B37F46"/>
    <w:rsid w:val="00B40503"/>
    <w:rsid w:val="00B405AD"/>
    <w:rsid w:val="00B4066E"/>
    <w:rsid w:val="00B40670"/>
    <w:rsid w:val="00B407C9"/>
    <w:rsid w:val="00B40B77"/>
    <w:rsid w:val="00B40B89"/>
    <w:rsid w:val="00B40C86"/>
    <w:rsid w:val="00B411A6"/>
    <w:rsid w:val="00B413D5"/>
    <w:rsid w:val="00B419F8"/>
    <w:rsid w:val="00B41D35"/>
    <w:rsid w:val="00B41FEE"/>
    <w:rsid w:val="00B421D0"/>
    <w:rsid w:val="00B42235"/>
    <w:rsid w:val="00B422A0"/>
    <w:rsid w:val="00B423B8"/>
    <w:rsid w:val="00B4265F"/>
    <w:rsid w:val="00B4267A"/>
    <w:rsid w:val="00B427A3"/>
    <w:rsid w:val="00B427F4"/>
    <w:rsid w:val="00B42A0E"/>
    <w:rsid w:val="00B42B0F"/>
    <w:rsid w:val="00B42F13"/>
    <w:rsid w:val="00B430DD"/>
    <w:rsid w:val="00B4316D"/>
    <w:rsid w:val="00B4318F"/>
    <w:rsid w:val="00B43371"/>
    <w:rsid w:val="00B43555"/>
    <w:rsid w:val="00B4363F"/>
    <w:rsid w:val="00B43732"/>
    <w:rsid w:val="00B43A01"/>
    <w:rsid w:val="00B43A68"/>
    <w:rsid w:val="00B43B24"/>
    <w:rsid w:val="00B43C12"/>
    <w:rsid w:val="00B43DF6"/>
    <w:rsid w:val="00B43E26"/>
    <w:rsid w:val="00B44615"/>
    <w:rsid w:val="00B448B0"/>
    <w:rsid w:val="00B44F24"/>
    <w:rsid w:val="00B4515F"/>
    <w:rsid w:val="00B4534B"/>
    <w:rsid w:val="00B45554"/>
    <w:rsid w:val="00B455AF"/>
    <w:rsid w:val="00B45835"/>
    <w:rsid w:val="00B45A8F"/>
    <w:rsid w:val="00B4601E"/>
    <w:rsid w:val="00B4607E"/>
    <w:rsid w:val="00B46216"/>
    <w:rsid w:val="00B4666A"/>
    <w:rsid w:val="00B46BCA"/>
    <w:rsid w:val="00B46FDB"/>
    <w:rsid w:val="00B47119"/>
    <w:rsid w:val="00B4743E"/>
    <w:rsid w:val="00B475A5"/>
    <w:rsid w:val="00B47F39"/>
    <w:rsid w:val="00B502E5"/>
    <w:rsid w:val="00B506B1"/>
    <w:rsid w:val="00B506CB"/>
    <w:rsid w:val="00B50831"/>
    <w:rsid w:val="00B50DF5"/>
    <w:rsid w:val="00B51060"/>
    <w:rsid w:val="00B51470"/>
    <w:rsid w:val="00B51E27"/>
    <w:rsid w:val="00B520F3"/>
    <w:rsid w:val="00B5230B"/>
    <w:rsid w:val="00B52568"/>
    <w:rsid w:val="00B527CB"/>
    <w:rsid w:val="00B52814"/>
    <w:rsid w:val="00B52B35"/>
    <w:rsid w:val="00B52C1E"/>
    <w:rsid w:val="00B52F87"/>
    <w:rsid w:val="00B533F3"/>
    <w:rsid w:val="00B5370B"/>
    <w:rsid w:val="00B53ACE"/>
    <w:rsid w:val="00B53B6E"/>
    <w:rsid w:val="00B53E2D"/>
    <w:rsid w:val="00B53E5E"/>
    <w:rsid w:val="00B54072"/>
    <w:rsid w:val="00B54217"/>
    <w:rsid w:val="00B54513"/>
    <w:rsid w:val="00B54704"/>
    <w:rsid w:val="00B549F4"/>
    <w:rsid w:val="00B54C18"/>
    <w:rsid w:val="00B552D7"/>
    <w:rsid w:val="00B554E6"/>
    <w:rsid w:val="00B55BB0"/>
    <w:rsid w:val="00B55CE1"/>
    <w:rsid w:val="00B56869"/>
    <w:rsid w:val="00B568D5"/>
    <w:rsid w:val="00B56FB2"/>
    <w:rsid w:val="00B574AE"/>
    <w:rsid w:val="00B577E1"/>
    <w:rsid w:val="00B579C7"/>
    <w:rsid w:val="00B57A29"/>
    <w:rsid w:val="00B57D32"/>
    <w:rsid w:val="00B601C8"/>
    <w:rsid w:val="00B60365"/>
    <w:rsid w:val="00B606E2"/>
    <w:rsid w:val="00B606FD"/>
    <w:rsid w:val="00B608F4"/>
    <w:rsid w:val="00B60B5B"/>
    <w:rsid w:val="00B60D75"/>
    <w:rsid w:val="00B60F00"/>
    <w:rsid w:val="00B60F4E"/>
    <w:rsid w:val="00B613AE"/>
    <w:rsid w:val="00B61514"/>
    <w:rsid w:val="00B61563"/>
    <w:rsid w:val="00B6160C"/>
    <w:rsid w:val="00B61777"/>
    <w:rsid w:val="00B61ED7"/>
    <w:rsid w:val="00B61FDD"/>
    <w:rsid w:val="00B62595"/>
    <w:rsid w:val="00B62648"/>
    <w:rsid w:val="00B62ADA"/>
    <w:rsid w:val="00B62AFA"/>
    <w:rsid w:val="00B63017"/>
    <w:rsid w:val="00B631D8"/>
    <w:rsid w:val="00B633A1"/>
    <w:rsid w:val="00B6390B"/>
    <w:rsid w:val="00B63BB5"/>
    <w:rsid w:val="00B63BFD"/>
    <w:rsid w:val="00B63C24"/>
    <w:rsid w:val="00B63C98"/>
    <w:rsid w:val="00B63D91"/>
    <w:rsid w:val="00B63E44"/>
    <w:rsid w:val="00B64168"/>
    <w:rsid w:val="00B64779"/>
    <w:rsid w:val="00B647BB"/>
    <w:rsid w:val="00B64B04"/>
    <w:rsid w:val="00B64C39"/>
    <w:rsid w:val="00B64FF6"/>
    <w:rsid w:val="00B656DF"/>
    <w:rsid w:val="00B657B5"/>
    <w:rsid w:val="00B659A9"/>
    <w:rsid w:val="00B659EF"/>
    <w:rsid w:val="00B65C9F"/>
    <w:rsid w:val="00B65E90"/>
    <w:rsid w:val="00B66019"/>
    <w:rsid w:val="00B662C8"/>
    <w:rsid w:val="00B6635D"/>
    <w:rsid w:val="00B66A36"/>
    <w:rsid w:val="00B66A95"/>
    <w:rsid w:val="00B66ABD"/>
    <w:rsid w:val="00B66BB6"/>
    <w:rsid w:val="00B66D7C"/>
    <w:rsid w:val="00B66EE7"/>
    <w:rsid w:val="00B671EC"/>
    <w:rsid w:val="00B67948"/>
    <w:rsid w:val="00B679BE"/>
    <w:rsid w:val="00B67A8A"/>
    <w:rsid w:val="00B67E5C"/>
    <w:rsid w:val="00B67E6F"/>
    <w:rsid w:val="00B7004C"/>
    <w:rsid w:val="00B701F4"/>
    <w:rsid w:val="00B70241"/>
    <w:rsid w:val="00B70367"/>
    <w:rsid w:val="00B704EB"/>
    <w:rsid w:val="00B7073C"/>
    <w:rsid w:val="00B708A7"/>
    <w:rsid w:val="00B7095B"/>
    <w:rsid w:val="00B709C4"/>
    <w:rsid w:val="00B70BCF"/>
    <w:rsid w:val="00B70DDF"/>
    <w:rsid w:val="00B70E3B"/>
    <w:rsid w:val="00B70FBB"/>
    <w:rsid w:val="00B71089"/>
    <w:rsid w:val="00B7143C"/>
    <w:rsid w:val="00B71485"/>
    <w:rsid w:val="00B715EB"/>
    <w:rsid w:val="00B716B4"/>
    <w:rsid w:val="00B717E2"/>
    <w:rsid w:val="00B72160"/>
    <w:rsid w:val="00B723E6"/>
    <w:rsid w:val="00B7245C"/>
    <w:rsid w:val="00B725B2"/>
    <w:rsid w:val="00B7266D"/>
    <w:rsid w:val="00B728C2"/>
    <w:rsid w:val="00B72AA8"/>
    <w:rsid w:val="00B72AFE"/>
    <w:rsid w:val="00B72F01"/>
    <w:rsid w:val="00B734E2"/>
    <w:rsid w:val="00B73C71"/>
    <w:rsid w:val="00B73D9C"/>
    <w:rsid w:val="00B7400B"/>
    <w:rsid w:val="00B74072"/>
    <w:rsid w:val="00B74170"/>
    <w:rsid w:val="00B74352"/>
    <w:rsid w:val="00B74D08"/>
    <w:rsid w:val="00B75028"/>
    <w:rsid w:val="00B750CA"/>
    <w:rsid w:val="00B752B9"/>
    <w:rsid w:val="00B757EF"/>
    <w:rsid w:val="00B75967"/>
    <w:rsid w:val="00B75AD0"/>
    <w:rsid w:val="00B75CC3"/>
    <w:rsid w:val="00B75E49"/>
    <w:rsid w:val="00B75F38"/>
    <w:rsid w:val="00B762C4"/>
    <w:rsid w:val="00B766DA"/>
    <w:rsid w:val="00B766F2"/>
    <w:rsid w:val="00B768C1"/>
    <w:rsid w:val="00B76917"/>
    <w:rsid w:val="00B76C39"/>
    <w:rsid w:val="00B76C53"/>
    <w:rsid w:val="00B76C56"/>
    <w:rsid w:val="00B76D36"/>
    <w:rsid w:val="00B774E6"/>
    <w:rsid w:val="00B77585"/>
    <w:rsid w:val="00B777AA"/>
    <w:rsid w:val="00B77B16"/>
    <w:rsid w:val="00B77D99"/>
    <w:rsid w:val="00B77F06"/>
    <w:rsid w:val="00B80015"/>
    <w:rsid w:val="00B8007D"/>
    <w:rsid w:val="00B80479"/>
    <w:rsid w:val="00B80578"/>
    <w:rsid w:val="00B807CF"/>
    <w:rsid w:val="00B807F2"/>
    <w:rsid w:val="00B808D8"/>
    <w:rsid w:val="00B810A7"/>
    <w:rsid w:val="00B81C0F"/>
    <w:rsid w:val="00B81E0F"/>
    <w:rsid w:val="00B81E81"/>
    <w:rsid w:val="00B82006"/>
    <w:rsid w:val="00B8214F"/>
    <w:rsid w:val="00B8269B"/>
    <w:rsid w:val="00B8275F"/>
    <w:rsid w:val="00B82865"/>
    <w:rsid w:val="00B829C0"/>
    <w:rsid w:val="00B82BF1"/>
    <w:rsid w:val="00B82E1C"/>
    <w:rsid w:val="00B82E5A"/>
    <w:rsid w:val="00B82EC0"/>
    <w:rsid w:val="00B82F87"/>
    <w:rsid w:val="00B833A2"/>
    <w:rsid w:val="00B835FD"/>
    <w:rsid w:val="00B83957"/>
    <w:rsid w:val="00B839B9"/>
    <w:rsid w:val="00B83A56"/>
    <w:rsid w:val="00B83BDE"/>
    <w:rsid w:val="00B83D43"/>
    <w:rsid w:val="00B8411E"/>
    <w:rsid w:val="00B8416A"/>
    <w:rsid w:val="00B8439D"/>
    <w:rsid w:val="00B84856"/>
    <w:rsid w:val="00B85247"/>
    <w:rsid w:val="00B85275"/>
    <w:rsid w:val="00B853C6"/>
    <w:rsid w:val="00B85422"/>
    <w:rsid w:val="00B85AF0"/>
    <w:rsid w:val="00B85B26"/>
    <w:rsid w:val="00B86226"/>
    <w:rsid w:val="00B862AA"/>
    <w:rsid w:val="00B86550"/>
    <w:rsid w:val="00B865BA"/>
    <w:rsid w:val="00B865EC"/>
    <w:rsid w:val="00B872A6"/>
    <w:rsid w:val="00B87806"/>
    <w:rsid w:val="00B87897"/>
    <w:rsid w:val="00B87A2D"/>
    <w:rsid w:val="00B87EC9"/>
    <w:rsid w:val="00B87FC7"/>
    <w:rsid w:val="00B90018"/>
    <w:rsid w:val="00B9025C"/>
    <w:rsid w:val="00B90458"/>
    <w:rsid w:val="00B909D0"/>
    <w:rsid w:val="00B90BB9"/>
    <w:rsid w:val="00B9100C"/>
    <w:rsid w:val="00B912CA"/>
    <w:rsid w:val="00B916E9"/>
    <w:rsid w:val="00B91CFA"/>
    <w:rsid w:val="00B92397"/>
    <w:rsid w:val="00B92473"/>
    <w:rsid w:val="00B92971"/>
    <w:rsid w:val="00B92998"/>
    <w:rsid w:val="00B92BB0"/>
    <w:rsid w:val="00B9306B"/>
    <w:rsid w:val="00B93284"/>
    <w:rsid w:val="00B933BE"/>
    <w:rsid w:val="00B9357D"/>
    <w:rsid w:val="00B9388A"/>
    <w:rsid w:val="00B93D63"/>
    <w:rsid w:val="00B93F3C"/>
    <w:rsid w:val="00B9414D"/>
    <w:rsid w:val="00B94157"/>
    <w:rsid w:val="00B94773"/>
    <w:rsid w:val="00B94AD2"/>
    <w:rsid w:val="00B95062"/>
    <w:rsid w:val="00B95441"/>
    <w:rsid w:val="00B955E7"/>
    <w:rsid w:val="00B9569E"/>
    <w:rsid w:val="00B95D06"/>
    <w:rsid w:val="00B95EA9"/>
    <w:rsid w:val="00B95F44"/>
    <w:rsid w:val="00B95FC4"/>
    <w:rsid w:val="00B96334"/>
    <w:rsid w:val="00B964F3"/>
    <w:rsid w:val="00B96508"/>
    <w:rsid w:val="00B965B4"/>
    <w:rsid w:val="00B9660A"/>
    <w:rsid w:val="00B968D3"/>
    <w:rsid w:val="00B969C1"/>
    <w:rsid w:val="00B96AEC"/>
    <w:rsid w:val="00B96D64"/>
    <w:rsid w:val="00B96F35"/>
    <w:rsid w:val="00B97111"/>
    <w:rsid w:val="00B97359"/>
    <w:rsid w:val="00B9798F"/>
    <w:rsid w:val="00BA040D"/>
    <w:rsid w:val="00BA0501"/>
    <w:rsid w:val="00BA07A6"/>
    <w:rsid w:val="00BA07C4"/>
    <w:rsid w:val="00BA0AA0"/>
    <w:rsid w:val="00BA0BE0"/>
    <w:rsid w:val="00BA0DA6"/>
    <w:rsid w:val="00BA16B1"/>
    <w:rsid w:val="00BA1729"/>
    <w:rsid w:val="00BA1C98"/>
    <w:rsid w:val="00BA1EA1"/>
    <w:rsid w:val="00BA2168"/>
    <w:rsid w:val="00BA27D5"/>
    <w:rsid w:val="00BA290E"/>
    <w:rsid w:val="00BA293E"/>
    <w:rsid w:val="00BA302F"/>
    <w:rsid w:val="00BA33C9"/>
    <w:rsid w:val="00BA35E1"/>
    <w:rsid w:val="00BA3859"/>
    <w:rsid w:val="00BA39C7"/>
    <w:rsid w:val="00BA3C5A"/>
    <w:rsid w:val="00BA3E9E"/>
    <w:rsid w:val="00BA444E"/>
    <w:rsid w:val="00BA44BF"/>
    <w:rsid w:val="00BA45DF"/>
    <w:rsid w:val="00BA46A0"/>
    <w:rsid w:val="00BA46E9"/>
    <w:rsid w:val="00BA4D72"/>
    <w:rsid w:val="00BA53D8"/>
    <w:rsid w:val="00BA5465"/>
    <w:rsid w:val="00BA553A"/>
    <w:rsid w:val="00BA566C"/>
    <w:rsid w:val="00BA5969"/>
    <w:rsid w:val="00BA59CA"/>
    <w:rsid w:val="00BA5AF8"/>
    <w:rsid w:val="00BA5B8A"/>
    <w:rsid w:val="00BA5D5B"/>
    <w:rsid w:val="00BA5E15"/>
    <w:rsid w:val="00BA5F2E"/>
    <w:rsid w:val="00BA61AF"/>
    <w:rsid w:val="00BA6917"/>
    <w:rsid w:val="00BA6B10"/>
    <w:rsid w:val="00BA6CD2"/>
    <w:rsid w:val="00BA6D93"/>
    <w:rsid w:val="00BA6EF5"/>
    <w:rsid w:val="00BA6F7F"/>
    <w:rsid w:val="00BA7108"/>
    <w:rsid w:val="00BA71CF"/>
    <w:rsid w:val="00BA75AE"/>
    <w:rsid w:val="00BA783A"/>
    <w:rsid w:val="00BA7EA1"/>
    <w:rsid w:val="00BB04E4"/>
    <w:rsid w:val="00BB050F"/>
    <w:rsid w:val="00BB0728"/>
    <w:rsid w:val="00BB07E6"/>
    <w:rsid w:val="00BB0A6D"/>
    <w:rsid w:val="00BB0C70"/>
    <w:rsid w:val="00BB0D98"/>
    <w:rsid w:val="00BB157F"/>
    <w:rsid w:val="00BB1AC8"/>
    <w:rsid w:val="00BB1DA0"/>
    <w:rsid w:val="00BB1FC7"/>
    <w:rsid w:val="00BB221A"/>
    <w:rsid w:val="00BB23A1"/>
    <w:rsid w:val="00BB24BB"/>
    <w:rsid w:val="00BB24C6"/>
    <w:rsid w:val="00BB25E0"/>
    <w:rsid w:val="00BB2736"/>
    <w:rsid w:val="00BB2BC2"/>
    <w:rsid w:val="00BB2C65"/>
    <w:rsid w:val="00BB2D48"/>
    <w:rsid w:val="00BB2E10"/>
    <w:rsid w:val="00BB2F1C"/>
    <w:rsid w:val="00BB2F3E"/>
    <w:rsid w:val="00BB349E"/>
    <w:rsid w:val="00BB37D6"/>
    <w:rsid w:val="00BB39E0"/>
    <w:rsid w:val="00BB3F51"/>
    <w:rsid w:val="00BB421C"/>
    <w:rsid w:val="00BB4299"/>
    <w:rsid w:val="00BB43B3"/>
    <w:rsid w:val="00BB44B6"/>
    <w:rsid w:val="00BB45AC"/>
    <w:rsid w:val="00BB4BBE"/>
    <w:rsid w:val="00BB5513"/>
    <w:rsid w:val="00BB5771"/>
    <w:rsid w:val="00BB57C8"/>
    <w:rsid w:val="00BB5E94"/>
    <w:rsid w:val="00BB604A"/>
    <w:rsid w:val="00BB616A"/>
    <w:rsid w:val="00BB6220"/>
    <w:rsid w:val="00BB6434"/>
    <w:rsid w:val="00BB6435"/>
    <w:rsid w:val="00BB64DA"/>
    <w:rsid w:val="00BB684B"/>
    <w:rsid w:val="00BB7085"/>
    <w:rsid w:val="00BB78C3"/>
    <w:rsid w:val="00BB790C"/>
    <w:rsid w:val="00BB7A1B"/>
    <w:rsid w:val="00BB7D99"/>
    <w:rsid w:val="00BC0068"/>
    <w:rsid w:val="00BC0118"/>
    <w:rsid w:val="00BC0190"/>
    <w:rsid w:val="00BC0193"/>
    <w:rsid w:val="00BC025F"/>
    <w:rsid w:val="00BC0775"/>
    <w:rsid w:val="00BC09BB"/>
    <w:rsid w:val="00BC0B32"/>
    <w:rsid w:val="00BC0F7D"/>
    <w:rsid w:val="00BC119B"/>
    <w:rsid w:val="00BC15C2"/>
    <w:rsid w:val="00BC16C6"/>
    <w:rsid w:val="00BC17A2"/>
    <w:rsid w:val="00BC198E"/>
    <w:rsid w:val="00BC1D6E"/>
    <w:rsid w:val="00BC1DAF"/>
    <w:rsid w:val="00BC21F3"/>
    <w:rsid w:val="00BC22DC"/>
    <w:rsid w:val="00BC25DD"/>
    <w:rsid w:val="00BC2849"/>
    <w:rsid w:val="00BC28AD"/>
    <w:rsid w:val="00BC3021"/>
    <w:rsid w:val="00BC32E3"/>
    <w:rsid w:val="00BC38FD"/>
    <w:rsid w:val="00BC3A09"/>
    <w:rsid w:val="00BC3C03"/>
    <w:rsid w:val="00BC3EF7"/>
    <w:rsid w:val="00BC4117"/>
    <w:rsid w:val="00BC430E"/>
    <w:rsid w:val="00BC4556"/>
    <w:rsid w:val="00BC47E0"/>
    <w:rsid w:val="00BC4BB5"/>
    <w:rsid w:val="00BC4EC7"/>
    <w:rsid w:val="00BC50F7"/>
    <w:rsid w:val="00BC5303"/>
    <w:rsid w:val="00BC531D"/>
    <w:rsid w:val="00BC5376"/>
    <w:rsid w:val="00BC55F2"/>
    <w:rsid w:val="00BC580B"/>
    <w:rsid w:val="00BC5ACA"/>
    <w:rsid w:val="00BC5CC2"/>
    <w:rsid w:val="00BC5EE9"/>
    <w:rsid w:val="00BC6030"/>
    <w:rsid w:val="00BC65FE"/>
    <w:rsid w:val="00BC660E"/>
    <w:rsid w:val="00BC6A99"/>
    <w:rsid w:val="00BC6DE5"/>
    <w:rsid w:val="00BC6F28"/>
    <w:rsid w:val="00BC749E"/>
    <w:rsid w:val="00BC779C"/>
    <w:rsid w:val="00BC781C"/>
    <w:rsid w:val="00BC7BC4"/>
    <w:rsid w:val="00BC7D81"/>
    <w:rsid w:val="00BC7E36"/>
    <w:rsid w:val="00BD00CC"/>
    <w:rsid w:val="00BD0439"/>
    <w:rsid w:val="00BD04C6"/>
    <w:rsid w:val="00BD052F"/>
    <w:rsid w:val="00BD07B8"/>
    <w:rsid w:val="00BD0D37"/>
    <w:rsid w:val="00BD0DC3"/>
    <w:rsid w:val="00BD0E59"/>
    <w:rsid w:val="00BD12A2"/>
    <w:rsid w:val="00BD12E2"/>
    <w:rsid w:val="00BD13DA"/>
    <w:rsid w:val="00BD14A5"/>
    <w:rsid w:val="00BD16F2"/>
    <w:rsid w:val="00BD17C2"/>
    <w:rsid w:val="00BD18DB"/>
    <w:rsid w:val="00BD18F9"/>
    <w:rsid w:val="00BD200E"/>
    <w:rsid w:val="00BD2172"/>
    <w:rsid w:val="00BD23F5"/>
    <w:rsid w:val="00BD2B31"/>
    <w:rsid w:val="00BD3BE7"/>
    <w:rsid w:val="00BD3D0F"/>
    <w:rsid w:val="00BD4109"/>
    <w:rsid w:val="00BD4222"/>
    <w:rsid w:val="00BD430C"/>
    <w:rsid w:val="00BD4560"/>
    <w:rsid w:val="00BD49D3"/>
    <w:rsid w:val="00BD49FE"/>
    <w:rsid w:val="00BD4C71"/>
    <w:rsid w:val="00BD5198"/>
    <w:rsid w:val="00BD55BC"/>
    <w:rsid w:val="00BD5C30"/>
    <w:rsid w:val="00BD5EE3"/>
    <w:rsid w:val="00BD5F40"/>
    <w:rsid w:val="00BD5FAF"/>
    <w:rsid w:val="00BD631C"/>
    <w:rsid w:val="00BD6854"/>
    <w:rsid w:val="00BD6DB1"/>
    <w:rsid w:val="00BD6DD3"/>
    <w:rsid w:val="00BD71E8"/>
    <w:rsid w:val="00BD7B49"/>
    <w:rsid w:val="00BD7C20"/>
    <w:rsid w:val="00BD7C95"/>
    <w:rsid w:val="00BD7F1D"/>
    <w:rsid w:val="00BD7FF6"/>
    <w:rsid w:val="00BE0099"/>
    <w:rsid w:val="00BE0110"/>
    <w:rsid w:val="00BE0480"/>
    <w:rsid w:val="00BE04AD"/>
    <w:rsid w:val="00BE04F2"/>
    <w:rsid w:val="00BE06B9"/>
    <w:rsid w:val="00BE071F"/>
    <w:rsid w:val="00BE07A5"/>
    <w:rsid w:val="00BE0CB9"/>
    <w:rsid w:val="00BE0DC4"/>
    <w:rsid w:val="00BE14E1"/>
    <w:rsid w:val="00BE1511"/>
    <w:rsid w:val="00BE192B"/>
    <w:rsid w:val="00BE1964"/>
    <w:rsid w:val="00BE1C09"/>
    <w:rsid w:val="00BE1CD6"/>
    <w:rsid w:val="00BE1F23"/>
    <w:rsid w:val="00BE21BA"/>
    <w:rsid w:val="00BE2271"/>
    <w:rsid w:val="00BE2618"/>
    <w:rsid w:val="00BE2E57"/>
    <w:rsid w:val="00BE3179"/>
    <w:rsid w:val="00BE31DD"/>
    <w:rsid w:val="00BE34BF"/>
    <w:rsid w:val="00BE3878"/>
    <w:rsid w:val="00BE3F84"/>
    <w:rsid w:val="00BE42A3"/>
    <w:rsid w:val="00BE5184"/>
    <w:rsid w:val="00BE52B2"/>
    <w:rsid w:val="00BE52FB"/>
    <w:rsid w:val="00BE5489"/>
    <w:rsid w:val="00BE55BE"/>
    <w:rsid w:val="00BE56E1"/>
    <w:rsid w:val="00BE5913"/>
    <w:rsid w:val="00BE5945"/>
    <w:rsid w:val="00BE6112"/>
    <w:rsid w:val="00BE62C8"/>
    <w:rsid w:val="00BE6445"/>
    <w:rsid w:val="00BE6615"/>
    <w:rsid w:val="00BE6653"/>
    <w:rsid w:val="00BE6A67"/>
    <w:rsid w:val="00BE6DBC"/>
    <w:rsid w:val="00BE70A0"/>
    <w:rsid w:val="00BE7D3E"/>
    <w:rsid w:val="00BE7EAE"/>
    <w:rsid w:val="00BF0168"/>
    <w:rsid w:val="00BF0227"/>
    <w:rsid w:val="00BF0367"/>
    <w:rsid w:val="00BF03EB"/>
    <w:rsid w:val="00BF05E9"/>
    <w:rsid w:val="00BF07E5"/>
    <w:rsid w:val="00BF0827"/>
    <w:rsid w:val="00BF0AB9"/>
    <w:rsid w:val="00BF0B0A"/>
    <w:rsid w:val="00BF105F"/>
    <w:rsid w:val="00BF1448"/>
    <w:rsid w:val="00BF154F"/>
    <w:rsid w:val="00BF1693"/>
    <w:rsid w:val="00BF173F"/>
    <w:rsid w:val="00BF1768"/>
    <w:rsid w:val="00BF1890"/>
    <w:rsid w:val="00BF1937"/>
    <w:rsid w:val="00BF19B6"/>
    <w:rsid w:val="00BF1A49"/>
    <w:rsid w:val="00BF1B6B"/>
    <w:rsid w:val="00BF1D7B"/>
    <w:rsid w:val="00BF204C"/>
    <w:rsid w:val="00BF2561"/>
    <w:rsid w:val="00BF267C"/>
    <w:rsid w:val="00BF2750"/>
    <w:rsid w:val="00BF2752"/>
    <w:rsid w:val="00BF287F"/>
    <w:rsid w:val="00BF28F7"/>
    <w:rsid w:val="00BF2C81"/>
    <w:rsid w:val="00BF2E3C"/>
    <w:rsid w:val="00BF2F9D"/>
    <w:rsid w:val="00BF2FCB"/>
    <w:rsid w:val="00BF306C"/>
    <w:rsid w:val="00BF3171"/>
    <w:rsid w:val="00BF31FA"/>
    <w:rsid w:val="00BF3650"/>
    <w:rsid w:val="00BF3896"/>
    <w:rsid w:val="00BF3A04"/>
    <w:rsid w:val="00BF3BC7"/>
    <w:rsid w:val="00BF3E5A"/>
    <w:rsid w:val="00BF4A5E"/>
    <w:rsid w:val="00BF4F27"/>
    <w:rsid w:val="00BF4F30"/>
    <w:rsid w:val="00BF4FA4"/>
    <w:rsid w:val="00BF56C1"/>
    <w:rsid w:val="00BF5EB0"/>
    <w:rsid w:val="00BF6166"/>
    <w:rsid w:val="00BF61EF"/>
    <w:rsid w:val="00BF62AB"/>
    <w:rsid w:val="00BF68A7"/>
    <w:rsid w:val="00BF69C7"/>
    <w:rsid w:val="00BF7153"/>
    <w:rsid w:val="00BF7342"/>
    <w:rsid w:val="00BF76BC"/>
    <w:rsid w:val="00BF78E7"/>
    <w:rsid w:val="00BF7983"/>
    <w:rsid w:val="00BF7A13"/>
    <w:rsid w:val="00BF7C43"/>
    <w:rsid w:val="00BF7D4E"/>
    <w:rsid w:val="00C0042E"/>
    <w:rsid w:val="00C00545"/>
    <w:rsid w:val="00C0098D"/>
    <w:rsid w:val="00C00A5B"/>
    <w:rsid w:val="00C015C2"/>
    <w:rsid w:val="00C01829"/>
    <w:rsid w:val="00C01DC1"/>
    <w:rsid w:val="00C01DF3"/>
    <w:rsid w:val="00C01E2E"/>
    <w:rsid w:val="00C0246F"/>
    <w:rsid w:val="00C02835"/>
    <w:rsid w:val="00C02AD2"/>
    <w:rsid w:val="00C02CB5"/>
    <w:rsid w:val="00C02DAA"/>
    <w:rsid w:val="00C02FB5"/>
    <w:rsid w:val="00C0302D"/>
    <w:rsid w:val="00C031B9"/>
    <w:rsid w:val="00C033B8"/>
    <w:rsid w:val="00C03423"/>
    <w:rsid w:val="00C034CB"/>
    <w:rsid w:val="00C03543"/>
    <w:rsid w:val="00C03544"/>
    <w:rsid w:val="00C03584"/>
    <w:rsid w:val="00C036AE"/>
    <w:rsid w:val="00C03B1B"/>
    <w:rsid w:val="00C03B9F"/>
    <w:rsid w:val="00C03CFB"/>
    <w:rsid w:val="00C03FCE"/>
    <w:rsid w:val="00C0435B"/>
    <w:rsid w:val="00C0447F"/>
    <w:rsid w:val="00C04670"/>
    <w:rsid w:val="00C0469A"/>
    <w:rsid w:val="00C049B8"/>
    <w:rsid w:val="00C04A6F"/>
    <w:rsid w:val="00C04DC7"/>
    <w:rsid w:val="00C04E8B"/>
    <w:rsid w:val="00C051A8"/>
    <w:rsid w:val="00C0527E"/>
    <w:rsid w:val="00C054BC"/>
    <w:rsid w:val="00C0579C"/>
    <w:rsid w:val="00C05857"/>
    <w:rsid w:val="00C058DE"/>
    <w:rsid w:val="00C05CDA"/>
    <w:rsid w:val="00C05CF2"/>
    <w:rsid w:val="00C06048"/>
    <w:rsid w:val="00C06ABA"/>
    <w:rsid w:val="00C07550"/>
    <w:rsid w:val="00C078DF"/>
    <w:rsid w:val="00C07B5C"/>
    <w:rsid w:val="00C07B72"/>
    <w:rsid w:val="00C07ECA"/>
    <w:rsid w:val="00C1002E"/>
    <w:rsid w:val="00C10072"/>
    <w:rsid w:val="00C10174"/>
    <w:rsid w:val="00C102B4"/>
    <w:rsid w:val="00C1038E"/>
    <w:rsid w:val="00C106B6"/>
    <w:rsid w:val="00C108A9"/>
    <w:rsid w:val="00C108C8"/>
    <w:rsid w:val="00C10AE3"/>
    <w:rsid w:val="00C10D41"/>
    <w:rsid w:val="00C10FBC"/>
    <w:rsid w:val="00C115E8"/>
    <w:rsid w:val="00C11633"/>
    <w:rsid w:val="00C116D0"/>
    <w:rsid w:val="00C1186B"/>
    <w:rsid w:val="00C11908"/>
    <w:rsid w:val="00C11A3C"/>
    <w:rsid w:val="00C11B93"/>
    <w:rsid w:val="00C120DC"/>
    <w:rsid w:val="00C1238F"/>
    <w:rsid w:val="00C12740"/>
    <w:rsid w:val="00C12816"/>
    <w:rsid w:val="00C12837"/>
    <w:rsid w:val="00C12C7C"/>
    <w:rsid w:val="00C12DF4"/>
    <w:rsid w:val="00C1316E"/>
    <w:rsid w:val="00C13249"/>
    <w:rsid w:val="00C13415"/>
    <w:rsid w:val="00C13ABA"/>
    <w:rsid w:val="00C13C5B"/>
    <w:rsid w:val="00C13CD8"/>
    <w:rsid w:val="00C13F1D"/>
    <w:rsid w:val="00C14094"/>
    <w:rsid w:val="00C142A5"/>
    <w:rsid w:val="00C14491"/>
    <w:rsid w:val="00C144F8"/>
    <w:rsid w:val="00C1476A"/>
    <w:rsid w:val="00C14805"/>
    <w:rsid w:val="00C14822"/>
    <w:rsid w:val="00C14AC8"/>
    <w:rsid w:val="00C14F29"/>
    <w:rsid w:val="00C1504A"/>
    <w:rsid w:val="00C154D3"/>
    <w:rsid w:val="00C155C9"/>
    <w:rsid w:val="00C1563C"/>
    <w:rsid w:val="00C156DD"/>
    <w:rsid w:val="00C157E6"/>
    <w:rsid w:val="00C15C1C"/>
    <w:rsid w:val="00C15C87"/>
    <w:rsid w:val="00C15D4D"/>
    <w:rsid w:val="00C15E57"/>
    <w:rsid w:val="00C15FF6"/>
    <w:rsid w:val="00C1608A"/>
    <w:rsid w:val="00C16097"/>
    <w:rsid w:val="00C16195"/>
    <w:rsid w:val="00C161F6"/>
    <w:rsid w:val="00C16334"/>
    <w:rsid w:val="00C16557"/>
    <w:rsid w:val="00C16564"/>
    <w:rsid w:val="00C17049"/>
    <w:rsid w:val="00C17242"/>
    <w:rsid w:val="00C17305"/>
    <w:rsid w:val="00C1734E"/>
    <w:rsid w:val="00C1737B"/>
    <w:rsid w:val="00C1788D"/>
    <w:rsid w:val="00C17897"/>
    <w:rsid w:val="00C17A57"/>
    <w:rsid w:val="00C17B33"/>
    <w:rsid w:val="00C17D15"/>
    <w:rsid w:val="00C20080"/>
    <w:rsid w:val="00C200EA"/>
    <w:rsid w:val="00C20B25"/>
    <w:rsid w:val="00C2131E"/>
    <w:rsid w:val="00C216A7"/>
    <w:rsid w:val="00C218FD"/>
    <w:rsid w:val="00C21ACE"/>
    <w:rsid w:val="00C221BB"/>
    <w:rsid w:val="00C221C1"/>
    <w:rsid w:val="00C2232B"/>
    <w:rsid w:val="00C223E4"/>
    <w:rsid w:val="00C224FB"/>
    <w:rsid w:val="00C225CD"/>
    <w:rsid w:val="00C2273A"/>
    <w:rsid w:val="00C2285C"/>
    <w:rsid w:val="00C229AE"/>
    <w:rsid w:val="00C22AD5"/>
    <w:rsid w:val="00C22AFA"/>
    <w:rsid w:val="00C22FBB"/>
    <w:rsid w:val="00C22FF6"/>
    <w:rsid w:val="00C2348E"/>
    <w:rsid w:val="00C234B6"/>
    <w:rsid w:val="00C244BC"/>
    <w:rsid w:val="00C24909"/>
    <w:rsid w:val="00C24A85"/>
    <w:rsid w:val="00C24B58"/>
    <w:rsid w:val="00C24B9B"/>
    <w:rsid w:val="00C25153"/>
    <w:rsid w:val="00C25445"/>
    <w:rsid w:val="00C25474"/>
    <w:rsid w:val="00C25AA4"/>
    <w:rsid w:val="00C25B78"/>
    <w:rsid w:val="00C25E47"/>
    <w:rsid w:val="00C25FD9"/>
    <w:rsid w:val="00C25FF2"/>
    <w:rsid w:val="00C25FF6"/>
    <w:rsid w:val="00C265DD"/>
    <w:rsid w:val="00C268F8"/>
    <w:rsid w:val="00C26989"/>
    <w:rsid w:val="00C26F9F"/>
    <w:rsid w:val="00C27049"/>
    <w:rsid w:val="00C271F8"/>
    <w:rsid w:val="00C2748F"/>
    <w:rsid w:val="00C277DB"/>
    <w:rsid w:val="00C27A79"/>
    <w:rsid w:val="00C27BE9"/>
    <w:rsid w:val="00C27E04"/>
    <w:rsid w:val="00C27FDE"/>
    <w:rsid w:val="00C3004A"/>
    <w:rsid w:val="00C300C2"/>
    <w:rsid w:val="00C30187"/>
    <w:rsid w:val="00C3021B"/>
    <w:rsid w:val="00C3029A"/>
    <w:rsid w:val="00C304A0"/>
    <w:rsid w:val="00C306BF"/>
    <w:rsid w:val="00C30859"/>
    <w:rsid w:val="00C30EDD"/>
    <w:rsid w:val="00C31570"/>
    <w:rsid w:val="00C31DB9"/>
    <w:rsid w:val="00C31EEC"/>
    <w:rsid w:val="00C31EED"/>
    <w:rsid w:val="00C31F23"/>
    <w:rsid w:val="00C320CC"/>
    <w:rsid w:val="00C3212F"/>
    <w:rsid w:val="00C32195"/>
    <w:rsid w:val="00C3234C"/>
    <w:rsid w:val="00C3244F"/>
    <w:rsid w:val="00C325C4"/>
    <w:rsid w:val="00C32603"/>
    <w:rsid w:val="00C32905"/>
    <w:rsid w:val="00C329BB"/>
    <w:rsid w:val="00C32B90"/>
    <w:rsid w:val="00C32E7E"/>
    <w:rsid w:val="00C33712"/>
    <w:rsid w:val="00C3378F"/>
    <w:rsid w:val="00C33885"/>
    <w:rsid w:val="00C339E0"/>
    <w:rsid w:val="00C33CD3"/>
    <w:rsid w:val="00C33E11"/>
    <w:rsid w:val="00C340B4"/>
    <w:rsid w:val="00C341BE"/>
    <w:rsid w:val="00C34334"/>
    <w:rsid w:val="00C34468"/>
    <w:rsid w:val="00C344F2"/>
    <w:rsid w:val="00C34FA2"/>
    <w:rsid w:val="00C35146"/>
    <w:rsid w:val="00C35516"/>
    <w:rsid w:val="00C35574"/>
    <w:rsid w:val="00C357EA"/>
    <w:rsid w:val="00C35980"/>
    <w:rsid w:val="00C35A24"/>
    <w:rsid w:val="00C35EC2"/>
    <w:rsid w:val="00C3612F"/>
    <w:rsid w:val="00C361A6"/>
    <w:rsid w:val="00C36250"/>
    <w:rsid w:val="00C36489"/>
    <w:rsid w:val="00C364B3"/>
    <w:rsid w:val="00C365FF"/>
    <w:rsid w:val="00C3694B"/>
    <w:rsid w:val="00C36A64"/>
    <w:rsid w:val="00C376E9"/>
    <w:rsid w:val="00C37895"/>
    <w:rsid w:val="00C403C6"/>
    <w:rsid w:val="00C40668"/>
    <w:rsid w:val="00C4070A"/>
    <w:rsid w:val="00C40771"/>
    <w:rsid w:val="00C408E1"/>
    <w:rsid w:val="00C409D5"/>
    <w:rsid w:val="00C40B89"/>
    <w:rsid w:val="00C40FED"/>
    <w:rsid w:val="00C419B7"/>
    <w:rsid w:val="00C41BA6"/>
    <w:rsid w:val="00C41E97"/>
    <w:rsid w:val="00C4235B"/>
    <w:rsid w:val="00C423D0"/>
    <w:rsid w:val="00C42DA4"/>
    <w:rsid w:val="00C435C3"/>
    <w:rsid w:val="00C43CBB"/>
    <w:rsid w:val="00C44473"/>
    <w:rsid w:val="00C44534"/>
    <w:rsid w:val="00C445B1"/>
    <w:rsid w:val="00C449A0"/>
    <w:rsid w:val="00C44AA7"/>
    <w:rsid w:val="00C44B52"/>
    <w:rsid w:val="00C4509A"/>
    <w:rsid w:val="00C45386"/>
    <w:rsid w:val="00C459BA"/>
    <w:rsid w:val="00C45A28"/>
    <w:rsid w:val="00C45A2F"/>
    <w:rsid w:val="00C4684A"/>
    <w:rsid w:val="00C46A83"/>
    <w:rsid w:val="00C46B87"/>
    <w:rsid w:val="00C46DE4"/>
    <w:rsid w:val="00C4703A"/>
    <w:rsid w:val="00C478E0"/>
    <w:rsid w:val="00C4791D"/>
    <w:rsid w:val="00C47AFD"/>
    <w:rsid w:val="00C47C24"/>
    <w:rsid w:val="00C50007"/>
    <w:rsid w:val="00C5059A"/>
    <w:rsid w:val="00C508B3"/>
    <w:rsid w:val="00C508DD"/>
    <w:rsid w:val="00C50D1F"/>
    <w:rsid w:val="00C5133A"/>
    <w:rsid w:val="00C515E4"/>
    <w:rsid w:val="00C516B1"/>
    <w:rsid w:val="00C51700"/>
    <w:rsid w:val="00C525A9"/>
    <w:rsid w:val="00C5276F"/>
    <w:rsid w:val="00C52A8D"/>
    <w:rsid w:val="00C52CD7"/>
    <w:rsid w:val="00C52EC2"/>
    <w:rsid w:val="00C52F0B"/>
    <w:rsid w:val="00C52F81"/>
    <w:rsid w:val="00C5314B"/>
    <w:rsid w:val="00C5373A"/>
    <w:rsid w:val="00C53A14"/>
    <w:rsid w:val="00C53BD1"/>
    <w:rsid w:val="00C5415B"/>
    <w:rsid w:val="00C544D2"/>
    <w:rsid w:val="00C54578"/>
    <w:rsid w:val="00C54BE0"/>
    <w:rsid w:val="00C54CD6"/>
    <w:rsid w:val="00C54D7C"/>
    <w:rsid w:val="00C54DF0"/>
    <w:rsid w:val="00C54E64"/>
    <w:rsid w:val="00C54EBF"/>
    <w:rsid w:val="00C54F82"/>
    <w:rsid w:val="00C55320"/>
    <w:rsid w:val="00C55551"/>
    <w:rsid w:val="00C55576"/>
    <w:rsid w:val="00C556BC"/>
    <w:rsid w:val="00C557B4"/>
    <w:rsid w:val="00C56148"/>
    <w:rsid w:val="00C5652E"/>
    <w:rsid w:val="00C56ED5"/>
    <w:rsid w:val="00C573ED"/>
    <w:rsid w:val="00C57780"/>
    <w:rsid w:val="00C578D0"/>
    <w:rsid w:val="00C57A46"/>
    <w:rsid w:val="00C57C15"/>
    <w:rsid w:val="00C57E92"/>
    <w:rsid w:val="00C57FEE"/>
    <w:rsid w:val="00C60390"/>
    <w:rsid w:val="00C60424"/>
    <w:rsid w:val="00C60691"/>
    <w:rsid w:val="00C609DD"/>
    <w:rsid w:val="00C61474"/>
    <w:rsid w:val="00C61940"/>
    <w:rsid w:val="00C61C5D"/>
    <w:rsid w:val="00C61FE8"/>
    <w:rsid w:val="00C6230A"/>
    <w:rsid w:val="00C6234B"/>
    <w:rsid w:val="00C62648"/>
    <w:rsid w:val="00C6270F"/>
    <w:rsid w:val="00C627BC"/>
    <w:rsid w:val="00C62892"/>
    <w:rsid w:val="00C62A7A"/>
    <w:rsid w:val="00C62A88"/>
    <w:rsid w:val="00C62C78"/>
    <w:rsid w:val="00C62C79"/>
    <w:rsid w:val="00C62D90"/>
    <w:rsid w:val="00C62E7E"/>
    <w:rsid w:val="00C62F40"/>
    <w:rsid w:val="00C63144"/>
    <w:rsid w:val="00C63193"/>
    <w:rsid w:val="00C63628"/>
    <w:rsid w:val="00C636D6"/>
    <w:rsid w:val="00C639A2"/>
    <w:rsid w:val="00C63EAE"/>
    <w:rsid w:val="00C6402D"/>
    <w:rsid w:val="00C640C9"/>
    <w:rsid w:val="00C6420F"/>
    <w:rsid w:val="00C64259"/>
    <w:rsid w:val="00C64742"/>
    <w:rsid w:val="00C647C0"/>
    <w:rsid w:val="00C6482F"/>
    <w:rsid w:val="00C64AF5"/>
    <w:rsid w:val="00C64B8D"/>
    <w:rsid w:val="00C6534B"/>
    <w:rsid w:val="00C6565A"/>
    <w:rsid w:val="00C65D0E"/>
    <w:rsid w:val="00C65ED9"/>
    <w:rsid w:val="00C660DF"/>
    <w:rsid w:val="00C66428"/>
    <w:rsid w:val="00C66922"/>
    <w:rsid w:val="00C6696F"/>
    <w:rsid w:val="00C669ED"/>
    <w:rsid w:val="00C66B00"/>
    <w:rsid w:val="00C6727D"/>
    <w:rsid w:val="00C674AE"/>
    <w:rsid w:val="00C67672"/>
    <w:rsid w:val="00C677FB"/>
    <w:rsid w:val="00C67888"/>
    <w:rsid w:val="00C6792E"/>
    <w:rsid w:val="00C67CE2"/>
    <w:rsid w:val="00C67CED"/>
    <w:rsid w:val="00C702D3"/>
    <w:rsid w:val="00C70630"/>
    <w:rsid w:val="00C7063A"/>
    <w:rsid w:val="00C7074B"/>
    <w:rsid w:val="00C70753"/>
    <w:rsid w:val="00C707AF"/>
    <w:rsid w:val="00C7093D"/>
    <w:rsid w:val="00C70B9B"/>
    <w:rsid w:val="00C70C50"/>
    <w:rsid w:val="00C70C54"/>
    <w:rsid w:val="00C712CF"/>
    <w:rsid w:val="00C71654"/>
    <w:rsid w:val="00C71910"/>
    <w:rsid w:val="00C71E91"/>
    <w:rsid w:val="00C72001"/>
    <w:rsid w:val="00C720B6"/>
    <w:rsid w:val="00C72288"/>
    <w:rsid w:val="00C7237E"/>
    <w:rsid w:val="00C72440"/>
    <w:rsid w:val="00C72536"/>
    <w:rsid w:val="00C72962"/>
    <w:rsid w:val="00C72C0A"/>
    <w:rsid w:val="00C72EEA"/>
    <w:rsid w:val="00C73508"/>
    <w:rsid w:val="00C73A1D"/>
    <w:rsid w:val="00C73A22"/>
    <w:rsid w:val="00C740CA"/>
    <w:rsid w:val="00C741D0"/>
    <w:rsid w:val="00C7438D"/>
    <w:rsid w:val="00C743D7"/>
    <w:rsid w:val="00C744ED"/>
    <w:rsid w:val="00C74819"/>
    <w:rsid w:val="00C74B16"/>
    <w:rsid w:val="00C74FDC"/>
    <w:rsid w:val="00C7531D"/>
    <w:rsid w:val="00C7537D"/>
    <w:rsid w:val="00C754E9"/>
    <w:rsid w:val="00C75909"/>
    <w:rsid w:val="00C75D0A"/>
    <w:rsid w:val="00C75FC0"/>
    <w:rsid w:val="00C7617B"/>
    <w:rsid w:val="00C7629F"/>
    <w:rsid w:val="00C76409"/>
    <w:rsid w:val="00C7670F"/>
    <w:rsid w:val="00C769B9"/>
    <w:rsid w:val="00C769EB"/>
    <w:rsid w:val="00C76A64"/>
    <w:rsid w:val="00C76C68"/>
    <w:rsid w:val="00C76CD9"/>
    <w:rsid w:val="00C76DB4"/>
    <w:rsid w:val="00C7751B"/>
    <w:rsid w:val="00C77577"/>
    <w:rsid w:val="00C77BB7"/>
    <w:rsid w:val="00C80123"/>
    <w:rsid w:val="00C80482"/>
    <w:rsid w:val="00C80585"/>
    <w:rsid w:val="00C807CE"/>
    <w:rsid w:val="00C80D67"/>
    <w:rsid w:val="00C811A7"/>
    <w:rsid w:val="00C813AF"/>
    <w:rsid w:val="00C81413"/>
    <w:rsid w:val="00C814F6"/>
    <w:rsid w:val="00C817CC"/>
    <w:rsid w:val="00C81A8A"/>
    <w:rsid w:val="00C81E12"/>
    <w:rsid w:val="00C82269"/>
    <w:rsid w:val="00C82D71"/>
    <w:rsid w:val="00C83D2A"/>
    <w:rsid w:val="00C83FA2"/>
    <w:rsid w:val="00C83FF1"/>
    <w:rsid w:val="00C84164"/>
    <w:rsid w:val="00C84275"/>
    <w:rsid w:val="00C843FD"/>
    <w:rsid w:val="00C852B1"/>
    <w:rsid w:val="00C85424"/>
    <w:rsid w:val="00C85A7F"/>
    <w:rsid w:val="00C85BC7"/>
    <w:rsid w:val="00C85ED8"/>
    <w:rsid w:val="00C85EE4"/>
    <w:rsid w:val="00C85F26"/>
    <w:rsid w:val="00C8606A"/>
    <w:rsid w:val="00C86218"/>
    <w:rsid w:val="00C8661B"/>
    <w:rsid w:val="00C87120"/>
    <w:rsid w:val="00C8735C"/>
    <w:rsid w:val="00C87591"/>
    <w:rsid w:val="00C877C0"/>
    <w:rsid w:val="00C87B48"/>
    <w:rsid w:val="00C87CB2"/>
    <w:rsid w:val="00C87E44"/>
    <w:rsid w:val="00C90407"/>
    <w:rsid w:val="00C9079B"/>
    <w:rsid w:val="00C90A37"/>
    <w:rsid w:val="00C91368"/>
    <w:rsid w:val="00C91CD3"/>
    <w:rsid w:val="00C91FA9"/>
    <w:rsid w:val="00C92455"/>
    <w:rsid w:val="00C92AEE"/>
    <w:rsid w:val="00C92AF8"/>
    <w:rsid w:val="00C92B33"/>
    <w:rsid w:val="00C92B7F"/>
    <w:rsid w:val="00C92E28"/>
    <w:rsid w:val="00C93310"/>
    <w:rsid w:val="00C93672"/>
    <w:rsid w:val="00C93740"/>
    <w:rsid w:val="00C93768"/>
    <w:rsid w:val="00C93960"/>
    <w:rsid w:val="00C939C9"/>
    <w:rsid w:val="00C93D21"/>
    <w:rsid w:val="00C93E74"/>
    <w:rsid w:val="00C93F20"/>
    <w:rsid w:val="00C94100"/>
    <w:rsid w:val="00C942C8"/>
    <w:rsid w:val="00C9453B"/>
    <w:rsid w:val="00C9466F"/>
    <w:rsid w:val="00C948B0"/>
    <w:rsid w:val="00C948C9"/>
    <w:rsid w:val="00C94DAF"/>
    <w:rsid w:val="00C957C3"/>
    <w:rsid w:val="00C95A3B"/>
    <w:rsid w:val="00C95A3C"/>
    <w:rsid w:val="00C95D98"/>
    <w:rsid w:val="00C95E76"/>
    <w:rsid w:val="00C95EDE"/>
    <w:rsid w:val="00C96205"/>
    <w:rsid w:val="00C96479"/>
    <w:rsid w:val="00C964CB"/>
    <w:rsid w:val="00C96520"/>
    <w:rsid w:val="00C96757"/>
    <w:rsid w:val="00C96802"/>
    <w:rsid w:val="00C96828"/>
    <w:rsid w:val="00C96857"/>
    <w:rsid w:val="00C968C9"/>
    <w:rsid w:val="00C96AD1"/>
    <w:rsid w:val="00C96AF0"/>
    <w:rsid w:val="00C96BD4"/>
    <w:rsid w:val="00C96C37"/>
    <w:rsid w:val="00C97265"/>
    <w:rsid w:val="00C97654"/>
    <w:rsid w:val="00C977B8"/>
    <w:rsid w:val="00C978A5"/>
    <w:rsid w:val="00C9790F"/>
    <w:rsid w:val="00C97B23"/>
    <w:rsid w:val="00C97CD7"/>
    <w:rsid w:val="00C97CF9"/>
    <w:rsid w:val="00C97D8F"/>
    <w:rsid w:val="00CA0051"/>
    <w:rsid w:val="00CA0201"/>
    <w:rsid w:val="00CA021B"/>
    <w:rsid w:val="00CA0748"/>
    <w:rsid w:val="00CA07D8"/>
    <w:rsid w:val="00CA0A25"/>
    <w:rsid w:val="00CA0BDA"/>
    <w:rsid w:val="00CA0CEB"/>
    <w:rsid w:val="00CA0D45"/>
    <w:rsid w:val="00CA0EB0"/>
    <w:rsid w:val="00CA0EDE"/>
    <w:rsid w:val="00CA12EE"/>
    <w:rsid w:val="00CA139A"/>
    <w:rsid w:val="00CA160E"/>
    <w:rsid w:val="00CA18A2"/>
    <w:rsid w:val="00CA21B2"/>
    <w:rsid w:val="00CA27C8"/>
    <w:rsid w:val="00CA2801"/>
    <w:rsid w:val="00CA2899"/>
    <w:rsid w:val="00CA2C74"/>
    <w:rsid w:val="00CA354E"/>
    <w:rsid w:val="00CA3BEA"/>
    <w:rsid w:val="00CA3DE0"/>
    <w:rsid w:val="00CA4187"/>
    <w:rsid w:val="00CA43E3"/>
    <w:rsid w:val="00CA48A8"/>
    <w:rsid w:val="00CA4AAD"/>
    <w:rsid w:val="00CA4AF0"/>
    <w:rsid w:val="00CA4F3A"/>
    <w:rsid w:val="00CA4FA8"/>
    <w:rsid w:val="00CA5666"/>
    <w:rsid w:val="00CA5764"/>
    <w:rsid w:val="00CA59FA"/>
    <w:rsid w:val="00CA5AC6"/>
    <w:rsid w:val="00CA63E5"/>
    <w:rsid w:val="00CA64E6"/>
    <w:rsid w:val="00CA6671"/>
    <w:rsid w:val="00CA6725"/>
    <w:rsid w:val="00CA68C6"/>
    <w:rsid w:val="00CA6A07"/>
    <w:rsid w:val="00CA6A26"/>
    <w:rsid w:val="00CA6A5F"/>
    <w:rsid w:val="00CA6C5B"/>
    <w:rsid w:val="00CA77FB"/>
    <w:rsid w:val="00CA7BDA"/>
    <w:rsid w:val="00CA7D32"/>
    <w:rsid w:val="00CB00B1"/>
    <w:rsid w:val="00CB062E"/>
    <w:rsid w:val="00CB0BBA"/>
    <w:rsid w:val="00CB0E3D"/>
    <w:rsid w:val="00CB1136"/>
    <w:rsid w:val="00CB1224"/>
    <w:rsid w:val="00CB13BE"/>
    <w:rsid w:val="00CB16F6"/>
    <w:rsid w:val="00CB1AB2"/>
    <w:rsid w:val="00CB1B2E"/>
    <w:rsid w:val="00CB1C1D"/>
    <w:rsid w:val="00CB1C36"/>
    <w:rsid w:val="00CB1FD6"/>
    <w:rsid w:val="00CB2113"/>
    <w:rsid w:val="00CB2793"/>
    <w:rsid w:val="00CB2BA9"/>
    <w:rsid w:val="00CB2D91"/>
    <w:rsid w:val="00CB3292"/>
    <w:rsid w:val="00CB338A"/>
    <w:rsid w:val="00CB3578"/>
    <w:rsid w:val="00CB3700"/>
    <w:rsid w:val="00CB370C"/>
    <w:rsid w:val="00CB373A"/>
    <w:rsid w:val="00CB379B"/>
    <w:rsid w:val="00CB3844"/>
    <w:rsid w:val="00CB395C"/>
    <w:rsid w:val="00CB3A28"/>
    <w:rsid w:val="00CB3A2C"/>
    <w:rsid w:val="00CB3F61"/>
    <w:rsid w:val="00CB4491"/>
    <w:rsid w:val="00CB47F1"/>
    <w:rsid w:val="00CB4BAC"/>
    <w:rsid w:val="00CB4F37"/>
    <w:rsid w:val="00CB58E7"/>
    <w:rsid w:val="00CB5DD0"/>
    <w:rsid w:val="00CB5EF3"/>
    <w:rsid w:val="00CB64FA"/>
    <w:rsid w:val="00CB6684"/>
    <w:rsid w:val="00CB6737"/>
    <w:rsid w:val="00CB68D7"/>
    <w:rsid w:val="00CB6AA1"/>
    <w:rsid w:val="00CB6EC6"/>
    <w:rsid w:val="00CB7082"/>
    <w:rsid w:val="00CB739B"/>
    <w:rsid w:val="00CB75AF"/>
    <w:rsid w:val="00CB79DF"/>
    <w:rsid w:val="00CB7EF5"/>
    <w:rsid w:val="00CC01A4"/>
    <w:rsid w:val="00CC0201"/>
    <w:rsid w:val="00CC0E60"/>
    <w:rsid w:val="00CC1249"/>
    <w:rsid w:val="00CC138B"/>
    <w:rsid w:val="00CC1946"/>
    <w:rsid w:val="00CC1A43"/>
    <w:rsid w:val="00CC1AF7"/>
    <w:rsid w:val="00CC1C9B"/>
    <w:rsid w:val="00CC26CF"/>
    <w:rsid w:val="00CC26FA"/>
    <w:rsid w:val="00CC28B0"/>
    <w:rsid w:val="00CC2D06"/>
    <w:rsid w:val="00CC2D20"/>
    <w:rsid w:val="00CC34CB"/>
    <w:rsid w:val="00CC3575"/>
    <w:rsid w:val="00CC3667"/>
    <w:rsid w:val="00CC382B"/>
    <w:rsid w:val="00CC3839"/>
    <w:rsid w:val="00CC386C"/>
    <w:rsid w:val="00CC3871"/>
    <w:rsid w:val="00CC3A1A"/>
    <w:rsid w:val="00CC3C86"/>
    <w:rsid w:val="00CC3D71"/>
    <w:rsid w:val="00CC3F4D"/>
    <w:rsid w:val="00CC405A"/>
    <w:rsid w:val="00CC476C"/>
    <w:rsid w:val="00CC48CD"/>
    <w:rsid w:val="00CC4950"/>
    <w:rsid w:val="00CC4BE7"/>
    <w:rsid w:val="00CC4C6F"/>
    <w:rsid w:val="00CC4F27"/>
    <w:rsid w:val="00CC51D4"/>
    <w:rsid w:val="00CC55B1"/>
    <w:rsid w:val="00CC5B72"/>
    <w:rsid w:val="00CC5F02"/>
    <w:rsid w:val="00CC6269"/>
    <w:rsid w:val="00CC62B4"/>
    <w:rsid w:val="00CC64B9"/>
    <w:rsid w:val="00CC65DA"/>
    <w:rsid w:val="00CC75EE"/>
    <w:rsid w:val="00CC7888"/>
    <w:rsid w:val="00CC7A1F"/>
    <w:rsid w:val="00CC7AB7"/>
    <w:rsid w:val="00CC7EB8"/>
    <w:rsid w:val="00CD00F2"/>
    <w:rsid w:val="00CD027D"/>
    <w:rsid w:val="00CD02E4"/>
    <w:rsid w:val="00CD0442"/>
    <w:rsid w:val="00CD0A53"/>
    <w:rsid w:val="00CD1084"/>
    <w:rsid w:val="00CD180B"/>
    <w:rsid w:val="00CD1899"/>
    <w:rsid w:val="00CD20B5"/>
    <w:rsid w:val="00CD211D"/>
    <w:rsid w:val="00CD24F7"/>
    <w:rsid w:val="00CD28AA"/>
    <w:rsid w:val="00CD2C6B"/>
    <w:rsid w:val="00CD2DE8"/>
    <w:rsid w:val="00CD30BA"/>
    <w:rsid w:val="00CD30BF"/>
    <w:rsid w:val="00CD354C"/>
    <w:rsid w:val="00CD383D"/>
    <w:rsid w:val="00CD39E8"/>
    <w:rsid w:val="00CD3F27"/>
    <w:rsid w:val="00CD412F"/>
    <w:rsid w:val="00CD4240"/>
    <w:rsid w:val="00CD44E8"/>
    <w:rsid w:val="00CD4611"/>
    <w:rsid w:val="00CD463C"/>
    <w:rsid w:val="00CD490B"/>
    <w:rsid w:val="00CD4C84"/>
    <w:rsid w:val="00CD4D0C"/>
    <w:rsid w:val="00CD5163"/>
    <w:rsid w:val="00CD53D3"/>
    <w:rsid w:val="00CD54CB"/>
    <w:rsid w:val="00CD5ADD"/>
    <w:rsid w:val="00CD5F08"/>
    <w:rsid w:val="00CD5F2A"/>
    <w:rsid w:val="00CD5F95"/>
    <w:rsid w:val="00CD6278"/>
    <w:rsid w:val="00CD628D"/>
    <w:rsid w:val="00CD63F6"/>
    <w:rsid w:val="00CD6570"/>
    <w:rsid w:val="00CD6728"/>
    <w:rsid w:val="00CD6AAD"/>
    <w:rsid w:val="00CD702F"/>
    <w:rsid w:val="00CD7162"/>
    <w:rsid w:val="00CD7796"/>
    <w:rsid w:val="00CD77D6"/>
    <w:rsid w:val="00CD797D"/>
    <w:rsid w:val="00CE098E"/>
    <w:rsid w:val="00CE0ACB"/>
    <w:rsid w:val="00CE0D89"/>
    <w:rsid w:val="00CE13B3"/>
    <w:rsid w:val="00CE1672"/>
    <w:rsid w:val="00CE1AAC"/>
    <w:rsid w:val="00CE1FFD"/>
    <w:rsid w:val="00CE23F3"/>
    <w:rsid w:val="00CE2663"/>
    <w:rsid w:val="00CE29C1"/>
    <w:rsid w:val="00CE2A98"/>
    <w:rsid w:val="00CE3048"/>
    <w:rsid w:val="00CE3126"/>
    <w:rsid w:val="00CE3414"/>
    <w:rsid w:val="00CE38D0"/>
    <w:rsid w:val="00CE3913"/>
    <w:rsid w:val="00CE3AB3"/>
    <w:rsid w:val="00CE3E98"/>
    <w:rsid w:val="00CE41ED"/>
    <w:rsid w:val="00CE42F1"/>
    <w:rsid w:val="00CE446E"/>
    <w:rsid w:val="00CE44C5"/>
    <w:rsid w:val="00CE474B"/>
    <w:rsid w:val="00CE4868"/>
    <w:rsid w:val="00CE48A3"/>
    <w:rsid w:val="00CE515C"/>
    <w:rsid w:val="00CE574D"/>
    <w:rsid w:val="00CE5961"/>
    <w:rsid w:val="00CE59BA"/>
    <w:rsid w:val="00CE5E1C"/>
    <w:rsid w:val="00CE5F3B"/>
    <w:rsid w:val="00CE61E2"/>
    <w:rsid w:val="00CE637F"/>
    <w:rsid w:val="00CE6732"/>
    <w:rsid w:val="00CE68FD"/>
    <w:rsid w:val="00CE6915"/>
    <w:rsid w:val="00CE6CDA"/>
    <w:rsid w:val="00CE6CEE"/>
    <w:rsid w:val="00CE6CF4"/>
    <w:rsid w:val="00CE710D"/>
    <w:rsid w:val="00CE73B3"/>
    <w:rsid w:val="00CE777D"/>
    <w:rsid w:val="00CF0120"/>
    <w:rsid w:val="00CF0175"/>
    <w:rsid w:val="00CF066E"/>
    <w:rsid w:val="00CF0B8B"/>
    <w:rsid w:val="00CF1127"/>
    <w:rsid w:val="00CF1236"/>
    <w:rsid w:val="00CF1401"/>
    <w:rsid w:val="00CF1723"/>
    <w:rsid w:val="00CF1732"/>
    <w:rsid w:val="00CF19FC"/>
    <w:rsid w:val="00CF1D15"/>
    <w:rsid w:val="00CF1E3C"/>
    <w:rsid w:val="00CF1E85"/>
    <w:rsid w:val="00CF1F4B"/>
    <w:rsid w:val="00CF1FCC"/>
    <w:rsid w:val="00CF21B9"/>
    <w:rsid w:val="00CF230C"/>
    <w:rsid w:val="00CF244F"/>
    <w:rsid w:val="00CF25D8"/>
    <w:rsid w:val="00CF286A"/>
    <w:rsid w:val="00CF2AF8"/>
    <w:rsid w:val="00CF2DF5"/>
    <w:rsid w:val="00CF2E8E"/>
    <w:rsid w:val="00CF2F12"/>
    <w:rsid w:val="00CF334E"/>
    <w:rsid w:val="00CF33EC"/>
    <w:rsid w:val="00CF3807"/>
    <w:rsid w:val="00CF3B1A"/>
    <w:rsid w:val="00CF3BC9"/>
    <w:rsid w:val="00CF3E6D"/>
    <w:rsid w:val="00CF400F"/>
    <w:rsid w:val="00CF4329"/>
    <w:rsid w:val="00CF438F"/>
    <w:rsid w:val="00CF4456"/>
    <w:rsid w:val="00CF452F"/>
    <w:rsid w:val="00CF45DF"/>
    <w:rsid w:val="00CF4D3C"/>
    <w:rsid w:val="00CF5058"/>
    <w:rsid w:val="00CF5482"/>
    <w:rsid w:val="00CF5B00"/>
    <w:rsid w:val="00CF5B0C"/>
    <w:rsid w:val="00CF5B85"/>
    <w:rsid w:val="00CF6B99"/>
    <w:rsid w:val="00CF6BF9"/>
    <w:rsid w:val="00CF7118"/>
    <w:rsid w:val="00CF719D"/>
    <w:rsid w:val="00CF720B"/>
    <w:rsid w:val="00CF76AC"/>
    <w:rsid w:val="00D00474"/>
    <w:rsid w:val="00D00551"/>
    <w:rsid w:val="00D005DF"/>
    <w:rsid w:val="00D007B5"/>
    <w:rsid w:val="00D00910"/>
    <w:rsid w:val="00D00A12"/>
    <w:rsid w:val="00D00C0E"/>
    <w:rsid w:val="00D00CCA"/>
    <w:rsid w:val="00D00D98"/>
    <w:rsid w:val="00D00E1E"/>
    <w:rsid w:val="00D00E9C"/>
    <w:rsid w:val="00D01242"/>
    <w:rsid w:val="00D01357"/>
    <w:rsid w:val="00D0178A"/>
    <w:rsid w:val="00D0180D"/>
    <w:rsid w:val="00D01C91"/>
    <w:rsid w:val="00D01DB8"/>
    <w:rsid w:val="00D01FE3"/>
    <w:rsid w:val="00D020B7"/>
    <w:rsid w:val="00D02132"/>
    <w:rsid w:val="00D027D6"/>
    <w:rsid w:val="00D02949"/>
    <w:rsid w:val="00D02C32"/>
    <w:rsid w:val="00D02D5B"/>
    <w:rsid w:val="00D02D6D"/>
    <w:rsid w:val="00D03800"/>
    <w:rsid w:val="00D03ABC"/>
    <w:rsid w:val="00D04052"/>
    <w:rsid w:val="00D044C2"/>
    <w:rsid w:val="00D04A3E"/>
    <w:rsid w:val="00D050D1"/>
    <w:rsid w:val="00D053E7"/>
    <w:rsid w:val="00D0564F"/>
    <w:rsid w:val="00D05876"/>
    <w:rsid w:val="00D058F8"/>
    <w:rsid w:val="00D0656F"/>
    <w:rsid w:val="00D065D3"/>
    <w:rsid w:val="00D06927"/>
    <w:rsid w:val="00D06BD8"/>
    <w:rsid w:val="00D06C14"/>
    <w:rsid w:val="00D06C3E"/>
    <w:rsid w:val="00D06CE1"/>
    <w:rsid w:val="00D06D4D"/>
    <w:rsid w:val="00D06ECA"/>
    <w:rsid w:val="00D07075"/>
    <w:rsid w:val="00D0764F"/>
    <w:rsid w:val="00D0771A"/>
    <w:rsid w:val="00D077B0"/>
    <w:rsid w:val="00D079D9"/>
    <w:rsid w:val="00D07AB4"/>
    <w:rsid w:val="00D07F94"/>
    <w:rsid w:val="00D1013B"/>
    <w:rsid w:val="00D101CB"/>
    <w:rsid w:val="00D10694"/>
    <w:rsid w:val="00D106B3"/>
    <w:rsid w:val="00D10A89"/>
    <w:rsid w:val="00D11099"/>
    <w:rsid w:val="00D1163F"/>
    <w:rsid w:val="00D117F1"/>
    <w:rsid w:val="00D11A37"/>
    <w:rsid w:val="00D11B2C"/>
    <w:rsid w:val="00D125E8"/>
    <w:rsid w:val="00D12755"/>
    <w:rsid w:val="00D1278E"/>
    <w:rsid w:val="00D12B07"/>
    <w:rsid w:val="00D12D35"/>
    <w:rsid w:val="00D12EDC"/>
    <w:rsid w:val="00D130C6"/>
    <w:rsid w:val="00D1319C"/>
    <w:rsid w:val="00D133D9"/>
    <w:rsid w:val="00D13666"/>
    <w:rsid w:val="00D139D6"/>
    <w:rsid w:val="00D13A45"/>
    <w:rsid w:val="00D13CC8"/>
    <w:rsid w:val="00D13DDE"/>
    <w:rsid w:val="00D13F7D"/>
    <w:rsid w:val="00D1433E"/>
    <w:rsid w:val="00D14365"/>
    <w:rsid w:val="00D143C0"/>
    <w:rsid w:val="00D14614"/>
    <w:rsid w:val="00D14C94"/>
    <w:rsid w:val="00D15149"/>
    <w:rsid w:val="00D15F79"/>
    <w:rsid w:val="00D1611A"/>
    <w:rsid w:val="00D16604"/>
    <w:rsid w:val="00D16C8B"/>
    <w:rsid w:val="00D16CFE"/>
    <w:rsid w:val="00D17228"/>
    <w:rsid w:val="00D17284"/>
    <w:rsid w:val="00D17652"/>
    <w:rsid w:val="00D176FE"/>
    <w:rsid w:val="00D17CC0"/>
    <w:rsid w:val="00D200E7"/>
    <w:rsid w:val="00D2017E"/>
    <w:rsid w:val="00D20430"/>
    <w:rsid w:val="00D205CA"/>
    <w:rsid w:val="00D20A6A"/>
    <w:rsid w:val="00D215FA"/>
    <w:rsid w:val="00D21652"/>
    <w:rsid w:val="00D21BC3"/>
    <w:rsid w:val="00D21F4F"/>
    <w:rsid w:val="00D223FF"/>
    <w:rsid w:val="00D22C0D"/>
    <w:rsid w:val="00D22FA0"/>
    <w:rsid w:val="00D230D2"/>
    <w:rsid w:val="00D232A4"/>
    <w:rsid w:val="00D2389E"/>
    <w:rsid w:val="00D23951"/>
    <w:rsid w:val="00D24117"/>
    <w:rsid w:val="00D2429D"/>
    <w:rsid w:val="00D245A5"/>
    <w:rsid w:val="00D247A9"/>
    <w:rsid w:val="00D24811"/>
    <w:rsid w:val="00D24DB9"/>
    <w:rsid w:val="00D2500F"/>
    <w:rsid w:val="00D251A7"/>
    <w:rsid w:val="00D25265"/>
    <w:rsid w:val="00D2566B"/>
    <w:rsid w:val="00D2567B"/>
    <w:rsid w:val="00D2572C"/>
    <w:rsid w:val="00D25B43"/>
    <w:rsid w:val="00D25C12"/>
    <w:rsid w:val="00D25E91"/>
    <w:rsid w:val="00D2620E"/>
    <w:rsid w:val="00D26450"/>
    <w:rsid w:val="00D26802"/>
    <w:rsid w:val="00D26A06"/>
    <w:rsid w:val="00D26B0D"/>
    <w:rsid w:val="00D26C53"/>
    <w:rsid w:val="00D26C98"/>
    <w:rsid w:val="00D27450"/>
    <w:rsid w:val="00D2766B"/>
    <w:rsid w:val="00D27B15"/>
    <w:rsid w:val="00D27B3F"/>
    <w:rsid w:val="00D27DF0"/>
    <w:rsid w:val="00D27EF7"/>
    <w:rsid w:val="00D27FBA"/>
    <w:rsid w:val="00D30116"/>
    <w:rsid w:val="00D3013F"/>
    <w:rsid w:val="00D3054F"/>
    <w:rsid w:val="00D305D7"/>
    <w:rsid w:val="00D305F1"/>
    <w:rsid w:val="00D30998"/>
    <w:rsid w:val="00D30B18"/>
    <w:rsid w:val="00D30B53"/>
    <w:rsid w:val="00D30E00"/>
    <w:rsid w:val="00D30F94"/>
    <w:rsid w:val="00D31284"/>
    <w:rsid w:val="00D31394"/>
    <w:rsid w:val="00D315F4"/>
    <w:rsid w:val="00D31788"/>
    <w:rsid w:val="00D31B76"/>
    <w:rsid w:val="00D33A54"/>
    <w:rsid w:val="00D33B08"/>
    <w:rsid w:val="00D341ED"/>
    <w:rsid w:val="00D342A6"/>
    <w:rsid w:val="00D346CD"/>
    <w:rsid w:val="00D34886"/>
    <w:rsid w:val="00D34A56"/>
    <w:rsid w:val="00D34B83"/>
    <w:rsid w:val="00D34D77"/>
    <w:rsid w:val="00D34EF9"/>
    <w:rsid w:val="00D352B5"/>
    <w:rsid w:val="00D354ED"/>
    <w:rsid w:val="00D35542"/>
    <w:rsid w:val="00D35648"/>
    <w:rsid w:val="00D359E8"/>
    <w:rsid w:val="00D35C73"/>
    <w:rsid w:val="00D35D06"/>
    <w:rsid w:val="00D365F2"/>
    <w:rsid w:val="00D367FF"/>
    <w:rsid w:val="00D36ACF"/>
    <w:rsid w:val="00D36B20"/>
    <w:rsid w:val="00D36BE4"/>
    <w:rsid w:val="00D36E66"/>
    <w:rsid w:val="00D376A3"/>
    <w:rsid w:val="00D37968"/>
    <w:rsid w:val="00D37A91"/>
    <w:rsid w:val="00D37CC1"/>
    <w:rsid w:val="00D40266"/>
    <w:rsid w:val="00D40353"/>
    <w:rsid w:val="00D40599"/>
    <w:rsid w:val="00D40768"/>
    <w:rsid w:val="00D40A7F"/>
    <w:rsid w:val="00D40CB9"/>
    <w:rsid w:val="00D40F03"/>
    <w:rsid w:val="00D411FA"/>
    <w:rsid w:val="00D416B1"/>
    <w:rsid w:val="00D4191A"/>
    <w:rsid w:val="00D42126"/>
    <w:rsid w:val="00D4270F"/>
    <w:rsid w:val="00D427FF"/>
    <w:rsid w:val="00D42952"/>
    <w:rsid w:val="00D42F21"/>
    <w:rsid w:val="00D431AA"/>
    <w:rsid w:val="00D43654"/>
    <w:rsid w:val="00D438F8"/>
    <w:rsid w:val="00D439C8"/>
    <w:rsid w:val="00D43B61"/>
    <w:rsid w:val="00D43C1A"/>
    <w:rsid w:val="00D43DD6"/>
    <w:rsid w:val="00D444DA"/>
    <w:rsid w:val="00D44983"/>
    <w:rsid w:val="00D44A6F"/>
    <w:rsid w:val="00D44A9C"/>
    <w:rsid w:val="00D44CAA"/>
    <w:rsid w:val="00D44D3A"/>
    <w:rsid w:val="00D44EAF"/>
    <w:rsid w:val="00D450A1"/>
    <w:rsid w:val="00D4515C"/>
    <w:rsid w:val="00D456DA"/>
    <w:rsid w:val="00D457D7"/>
    <w:rsid w:val="00D458EC"/>
    <w:rsid w:val="00D45E80"/>
    <w:rsid w:val="00D45F00"/>
    <w:rsid w:val="00D4602B"/>
    <w:rsid w:val="00D4625C"/>
    <w:rsid w:val="00D4632C"/>
    <w:rsid w:val="00D46410"/>
    <w:rsid w:val="00D464BF"/>
    <w:rsid w:val="00D46914"/>
    <w:rsid w:val="00D47337"/>
    <w:rsid w:val="00D475FB"/>
    <w:rsid w:val="00D47842"/>
    <w:rsid w:val="00D478D5"/>
    <w:rsid w:val="00D47F54"/>
    <w:rsid w:val="00D503B3"/>
    <w:rsid w:val="00D50B2B"/>
    <w:rsid w:val="00D50DE3"/>
    <w:rsid w:val="00D510BB"/>
    <w:rsid w:val="00D510E2"/>
    <w:rsid w:val="00D5110C"/>
    <w:rsid w:val="00D51343"/>
    <w:rsid w:val="00D51679"/>
    <w:rsid w:val="00D519BF"/>
    <w:rsid w:val="00D51E68"/>
    <w:rsid w:val="00D51F4A"/>
    <w:rsid w:val="00D52207"/>
    <w:rsid w:val="00D5220F"/>
    <w:rsid w:val="00D5225E"/>
    <w:rsid w:val="00D52319"/>
    <w:rsid w:val="00D523A5"/>
    <w:rsid w:val="00D5264D"/>
    <w:rsid w:val="00D52825"/>
    <w:rsid w:val="00D52BC5"/>
    <w:rsid w:val="00D53408"/>
    <w:rsid w:val="00D5357B"/>
    <w:rsid w:val="00D53586"/>
    <w:rsid w:val="00D5384E"/>
    <w:rsid w:val="00D5394F"/>
    <w:rsid w:val="00D53C45"/>
    <w:rsid w:val="00D53E26"/>
    <w:rsid w:val="00D54044"/>
    <w:rsid w:val="00D54911"/>
    <w:rsid w:val="00D54A42"/>
    <w:rsid w:val="00D54B36"/>
    <w:rsid w:val="00D5516C"/>
    <w:rsid w:val="00D55509"/>
    <w:rsid w:val="00D555C5"/>
    <w:rsid w:val="00D555CB"/>
    <w:rsid w:val="00D555F2"/>
    <w:rsid w:val="00D55668"/>
    <w:rsid w:val="00D556E9"/>
    <w:rsid w:val="00D55861"/>
    <w:rsid w:val="00D55F0A"/>
    <w:rsid w:val="00D560CE"/>
    <w:rsid w:val="00D56168"/>
    <w:rsid w:val="00D56238"/>
    <w:rsid w:val="00D5636A"/>
    <w:rsid w:val="00D56731"/>
    <w:rsid w:val="00D56845"/>
    <w:rsid w:val="00D569F6"/>
    <w:rsid w:val="00D56A13"/>
    <w:rsid w:val="00D570E8"/>
    <w:rsid w:val="00D57117"/>
    <w:rsid w:val="00D571E0"/>
    <w:rsid w:val="00D57BE1"/>
    <w:rsid w:val="00D57FC3"/>
    <w:rsid w:val="00D60737"/>
    <w:rsid w:val="00D60B17"/>
    <w:rsid w:val="00D60B73"/>
    <w:rsid w:val="00D60C13"/>
    <w:rsid w:val="00D60E92"/>
    <w:rsid w:val="00D61011"/>
    <w:rsid w:val="00D61083"/>
    <w:rsid w:val="00D6190F"/>
    <w:rsid w:val="00D61966"/>
    <w:rsid w:val="00D61A3A"/>
    <w:rsid w:val="00D61EB4"/>
    <w:rsid w:val="00D61F38"/>
    <w:rsid w:val="00D62001"/>
    <w:rsid w:val="00D620C2"/>
    <w:rsid w:val="00D623C5"/>
    <w:rsid w:val="00D62830"/>
    <w:rsid w:val="00D62904"/>
    <w:rsid w:val="00D62B41"/>
    <w:rsid w:val="00D62DC4"/>
    <w:rsid w:val="00D62F65"/>
    <w:rsid w:val="00D63330"/>
    <w:rsid w:val="00D63A9E"/>
    <w:rsid w:val="00D63ABE"/>
    <w:rsid w:val="00D6402B"/>
    <w:rsid w:val="00D6422A"/>
    <w:rsid w:val="00D642EF"/>
    <w:rsid w:val="00D645B0"/>
    <w:rsid w:val="00D64734"/>
    <w:rsid w:val="00D6489C"/>
    <w:rsid w:val="00D652CC"/>
    <w:rsid w:val="00D652E4"/>
    <w:rsid w:val="00D65896"/>
    <w:rsid w:val="00D65DC2"/>
    <w:rsid w:val="00D65F54"/>
    <w:rsid w:val="00D66064"/>
    <w:rsid w:val="00D6612E"/>
    <w:rsid w:val="00D66276"/>
    <w:rsid w:val="00D66404"/>
    <w:rsid w:val="00D664BB"/>
    <w:rsid w:val="00D664EA"/>
    <w:rsid w:val="00D6690F"/>
    <w:rsid w:val="00D669B5"/>
    <w:rsid w:val="00D66FB1"/>
    <w:rsid w:val="00D66FFD"/>
    <w:rsid w:val="00D67978"/>
    <w:rsid w:val="00D67D3F"/>
    <w:rsid w:val="00D67E98"/>
    <w:rsid w:val="00D70371"/>
    <w:rsid w:val="00D70589"/>
    <w:rsid w:val="00D7071B"/>
    <w:rsid w:val="00D707D6"/>
    <w:rsid w:val="00D707F9"/>
    <w:rsid w:val="00D713B8"/>
    <w:rsid w:val="00D71563"/>
    <w:rsid w:val="00D71639"/>
    <w:rsid w:val="00D716FE"/>
    <w:rsid w:val="00D71C57"/>
    <w:rsid w:val="00D72732"/>
    <w:rsid w:val="00D7282C"/>
    <w:rsid w:val="00D72A12"/>
    <w:rsid w:val="00D72D8E"/>
    <w:rsid w:val="00D72E54"/>
    <w:rsid w:val="00D7320E"/>
    <w:rsid w:val="00D733E5"/>
    <w:rsid w:val="00D7396B"/>
    <w:rsid w:val="00D73C58"/>
    <w:rsid w:val="00D73C61"/>
    <w:rsid w:val="00D73E91"/>
    <w:rsid w:val="00D742DF"/>
    <w:rsid w:val="00D744B4"/>
    <w:rsid w:val="00D74A4A"/>
    <w:rsid w:val="00D74A67"/>
    <w:rsid w:val="00D74B89"/>
    <w:rsid w:val="00D753CF"/>
    <w:rsid w:val="00D753F9"/>
    <w:rsid w:val="00D7556E"/>
    <w:rsid w:val="00D755FD"/>
    <w:rsid w:val="00D756F7"/>
    <w:rsid w:val="00D75727"/>
    <w:rsid w:val="00D75928"/>
    <w:rsid w:val="00D759AE"/>
    <w:rsid w:val="00D75AA9"/>
    <w:rsid w:val="00D75DB2"/>
    <w:rsid w:val="00D75E9D"/>
    <w:rsid w:val="00D75FA1"/>
    <w:rsid w:val="00D76BC1"/>
    <w:rsid w:val="00D76D1C"/>
    <w:rsid w:val="00D76DAB"/>
    <w:rsid w:val="00D77072"/>
    <w:rsid w:val="00D770C2"/>
    <w:rsid w:val="00D7729B"/>
    <w:rsid w:val="00D775BE"/>
    <w:rsid w:val="00D77785"/>
    <w:rsid w:val="00D779A9"/>
    <w:rsid w:val="00D77CBB"/>
    <w:rsid w:val="00D80059"/>
    <w:rsid w:val="00D800ED"/>
    <w:rsid w:val="00D80124"/>
    <w:rsid w:val="00D801D7"/>
    <w:rsid w:val="00D803DF"/>
    <w:rsid w:val="00D80480"/>
    <w:rsid w:val="00D80916"/>
    <w:rsid w:val="00D80B9F"/>
    <w:rsid w:val="00D80EC0"/>
    <w:rsid w:val="00D811C0"/>
    <w:rsid w:val="00D81214"/>
    <w:rsid w:val="00D812B3"/>
    <w:rsid w:val="00D81AB2"/>
    <w:rsid w:val="00D81C61"/>
    <w:rsid w:val="00D81FEF"/>
    <w:rsid w:val="00D82065"/>
    <w:rsid w:val="00D820F3"/>
    <w:rsid w:val="00D824D4"/>
    <w:rsid w:val="00D825FF"/>
    <w:rsid w:val="00D829D0"/>
    <w:rsid w:val="00D82A15"/>
    <w:rsid w:val="00D82F5F"/>
    <w:rsid w:val="00D831F6"/>
    <w:rsid w:val="00D83214"/>
    <w:rsid w:val="00D83409"/>
    <w:rsid w:val="00D8352C"/>
    <w:rsid w:val="00D836B1"/>
    <w:rsid w:val="00D83756"/>
    <w:rsid w:val="00D837A7"/>
    <w:rsid w:val="00D83AB1"/>
    <w:rsid w:val="00D8401F"/>
    <w:rsid w:val="00D8409E"/>
    <w:rsid w:val="00D84164"/>
    <w:rsid w:val="00D841CE"/>
    <w:rsid w:val="00D844AD"/>
    <w:rsid w:val="00D84720"/>
    <w:rsid w:val="00D84853"/>
    <w:rsid w:val="00D84C4E"/>
    <w:rsid w:val="00D84EE3"/>
    <w:rsid w:val="00D85053"/>
    <w:rsid w:val="00D850B4"/>
    <w:rsid w:val="00D8524C"/>
    <w:rsid w:val="00D8536E"/>
    <w:rsid w:val="00D85454"/>
    <w:rsid w:val="00D85480"/>
    <w:rsid w:val="00D8574C"/>
    <w:rsid w:val="00D85A89"/>
    <w:rsid w:val="00D85C03"/>
    <w:rsid w:val="00D85D68"/>
    <w:rsid w:val="00D85F94"/>
    <w:rsid w:val="00D8604D"/>
    <w:rsid w:val="00D8614B"/>
    <w:rsid w:val="00D865E9"/>
    <w:rsid w:val="00D86879"/>
    <w:rsid w:val="00D86C7A"/>
    <w:rsid w:val="00D86CE6"/>
    <w:rsid w:val="00D87072"/>
    <w:rsid w:val="00D871A3"/>
    <w:rsid w:val="00D87350"/>
    <w:rsid w:val="00D877A2"/>
    <w:rsid w:val="00D87DCD"/>
    <w:rsid w:val="00D87E24"/>
    <w:rsid w:val="00D90035"/>
    <w:rsid w:val="00D90056"/>
    <w:rsid w:val="00D90492"/>
    <w:rsid w:val="00D908DA"/>
    <w:rsid w:val="00D90958"/>
    <w:rsid w:val="00D909AA"/>
    <w:rsid w:val="00D90C28"/>
    <w:rsid w:val="00D91105"/>
    <w:rsid w:val="00D912D6"/>
    <w:rsid w:val="00D915D8"/>
    <w:rsid w:val="00D918E4"/>
    <w:rsid w:val="00D91A1F"/>
    <w:rsid w:val="00D91C8B"/>
    <w:rsid w:val="00D91D0A"/>
    <w:rsid w:val="00D91D45"/>
    <w:rsid w:val="00D91DDC"/>
    <w:rsid w:val="00D91F7F"/>
    <w:rsid w:val="00D92572"/>
    <w:rsid w:val="00D927BB"/>
    <w:rsid w:val="00D928B4"/>
    <w:rsid w:val="00D92946"/>
    <w:rsid w:val="00D92DBE"/>
    <w:rsid w:val="00D92F4A"/>
    <w:rsid w:val="00D93036"/>
    <w:rsid w:val="00D9344A"/>
    <w:rsid w:val="00D93904"/>
    <w:rsid w:val="00D93AC0"/>
    <w:rsid w:val="00D93C52"/>
    <w:rsid w:val="00D9476D"/>
    <w:rsid w:val="00D94777"/>
    <w:rsid w:val="00D94B0D"/>
    <w:rsid w:val="00D94BAC"/>
    <w:rsid w:val="00D94C82"/>
    <w:rsid w:val="00D94D3C"/>
    <w:rsid w:val="00D95176"/>
    <w:rsid w:val="00D95185"/>
    <w:rsid w:val="00D955CE"/>
    <w:rsid w:val="00D9569E"/>
    <w:rsid w:val="00D95ABA"/>
    <w:rsid w:val="00D95F0E"/>
    <w:rsid w:val="00D965BE"/>
    <w:rsid w:val="00D9677D"/>
    <w:rsid w:val="00D96A58"/>
    <w:rsid w:val="00D96C84"/>
    <w:rsid w:val="00D96CFD"/>
    <w:rsid w:val="00D97268"/>
    <w:rsid w:val="00D97273"/>
    <w:rsid w:val="00D9750C"/>
    <w:rsid w:val="00D976DE"/>
    <w:rsid w:val="00D977A7"/>
    <w:rsid w:val="00D978A4"/>
    <w:rsid w:val="00D97C92"/>
    <w:rsid w:val="00D97F50"/>
    <w:rsid w:val="00DA060F"/>
    <w:rsid w:val="00DA064C"/>
    <w:rsid w:val="00DA0754"/>
    <w:rsid w:val="00DA0B61"/>
    <w:rsid w:val="00DA11C5"/>
    <w:rsid w:val="00DA1273"/>
    <w:rsid w:val="00DA12EB"/>
    <w:rsid w:val="00DA142D"/>
    <w:rsid w:val="00DA14D6"/>
    <w:rsid w:val="00DA17F8"/>
    <w:rsid w:val="00DA198E"/>
    <w:rsid w:val="00DA1C25"/>
    <w:rsid w:val="00DA1CD0"/>
    <w:rsid w:val="00DA2012"/>
    <w:rsid w:val="00DA21C3"/>
    <w:rsid w:val="00DA232E"/>
    <w:rsid w:val="00DA247F"/>
    <w:rsid w:val="00DA290E"/>
    <w:rsid w:val="00DA2B25"/>
    <w:rsid w:val="00DA2B80"/>
    <w:rsid w:val="00DA2EB5"/>
    <w:rsid w:val="00DA365F"/>
    <w:rsid w:val="00DA36E1"/>
    <w:rsid w:val="00DA37F4"/>
    <w:rsid w:val="00DA38D7"/>
    <w:rsid w:val="00DA39AC"/>
    <w:rsid w:val="00DA39EA"/>
    <w:rsid w:val="00DA402C"/>
    <w:rsid w:val="00DA43B5"/>
    <w:rsid w:val="00DA4845"/>
    <w:rsid w:val="00DA489D"/>
    <w:rsid w:val="00DA5540"/>
    <w:rsid w:val="00DA5C1B"/>
    <w:rsid w:val="00DA5CB7"/>
    <w:rsid w:val="00DA5DFA"/>
    <w:rsid w:val="00DA5F32"/>
    <w:rsid w:val="00DA5FB0"/>
    <w:rsid w:val="00DA6198"/>
    <w:rsid w:val="00DA6A1C"/>
    <w:rsid w:val="00DA6DA5"/>
    <w:rsid w:val="00DA6E0D"/>
    <w:rsid w:val="00DA6EFC"/>
    <w:rsid w:val="00DA6F9F"/>
    <w:rsid w:val="00DA76FF"/>
    <w:rsid w:val="00DA783B"/>
    <w:rsid w:val="00DA79E8"/>
    <w:rsid w:val="00DA7B86"/>
    <w:rsid w:val="00DA7DDF"/>
    <w:rsid w:val="00DA7E06"/>
    <w:rsid w:val="00DA7F61"/>
    <w:rsid w:val="00DB0091"/>
    <w:rsid w:val="00DB0453"/>
    <w:rsid w:val="00DB0CF1"/>
    <w:rsid w:val="00DB0D3E"/>
    <w:rsid w:val="00DB0E08"/>
    <w:rsid w:val="00DB0FF2"/>
    <w:rsid w:val="00DB10EC"/>
    <w:rsid w:val="00DB12C9"/>
    <w:rsid w:val="00DB164A"/>
    <w:rsid w:val="00DB1813"/>
    <w:rsid w:val="00DB1C27"/>
    <w:rsid w:val="00DB26F6"/>
    <w:rsid w:val="00DB27B4"/>
    <w:rsid w:val="00DB27FB"/>
    <w:rsid w:val="00DB2940"/>
    <w:rsid w:val="00DB2CAD"/>
    <w:rsid w:val="00DB34E1"/>
    <w:rsid w:val="00DB3730"/>
    <w:rsid w:val="00DB3B6C"/>
    <w:rsid w:val="00DB3EB9"/>
    <w:rsid w:val="00DB3EC7"/>
    <w:rsid w:val="00DB3FAE"/>
    <w:rsid w:val="00DB40BB"/>
    <w:rsid w:val="00DB41E8"/>
    <w:rsid w:val="00DB46B5"/>
    <w:rsid w:val="00DB4738"/>
    <w:rsid w:val="00DB4E2D"/>
    <w:rsid w:val="00DB4E37"/>
    <w:rsid w:val="00DB5201"/>
    <w:rsid w:val="00DB5244"/>
    <w:rsid w:val="00DB5487"/>
    <w:rsid w:val="00DB5845"/>
    <w:rsid w:val="00DB5DCD"/>
    <w:rsid w:val="00DB5EB9"/>
    <w:rsid w:val="00DB6848"/>
    <w:rsid w:val="00DB6D2D"/>
    <w:rsid w:val="00DB7163"/>
    <w:rsid w:val="00DB7411"/>
    <w:rsid w:val="00DB74A7"/>
    <w:rsid w:val="00DB765C"/>
    <w:rsid w:val="00DB7BE5"/>
    <w:rsid w:val="00DB7CF8"/>
    <w:rsid w:val="00DB7D20"/>
    <w:rsid w:val="00DB7D8F"/>
    <w:rsid w:val="00DB7E5C"/>
    <w:rsid w:val="00DB7E62"/>
    <w:rsid w:val="00DC0167"/>
    <w:rsid w:val="00DC0354"/>
    <w:rsid w:val="00DC05AF"/>
    <w:rsid w:val="00DC0B4E"/>
    <w:rsid w:val="00DC0C5E"/>
    <w:rsid w:val="00DC0F0E"/>
    <w:rsid w:val="00DC0F2A"/>
    <w:rsid w:val="00DC1055"/>
    <w:rsid w:val="00DC122D"/>
    <w:rsid w:val="00DC154E"/>
    <w:rsid w:val="00DC1656"/>
    <w:rsid w:val="00DC17EE"/>
    <w:rsid w:val="00DC1897"/>
    <w:rsid w:val="00DC1B23"/>
    <w:rsid w:val="00DC1BC5"/>
    <w:rsid w:val="00DC1C6B"/>
    <w:rsid w:val="00DC2179"/>
    <w:rsid w:val="00DC231A"/>
    <w:rsid w:val="00DC2852"/>
    <w:rsid w:val="00DC29E4"/>
    <w:rsid w:val="00DC2B4E"/>
    <w:rsid w:val="00DC2C44"/>
    <w:rsid w:val="00DC3050"/>
    <w:rsid w:val="00DC32F6"/>
    <w:rsid w:val="00DC3A56"/>
    <w:rsid w:val="00DC3B94"/>
    <w:rsid w:val="00DC3E3F"/>
    <w:rsid w:val="00DC3EB7"/>
    <w:rsid w:val="00DC4290"/>
    <w:rsid w:val="00DC4321"/>
    <w:rsid w:val="00DC444B"/>
    <w:rsid w:val="00DC47F9"/>
    <w:rsid w:val="00DC482F"/>
    <w:rsid w:val="00DC4BFE"/>
    <w:rsid w:val="00DC4CF0"/>
    <w:rsid w:val="00DC4E09"/>
    <w:rsid w:val="00DC4F13"/>
    <w:rsid w:val="00DC56CA"/>
    <w:rsid w:val="00DC5F6A"/>
    <w:rsid w:val="00DC61E8"/>
    <w:rsid w:val="00DC6634"/>
    <w:rsid w:val="00DC6800"/>
    <w:rsid w:val="00DC6A50"/>
    <w:rsid w:val="00DC6BAD"/>
    <w:rsid w:val="00DC701B"/>
    <w:rsid w:val="00DC7142"/>
    <w:rsid w:val="00DC7893"/>
    <w:rsid w:val="00DC790D"/>
    <w:rsid w:val="00DC7928"/>
    <w:rsid w:val="00DC7A6B"/>
    <w:rsid w:val="00DC7AB9"/>
    <w:rsid w:val="00DC7BD8"/>
    <w:rsid w:val="00DC7CAA"/>
    <w:rsid w:val="00DD001C"/>
    <w:rsid w:val="00DD0530"/>
    <w:rsid w:val="00DD065B"/>
    <w:rsid w:val="00DD08EE"/>
    <w:rsid w:val="00DD09F7"/>
    <w:rsid w:val="00DD0EF9"/>
    <w:rsid w:val="00DD1520"/>
    <w:rsid w:val="00DD1DA1"/>
    <w:rsid w:val="00DD1DF9"/>
    <w:rsid w:val="00DD221D"/>
    <w:rsid w:val="00DD236B"/>
    <w:rsid w:val="00DD2420"/>
    <w:rsid w:val="00DD244A"/>
    <w:rsid w:val="00DD253A"/>
    <w:rsid w:val="00DD25A7"/>
    <w:rsid w:val="00DD2AB9"/>
    <w:rsid w:val="00DD2D43"/>
    <w:rsid w:val="00DD2F67"/>
    <w:rsid w:val="00DD30AF"/>
    <w:rsid w:val="00DD3240"/>
    <w:rsid w:val="00DD325C"/>
    <w:rsid w:val="00DD32C0"/>
    <w:rsid w:val="00DD3AB0"/>
    <w:rsid w:val="00DD3E4B"/>
    <w:rsid w:val="00DD3F13"/>
    <w:rsid w:val="00DD422D"/>
    <w:rsid w:val="00DD4261"/>
    <w:rsid w:val="00DD4349"/>
    <w:rsid w:val="00DD43A8"/>
    <w:rsid w:val="00DD4721"/>
    <w:rsid w:val="00DD49F9"/>
    <w:rsid w:val="00DD4B61"/>
    <w:rsid w:val="00DD4F0E"/>
    <w:rsid w:val="00DD5282"/>
    <w:rsid w:val="00DD52F0"/>
    <w:rsid w:val="00DD5451"/>
    <w:rsid w:val="00DD5849"/>
    <w:rsid w:val="00DD59C4"/>
    <w:rsid w:val="00DD59F9"/>
    <w:rsid w:val="00DD5D46"/>
    <w:rsid w:val="00DD5F28"/>
    <w:rsid w:val="00DD6134"/>
    <w:rsid w:val="00DD62EA"/>
    <w:rsid w:val="00DD65F7"/>
    <w:rsid w:val="00DD664D"/>
    <w:rsid w:val="00DD66AD"/>
    <w:rsid w:val="00DD6709"/>
    <w:rsid w:val="00DD67BE"/>
    <w:rsid w:val="00DD7237"/>
    <w:rsid w:val="00DD748F"/>
    <w:rsid w:val="00DD74AB"/>
    <w:rsid w:val="00DD74EF"/>
    <w:rsid w:val="00DD78D0"/>
    <w:rsid w:val="00DD79DC"/>
    <w:rsid w:val="00DE0524"/>
    <w:rsid w:val="00DE07A3"/>
    <w:rsid w:val="00DE07F0"/>
    <w:rsid w:val="00DE0972"/>
    <w:rsid w:val="00DE097A"/>
    <w:rsid w:val="00DE0C46"/>
    <w:rsid w:val="00DE121B"/>
    <w:rsid w:val="00DE1296"/>
    <w:rsid w:val="00DE1336"/>
    <w:rsid w:val="00DE140E"/>
    <w:rsid w:val="00DE17F0"/>
    <w:rsid w:val="00DE18D2"/>
    <w:rsid w:val="00DE1B47"/>
    <w:rsid w:val="00DE1E21"/>
    <w:rsid w:val="00DE232E"/>
    <w:rsid w:val="00DE24D4"/>
    <w:rsid w:val="00DE2D52"/>
    <w:rsid w:val="00DE2DF1"/>
    <w:rsid w:val="00DE31B9"/>
    <w:rsid w:val="00DE3315"/>
    <w:rsid w:val="00DE3360"/>
    <w:rsid w:val="00DE33F8"/>
    <w:rsid w:val="00DE354B"/>
    <w:rsid w:val="00DE366D"/>
    <w:rsid w:val="00DE3858"/>
    <w:rsid w:val="00DE3873"/>
    <w:rsid w:val="00DE3966"/>
    <w:rsid w:val="00DE397C"/>
    <w:rsid w:val="00DE3C91"/>
    <w:rsid w:val="00DE3FAD"/>
    <w:rsid w:val="00DE4016"/>
    <w:rsid w:val="00DE4545"/>
    <w:rsid w:val="00DE45D9"/>
    <w:rsid w:val="00DE473B"/>
    <w:rsid w:val="00DE4DE9"/>
    <w:rsid w:val="00DE58EF"/>
    <w:rsid w:val="00DE5B26"/>
    <w:rsid w:val="00DE5B3A"/>
    <w:rsid w:val="00DE5BCF"/>
    <w:rsid w:val="00DE5C99"/>
    <w:rsid w:val="00DE5D02"/>
    <w:rsid w:val="00DE5F57"/>
    <w:rsid w:val="00DE6425"/>
    <w:rsid w:val="00DE645B"/>
    <w:rsid w:val="00DE64F3"/>
    <w:rsid w:val="00DE681A"/>
    <w:rsid w:val="00DE6B67"/>
    <w:rsid w:val="00DE6B93"/>
    <w:rsid w:val="00DE6C56"/>
    <w:rsid w:val="00DE7162"/>
    <w:rsid w:val="00DE723D"/>
    <w:rsid w:val="00DE7628"/>
    <w:rsid w:val="00DE7709"/>
    <w:rsid w:val="00DE7815"/>
    <w:rsid w:val="00DE7A7B"/>
    <w:rsid w:val="00DE7D38"/>
    <w:rsid w:val="00DE7D6C"/>
    <w:rsid w:val="00DF06B4"/>
    <w:rsid w:val="00DF07D1"/>
    <w:rsid w:val="00DF0806"/>
    <w:rsid w:val="00DF0C07"/>
    <w:rsid w:val="00DF1221"/>
    <w:rsid w:val="00DF14BB"/>
    <w:rsid w:val="00DF14D4"/>
    <w:rsid w:val="00DF16DB"/>
    <w:rsid w:val="00DF17F8"/>
    <w:rsid w:val="00DF1827"/>
    <w:rsid w:val="00DF1B28"/>
    <w:rsid w:val="00DF1F9B"/>
    <w:rsid w:val="00DF21B5"/>
    <w:rsid w:val="00DF223A"/>
    <w:rsid w:val="00DF243F"/>
    <w:rsid w:val="00DF2576"/>
    <w:rsid w:val="00DF2CC3"/>
    <w:rsid w:val="00DF2CDC"/>
    <w:rsid w:val="00DF3279"/>
    <w:rsid w:val="00DF349B"/>
    <w:rsid w:val="00DF34FB"/>
    <w:rsid w:val="00DF38DA"/>
    <w:rsid w:val="00DF3BC2"/>
    <w:rsid w:val="00DF421A"/>
    <w:rsid w:val="00DF490D"/>
    <w:rsid w:val="00DF4A67"/>
    <w:rsid w:val="00DF4FBF"/>
    <w:rsid w:val="00DF5289"/>
    <w:rsid w:val="00DF554B"/>
    <w:rsid w:val="00DF57FB"/>
    <w:rsid w:val="00DF5AC5"/>
    <w:rsid w:val="00DF5B49"/>
    <w:rsid w:val="00DF5D8A"/>
    <w:rsid w:val="00DF5FAE"/>
    <w:rsid w:val="00DF5FFD"/>
    <w:rsid w:val="00DF6331"/>
    <w:rsid w:val="00DF63C3"/>
    <w:rsid w:val="00DF63FA"/>
    <w:rsid w:val="00DF6787"/>
    <w:rsid w:val="00DF6A74"/>
    <w:rsid w:val="00DF7073"/>
    <w:rsid w:val="00DF7117"/>
    <w:rsid w:val="00DF739F"/>
    <w:rsid w:val="00DF76FA"/>
    <w:rsid w:val="00DF7832"/>
    <w:rsid w:val="00DF78BB"/>
    <w:rsid w:val="00DF7925"/>
    <w:rsid w:val="00DF7AC0"/>
    <w:rsid w:val="00DF7C89"/>
    <w:rsid w:val="00DF7D08"/>
    <w:rsid w:val="00DF7E20"/>
    <w:rsid w:val="00DF7EF1"/>
    <w:rsid w:val="00E00042"/>
    <w:rsid w:val="00E0055B"/>
    <w:rsid w:val="00E0078C"/>
    <w:rsid w:val="00E007DB"/>
    <w:rsid w:val="00E009E5"/>
    <w:rsid w:val="00E00CCA"/>
    <w:rsid w:val="00E00DD7"/>
    <w:rsid w:val="00E00F5D"/>
    <w:rsid w:val="00E01505"/>
    <w:rsid w:val="00E01947"/>
    <w:rsid w:val="00E01C99"/>
    <w:rsid w:val="00E01CAE"/>
    <w:rsid w:val="00E02073"/>
    <w:rsid w:val="00E0216B"/>
    <w:rsid w:val="00E021C5"/>
    <w:rsid w:val="00E02383"/>
    <w:rsid w:val="00E025EF"/>
    <w:rsid w:val="00E02811"/>
    <w:rsid w:val="00E02C1D"/>
    <w:rsid w:val="00E02D3D"/>
    <w:rsid w:val="00E02EA3"/>
    <w:rsid w:val="00E031E7"/>
    <w:rsid w:val="00E03903"/>
    <w:rsid w:val="00E03B9E"/>
    <w:rsid w:val="00E03E91"/>
    <w:rsid w:val="00E04B86"/>
    <w:rsid w:val="00E04FD6"/>
    <w:rsid w:val="00E05B32"/>
    <w:rsid w:val="00E05E0A"/>
    <w:rsid w:val="00E063A3"/>
    <w:rsid w:val="00E06400"/>
    <w:rsid w:val="00E06478"/>
    <w:rsid w:val="00E065C6"/>
    <w:rsid w:val="00E06D57"/>
    <w:rsid w:val="00E07200"/>
    <w:rsid w:val="00E0748C"/>
    <w:rsid w:val="00E07718"/>
    <w:rsid w:val="00E077DE"/>
    <w:rsid w:val="00E07D3C"/>
    <w:rsid w:val="00E07D55"/>
    <w:rsid w:val="00E07D56"/>
    <w:rsid w:val="00E07E60"/>
    <w:rsid w:val="00E07FFA"/>
    <w:rsid w:val="00E101E5"/>
    <w:rsid w:val="00E102DB"/>
    <w:rsid w:val="00E1057C"/>
    <w:rsid w:val="00E10609"/>
    <w:rsid w:val="00E10785"/>
    <w:rsid w:val="00E10C7B"/>
    <w:rsid w:val="00E11376"/>
    <w:rsid w:val="00E115EC"/>
    <w:rsid w:val="00E1184E"/>
    <w:rsid w:val="00E11AF7"/>
    <w:rsid w:val="00E11DDB"/>
    <w:rsid w:val="00E11F7C"/>
    <w:rsid w:val="00E12196"/>
    <w:rsid w:val="00E12209"/>
    <w:rsid w:val="00E12427"/>
    <w:rsid w:val="00E12882"/>
    <w:rsid w:val="00E13013"/>
    <w:rsid w:val="00E13058"/>
    <w:rsid w:val="00E1310B"/>
    <w:rsid w:val="00E136E4"/>
    <w:rsid w:val="00E138E0"/>
    <w:rsid w:val="00E13BC7"/>
    <w:rsid w:val="00E13DA7"/>
    <w:rsid w:val="00E13E13"/>
    <w:rsid w:val="00E13E5A"/>
    <w:rsid w:val="00E13FB5"/>
    <w:rsid w:val="00E14124"/>
    <w:rsid w:val="00E14225"/>
    <w:rsid w:val="00E14375"/>
    <w:rsid w:val="00E1445D"/>
    <w:rsid w:val="00E14602"/>
    <w:rsid w:val="00E14CE6"/>
    <w:rsid w:val="00E14EDF"/>
    <w:rsid w:val="00E14F31"/>
    <w:rsid w:val="00E151C1"/>
    <w:rsid w:val="00E1539A"/>
    <w:rsid w:val="00E15805"/>
    <w:rsid w:val="00E15CE2"/>
    <w:rsid w:val="00E15D63"/>
    <w:rsid w:val="00E15DD8"/>
    <w:rsid w:val="00E16162"/>
    <w:rsid w:val="00E16205"/>
    <w:rsid w:val="00E163CF"/>
    <w:rsid w:val="00E165D3"/>
    <w:rsid w:val="00E16785"/>
    <w:rsid w:val="00E1688A"/>
    <w:rsid w:val="00E16942"/>
    <w:rsid w:val="00E16A1F"/>
    <w:rsid w:val="00E16BD8"/>
    <w:rsid w:val="00E16EF1"/>
    <w:rsid w:val="00E17225"/>
    <w:rsid w:val="00E173A0"/>
    <w:rsid w:val="00E1750F"/>
    <w:rsid w:val="00E1752A"/>
    <w:rsid w:val="00E17558"/>
    <w:rsid w:val="00E17C47"/>
    <w:rsid w:val="00E17C77"/>
    <w:rsid w:val="00E17D51"/>
    <w:rsid w:val="00E203A9"/>
    <w:rsid w:val="00E2042D"/>
    <w:rsid w:val="00E2075D"/>
    <w:rsid w:val="00E20966"/>
    <w:rsid w:val="00E20E5F"/>
    <w:rsid w:val="00E21237"/>
    <w:rsid w:val="00E21732"/>
    <w:rsid w:val="00E21972"/>
    <w:rsid w:val="00E21A77"/>
    <w:rsid w:val="00E21E81"/>
    <w:rsid w:val="00E220C1"/>
    <w:rsid w:val="00E22387"/>
    <w:rsid w:val="00E2274E"/>
    <w:rsid w:val="00E227E9"/>
    <w:rsid w:val="00E22804"/>
    <w:rsid w:val="00E22848"/>
    <w:rsid w:val="00E2295D"/>
    <w:rsid w:val="00E22E21"/>
    <w:rsid w:val="00E22E63"/>
    <w:rsid w:val="00E22F2E"/>
    <w:rsid w:val="00E22F6C"/>
    <w:rsid w:val="00E22FC1"/>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27D"/>
    <w:rsid w:val="00E2452C"/>
    <w:rsid w:val="00E245B3"/>
    <w:rsid w:val="00E24B93"/>
    <w:rsid w:val="00E25177"/>
    <w:rsid w:val="00E270F1"/>
    <w:rsid w:val="00E27302"/>
    <w:rsid w:val="00E27685"/>
    <w:rsid w:val="00E27867"/>
    <w:rsid w:val="00E27E88"/>
    <w:rsid w:val="00E27F4A"/>
    <w:rsid w:val="00E300A9"/>
    <w:rsid w:val="00E301C1"/>
    <w:rsid w:val="00E30460"/>
    <w:rsid w:val="00E30831"/>
    <w:rsid w:val="00E309EB"/>
    <w:rsid w:val="00E30A51"/>
    <w:rsid w:val="00E30AAC"/>
    <w:rsid w:val="00E30B5B"/>
    <w:rsid w:val="00E310BC"/>
    <w:rsid w:val="00E31144"/>
    <w:rsid w:val="00E3120C"/>
    <w:rsid w:val="00E312D3"/>
    <w:rsid w:val="00E31878"/>
    <w:rsid w:val="00E31DE5"/>
    <w:rsid w:val="00E31EF0"/>
    <w:rsid w:val="00E3232B"/>
    <w:rsid w:val="00E32752"/>
    <w:rsid w:val="00E32B66"/>
    <w:rsid w:val="00E32DDE"/>
    <w:rsid w:val="00E3324A"/>
    <w:rsid w:val="00E33651"/>
    <w:rsid w:val="00E336A0"/>
    <w:rsid w:val="00E33748"/>
    <w:rsid w:val="00E33808"/>
    <w:rsid w:val="00E3387E"/>
    <w:rsid w:val="00E33A28"/>
    <w:rsid w:val="00E33A99"/>
    <w:rsid w:val="00E33C25"/>
    <w:rsid w:val="00E33C2E"/>
    <w:rsid w:val="00E34352"/>
    <w:rsid w:val="00E344C1"/>
    <w:rsid w:val="00E34519"/>
    <w:rsid w:val="00E34629"/>
    <w:rsid w:val="00E34D85"/>
    <w:rsid w:val="00E350BE"/>
    <w:rsid w:val="00E35369"/>
    <w:rsid w:val="00E35829"/>
    <w:rsid w:val="00E35B45"/>
    <w:rsid w:val="00E35C7B"/>
    <w:rsid w:val="00E35E1C"/>
    <w:rsid w:val="00E360C3"/>
    <w:rsid w:val="00E3642B"/>
    <w:rsid w:val="00E36F10"/>
    <w:rsid w:val="00E370B3"/>
    <w:rsid w:val="00E37167"/>
    <w:rsid w:val="00E37417"/>
    <w:rsid w:val="00E3761D"/>
    <w:rsid w:val="00E37E5D"/>
    <w:rsid w:val="00E37F27"/>
    <w:rsid w:val="00E37F4E"/>
    <w:rsid w:val="00E40542"/>
    <w:rsid w:val="00E40694"/>
    <w:rsid w:val="00E406F0"/>
    <w:rsid w:val="00E4077F"/>
    <w:rsid w:val="00E40ADE"/>
    <w:rsid w:val="00E40B76"/>
    <w:rsid w:val="00E410D6"/>
    <w:rsid w:val="00E41A89"/>
    <w:rsid w:val="00E41ADC"/>
    <w:rsid w:val="00E41B19"/>
    <w:rsid w:val="00E41FDD"/>
    <w:rsid w:val="00E42023"/>
    <w:rsid w:val="00E423AE"/>
    <w:rsid w:val="00E42867"/>
    <w:rsid w:val="00E42951"/>
    <w:rsid w:val="00E42B9E"/>
    <w:rsid w:val="00E42BB2"/>
    <w:rsid w:val="00E42F60"/>
    <w:rsid w:val="00E431D0"/>
    <w:rsid w:val="00E431DE"/>
    <w:rsid w:val="00E43279"/>
    <w:rsid w:val="00E43310"/>
    <w:rsid w:val="00E43338"/>
    <w:rsid w:val="00E435D7"/>
    <w:rsid w:val="00E43E46"/>
    <w:rsid w:val="00E43EDC"/>
    <w:rsid w:val="00E43F4C"/>
    <w:rsid w:val="00E440D1"/>
    <w:rsid w:val="00E441A5"/>
    <w:rsid w:val="00E442F6"/>
    <w:rsid w:val="00E443D6"/>
    <w:rsid w:val="00E4467E"/>
    <w:rsid w:val="00E4490F"/>
    <w:rsid w:val="00E44D51"/>
    <w:rsid w:val="00E44E31"/>
    <w:rsid w:val="00E44EC8"/>
    <w:rsid w:val="00E45099"/>
    <w:rsid w:val="00E45D36"/>
    <w:rsid w:val="00E45D3C"/>
    <w:rsid w:val="00E45D7F"/>
    <w:rsid w:val="00E45D92"/>
    <w:rsid w:val="00E46212"/>
    <w:rsid w:val="00E4660B"/>
    <w:rsid w:val="00E46789"/>
    <w:rsid w:val="00E467E4"/>
    <w:rsid w:val="00E4686B"/>
    <w:rsid w:val="00E46CB5"/>
    <w:rsid w:val="00E47212"/>
    <w:rsid w:val="00E4722D"/>
    <w:rsid w:val="00E472B8"/>
    <w:rsid w:val="00E47773"/>
    <w:rsid w:val="00E4778C"/>
    <w:rsid w:val="00E478B1"/>
    <w:rsid w:val="00E47AC9"/>
    <w:rsid w:val="00E47BAC"/>
    <w:rsid w:val="00E47D15"/>
    <w:rsid w:val="00E47D5D"/>
    <w:rsid w:val="00E47E36"/>
    <w:rsid w:val="00E47EE7"/>
    <w:rsid w:val="00E47F1D"/>
    <w:rsid w:val="00E5038C"/>
    <w:rsid w:val="00E50A17"/>
    <w:rsid w:val="00E50DE9"/>
    <w:rsid w:val="00E50F19"/>
    <w:rsid w:val="00E51318"/>
    <w:rsid w:val="00E5131A"/>
    <w:rsid w:val="00E513CA"/>
    <w:rsid w:val="00E51672"/>
    <w:rsid w:val="00E51748"/>
    <w:rsid w:val="00E5179C"/>
    <w:rsid w:val="00E51AE3"/>
    <w:rsid w:val="00E51C04"/>
    <w:rsid w:val="00E52143"/>
    <w:rsid w:val="00E527D9"/>
    <w:rsid w:val="00E52815"/>
    <w:rsid w:val="00E5289F"/>
    <w:rsid w:val="00E52960"/>
    <w:rsid w:val="00E5299F"/>
    <w:rsid w:val="00E529A1"/>
    <w:rsid w:val="00E52E30"/>
    <w:rsid w:val="00E52E37"/>
    <w:rsid w:val="00E52F6D"/>
    <w:rsid w:val="00E5323E"/>
    <w:rsid w:val="00E534CF"/>
    <w:rsid w:val="00E53B2B"/>
    <w:rsid w:val="00E53FE1"/>
    <w:rsid w:val="00E53FF2"/>
    <w:rsid w:val="00E54371"/>
    <w:rsid w:val="00E5438E"/>
    <w:rsid w:val="00E54541"/>
    <w:rsid w:val="00E5487C"/>
    <w:rsid w:val="00E548B0"/>
    <w:rsid w:val="00E548FB"/>
    <w:rsid w:val="00E54FDE"/>
    <w:rsid w:val="00E552A9"/>
    <w:rsid w:val="00E56118"/>
    <w:rsid w:val="00E566D9"/>
    <w:rsid w:val="00E56727"/>
    <w:rsid w:val="00E56815"/>
    <w:rsid w:val="00E56A42"/>
    <w:rsid w:val="00E56B2B"/>
    <w:rsid w:val="00E56CC9"/>
    <w:rsid w:val="00E57BE4"/>
    <w:rsid w:val="00E57D67"/>
    <w:rsid w:val="00E6006E"/>
    <w:rsid w:val="00E601B3"/>
    <w:rsid w:val="00E60258"/>
    <w:rsid w:val="00E602A3"/>
    <w:rsid w:val="00E60313"/>
    <w:rsid w:val="00E60389"/>
    <w:rsid w:val="00E605E5"/>
    <w:rsid w:val="00E60693"/>
    <w:rsid w:val="00E60BD9"/>
    <w:rsid w:val="00E6126C"/>
    <w:rsid w:val="00E61549"/>
    <w:rsid w:val="00E615F7"/>
    <w:rsid w:val="00E6162C"/>
    <w:rsid w:val="00E61734"/>
    <w:rsid w:val="00E61BDD"/>
    <w:rsid w:val="00E62169"/>
    <w:rsid w:val="00E62A2E"/>
    <w:rsid w:val="00E62AE9"/>
    <w:rsid w:val="00E63158"/>
    <w:rsid w:val="00E63823"/>
    <w:rsid w:val="00E63EA0"/>
    <w:rsid w:val="00E645C9"/>
    <w:rsid w:val="00E64AAA"/>
    <w:rsid w:val="00E64F19"/>
    <w:rsid w:val="00E655A1"/>
    <w:rsid w:val="00E65BEE"/>
    <w:rsid w:val="00E6619E"/>
    <w:rsid w:val="00E665FE"/>
    <w:rsid w:val="00E66620"/>
    <w:rsid w:val="00E6666F"/>
    <w:rsid w:val="00E66785"/>
    <w:rsid w:val="00E667B0"/>
    <w:rsid w:val="00E66DDD"/>
    <w:rsid w:val="00E67A12"/>
    <w:rsid w:val="00E67A94"/>
    <w:rsid w:val="00E67E21"/>
    <w:rsid w:val="00E67EBE"/>
    <w:rsid w:val="00E70032"/>
    <w:rsid w:val="00E70460"/>
    <w:rsid w:val="00E7061F"/>
    <w:rsid w:val="00E70876"/>
    <w:rsid w:val="00E708E2"/>
    <w:rsid w:val="00E70AD4"/>
    <w:rsid w:val="00E70D43"/>
    <w:rsid w:val="00E70DF8"/>
    <w:rsid w:val="00E70E16"/>
    <w:rsid w:val="00E71109"/>
    <w:rsid w:val="00E71164"/>
    <w:rsid w:val="00E71741"/>
    <w:rsid w:val="00E71BE1"/>
    <w:rsid w:val="00E71D6A"/>
    <w:rsid w:val="00E71F36"/>
    <w:rsid w:val="00E72266"/>
    <w:rsid w:val="00E72282"/>
    <w:rsid w:val="00E72761"/>
    <w:rsid w:val="00E72A42"/>
    <w:rsid w:val="00E72FF4"/>
    <w:rsid w:val="00E73093"/>
    <w:rsid w:val="00E73164"/>
    <w:rsid w:val="00E731D0"/>
    <w:rsid w:val="00E73405"/>
    <w:rsid w:val="00E734B3"/>
    <w:rsid w:val="00E737EC"/>
    <w:rsid w:val="00E738CA"/>
    <w:rsid w:val="00E7399A"/>
    <w:rsid w:val="00E73A1F"/>
    <w:rsid w:val="00E7414A"/>
    <w:rsid w:val="00E74368"/>
    <w:rsid w:val="00E74422"/>
    <w:rsid w:val="00E74502"/>
    <w:rsid w:val="00E74522"/>
    <w:rsid w:val="00E747BC"/>
    <w:rsid w:val="00E74A0D"/>
    <w:rsid w:val="00E75768"/>
    <w:rsid w:val="00E7589B"/>
    <w:rsid w:val="00E75AE3"/>
    <w:rsid w:val="00E75B42"/>
    <w:rsid w:val="00E75CF2"/>
    <w:rsid w:val="00E75E5E"/>
    <w:rsid w:val="00E7602B"/>
    <w:rsid w:val="00E76820"/>
    <w:rsid w:val="00E7683F"/>
    <w:rsid w:val="00E769BE"/>
    <w:rsid w:val="00E76ABF"/>
    <w:rsid w:val="00E76DEA"/>
    <w:rsid w:val="00E76F8A"/>
    <w:rsid w:val="00E77617"/>
    <w:rsid w:val="00E776B0"/>
    <w:rsid w:val="00E77BEA"/>
    <w:rsid w:val="00E77FAB"/>
    <w:rsid w:val="00E80201"/>
    <w:rsid w:val="00E808F7"/>
    <w:rsid w:val="00E80DA9"/>
    <w:rsid w:val="00E80F73"/>
    <w:rsid w:val="00E80F94"/>
    <w:rsid w:val="00E8183C"/>
    <w:rsid w:val="00E81B9E"/>
    <w:rsid w:val="00E81BF0"/>
    <w:rsid w:val="00E81CB4"/>
    <w:rsid w:val="00E81CCB"/>
    <w:rsid w:val="00E81D03"/>
    <w:rsid w:val="00E81EC6"/>
    <w:rsid w:val="00E81FB1"/>
    <w:rsid w:val="00E82DD6"/>
    <w:rsid w:val="00E82DE1"/>
    <w:rsid w:val="00E830C8"/>
    <w:rsid w:val="00E83678"/>
    <w:rsid w:val="00E836A2"/>
    <w:rsid w:val="00E83A0F"/>
    <w:rsid w:val="00E83B03"/>
    <w:rsid w:val="00E83BA9"/>
    <w:rsid w:val="00E83F2C"/>
    <w:rsid w:val="00E84302"/>
    <w:rsid w:val="00E8461C"/>
    <w:rsid w:val="00E84703"/>
    <w:rsid w:val="00E84950"/>
    <w:rsid w:val="00E84A28"/>
    <w:rsid w:val="00E84A29"/>
    <w:rsid w:val="00E84B74"/>
    <w:rsid w:val="00E84BDE"/>
    <w:rsid w:val="00E84DAB"/>
    <w:rsid w:val="00E84DB5"/>
    <w:rsid w:val="00E85010"/>
    <w:rsid w:val="00E85493"/>
    <w:rsid w:val="00E85592"/>
    <w:rsid w:val="00E85773"/>
    <w:rsid w:val="00E8585B"/>
    <w:rsid w:val="00E85AB1"/>
    <w:rsid w:val="00E85CA7"/>
    <w:rsid w:val="00E86230"/>
    <w:rsid w:val="00E86A48"/>
    <w:rsid w:val="00E86E0D"/>
    <w:rsid w:val="00E874A3"/>
    <w:rsid w:val="00E874D1"/>
    <w:rsid w:val="00E875CB"/>
    <w:rsid w:val="00E87967"/>
    <w:rsid w:val="00E87CFE"/>
    <w:rsid w:val="00E87E9C"/>
    <w:rsid w:val="00E90567"/>
    <w:rsid w:val="00E90650"/>
    <w:rsid w:val="00E90C61"/>
    <w:rsid w:val="00E9101C"/>
    <w:rsid w:val="00E91710"/>
    <w:rsid w:val="00E917D1"/>
    <w:rsid w:val="00E91BDD"/>
    <w:rsid w:val="00E91C96"/>
    <w:rsid w:val="00E91C9A"/>
    <w:rsid w:val="00E91D8C"/>
    <w:rsid w:val="00E91DBE"/>
    <w:rsid w:val="00E921D3"/>
    <w:rsid w:val="00E92309"/>
    <w:rsid w:val="00E92438"/>
    <w:rsid w:val="00E92722"/>
    <w:rsid w:val="00E92E40"/>
    <w:rsid w:val="00E940BF"/>
    <w:rsid w:val="00E94139"/>
    <w:rsid w:val="00E94412"/>
    <w:rsid w:val="00E9524D"/>
    <w:rsid w:val="00E9531E"/>
    <w:rsid w:val="00E95750"/>
    <w:rsid w:val="00E958CF"/>
    <w:rsid w:val="00E95E35"/>
    <w:rsid w:val="00E95F7C"/>
    <w:rsid w:val="00E95FCF"/>
    <w:rsid w:val="00E963D9"/>
    <w:rsid w:val="00E964CC"/>
    <w:rsid w:val="00E96504"/>
    <w:rsid w:val="00E967AA"/>
    <w:rsid w:val="00E96874"/>
    <w:rsid w:val="00E96D1B"/>
    <w:rsid w:val="00E96F80"/>
    <w:rsid w:val="00E971A2"/>
    <w:rsid w:val="00E97256"/>
    <w:rsid w:val="00E97309"/>
    <w:rsid w:val="00E9752C"/>
    <w:rsid w:val="00E97532"/>
    <w:rsid w:val="00E97625"/>
    <w:rsid w:val="00E9787D"/>
    <w:rsid w:val="00E97D5F"/>
    <w:rsid w:val="00EA00D2"/>
    <w:rsid w:val="00EA00E4"/>
    <w:rsid w:val="00EA0170"/>
    <w:rsid w:val="00EA0252"/>
    <w:rsid w:val="00EA0362"/>
    <w:rsid w:val="00EA074E"/>
    <w:rsid w:val="00EA07CB"/>
    <w:rsid w:val="00EA090F"/>
    <w:rsid w:val="00EA0AC8"/>
    <w:rsid w:val="00EA0DAF"/>
    <w:rsid w:val="00EA1498"/>
    <w:rsid w:val="00EA1606"/>
    <w:rsid w:val="00EA19E6"/>
    <w:rsid w:val="00EA1F8E"/>
    <w:rsid w:val="00EA230D"/>
    <w:rsid w:val="00EA2364"/>
    <w:rsid w:val="00EA25FA"/>
    <w:rsid w:val="00EA292F"/>
    <w:rsid w:val="00EA2D4C"/>
    <w:rsid w:val="00EA2E4B"/>
    <w:rsid w:val="00EA39ED"/>
    <w:rsid w:val="00EA3A6F"/>
    <w:rsid w:val="00EA3EE2"/>
    <w:rsid w:val="00EA3F01"/>
    <w:rsid w:val="00EA3F15"/>
    <w:rsid w:val="00EA403D"/>
    <w:rsid w:val="00EA41AA"/>
    <w:rsid w:val="00EA4336"/>
    <w:rsid w:val="00EA457A"/>
    <w:rsid w:val="00EA4EAF"/>
    <w:rsid w:val="00EA4F15"/>
    <w:rsid w:val="00EA4F8A"/>
    <w:rsid w:val="00EA50D7"/>
    <w:rsid w:val="00EA5185"/>
    <w:rsid w:val="00EA51DA"/>
    <w:rsid w:val="00EA54BB"/>
    <w:rsid w:val="00EA56A3"/>
    <w:rsid w:val="00EA56CA"/>
    <w:rsid w:val="00EA5F70"/>
    <w:rsid w:val="00EA5F7F"/>
    <w:rsid w:val="00EA5FA6"/>
    <w:rsid w:val="00EA60CE"/>
    <w:rsid w:val="00EA617C"/>
    <w:rsid w:val="00EA625C"/>
    <w:rsid w:val="00EA6D22"/>
    <w:rsid w:val="00EA7298"/>
    <w:rsid w:val="00EA75F7"/>
    <w:rsid w:val="00EA76F3"/>
    <w:rsid w:val="00EA7847"/>
    <w:rsid w:val="00EA7926"/>
    <w:rsid w:val="00EA7CBC"/>
    <w:rsid w:val="00EB0223"/>
    <w:rsid w:val="00EB034A"/>
    <w:rsid w:val="00EB0A2E"/>
    <w:rsid w:val="00EB0F1B"/>
    <w:rsid w:val="00EB1402"/>
    <w:rsid w:val="00EB1594"/>
    <w:rsid w:val="00EB16C5"/>
    <w:rsid w:val="00EB1775"/>
    <w:rsid w:val="00EB17F8"/>
    <w:rsid w:val="00EB1B6E"/>
    <w:rsid w:val="00EB215F"/>
    <w:rsid w:val="00EB3000"/>
    <w:rsid w:val="00EB32F3"/>
    <w:rsid w:val="00EB3799"/>
    <w:rsid w:val="00EB3E87"/>
    <w:rsid w:val="00EB41E4"/>
    <w:rsid w:val="00EB4285"/>
    <w:rsid w:val="00EB42BF"/>
    <w:rsid w:val="00EB4493"/>
    <w:rsid w:val="00EB4DF4"/>
    <w:rsid w:val="00EB4EF4"/>
    <w:rsid w:val="00EB4FB8"/>
    <w:rsid w:val="00EB5085"/>
    <w:rsid w:val="00EB50FC"/>
    <w:rsid w:val="00EB54F9"/>
    <w:rsid w:val="00EB5591"/>
    <w:rsid w:val="00EB5596"/>
    <w:rsid w:val="00EB5D29"/>
    <w:rsid w:val="00EB673B"/>
    <w:rsid w:val="00EB6832"/>
    <w:rsid w:val="00EB6B67"/>
    <w:rsid w:val="00EB6B99"/>
    <w:rsid w:val="00EB6B9B"/>
    <w:rsid w:val="00EB6E46"/>
    <w:rsid w:val="00EB6FDD"/>
    <w:rsid w:val="00EB7252"/>
    <w:rsid w:val="00EB7628"/>
    <w:rsid w:val="00EB76A6"/>
    <w:rsid w:val="00EB7BD4"/>
    <w:rsid w:val="00EB7D0C"/>
    <w:rsid w:val="00EC000D"/>
    <w:rsid w:val="00EC021B"/>
    <w:rsid w:val="00EC0251"/>
    <w:rsid w:val="00EC0273"/>
    <w:rsid w:val="00EC041F"/>
    <w:rsid w:val="00EC0541"/>
    <w:rsid w:val="00EC0626"/>
    <w:rsid w:val="00EC075A"/>
    <w:rsid w:val="00EC07E6"/>
    <w:rsid w:val="00EC07F8"/>
    <w:rsid w:val="00EC08A3"/>
    <w:rsid w:val="00EC0A15"/>
    <w:rsid w:val="00EC0B9D"/>
    <w:rsid w:val="00EC0C57"/>
    <w:rsid w:val="00EC0E7E"/>
    <w:rsid w:val="00EC10F3"/>
    <w:rsid w:val="00EC1385"/>
    <w:rsid w:val="00EC139B"/>
    <w:rsid w:val="00EC1544"/>
    <w:rsid w:val="00EC1695"/>
    <w:rsid w:val="00EC1816"/>
    <w:rsid w:val="00EC1986"/>
    <w:rsid w:val="00EC199A"/>
    <w:rsid w:val="00EC1B00"/>
    <w:rsid w:val="00EC1BAB"/>
    <w:rsid w:val="00EC1F7A"/>
    <w:rsid w:val="00EC2048"/>
    <w:rsid w:val="00EC290E"/>
    <w:rsid w:val="00EC3010"/>
    <w:rsid w:val="00EC342D"/>
    <w:rsid w:val="00EC35AB"/>
    <w:rsid w:val="00EC3A07"/>
    <w:rsid w:val="00EC3E15"/>
    <w:rsid w:val="00EC40EA"/>
    <w:rsid w:val="00EC416D"/>
    <w:rsid w:val="00EC4781"/>
    <w:rsid w:val="00EC48D4"/>
    <w:rsid w:val="00EC4BAF"/>
    <w:rsid w:val="00EC4DCB"/>
    <w:rsid w:val="00EC5130"/>
    <w:rsid w:val="00EC5D3F"/>
    <w:rsid w:val="00EC5F94"/>
    <w:rsid w:val="00EC629C"/>
    <w:rsid w:val="00EC67EE"/>
    <w:rsid w:val="00EC6A09"/>
    <w:rsid w:val="00EC6DE4"/>
    <w:rsid w:val="00EC6F73"/>
    <w:rsid w:val="00EC70CB"/>
    <w:rsid w:val="00EC7424"/>
    <w:rsid w:val="00EC786D"/>
    <w:rsid w:val="00EC7959"/>
    <w:rsid w:val="00EC7EB2"/>
    <w:rsid w:val="00ECF74C"/>
    <w:rsid w:val="00ED017D"/>
    <w:rsid w:val="00ED039D"/>
    <w:rsid w:val="00ED0495"/>
    <w:rsid w:val="00ED05FA"/>
    <w:rsid w:val="00ED08AC"/>
    <w:rsid w:val="00ED0DD8"/>
    <w:rsid w:val="00ED0E9D"/>
    <w:rsid w:val="00ED0F17"/>
    <w:rsid w:val="00ED10B8"/>
    <w:rsid w:val="00ED10EE"/>
    <w:rsid w:val="00ED11CB"/>
    <w:rsid w:val="00ED11FF"/>
    <w:rsid w:val="00ED121F"/>
    <w:rsid w:val="00ED12C7"/>
    <w:rsid w:val="00ED1452"/>
    <w:rsid w:val="00ED154C"/>
    <w:rsid w:val="00ED15A4"/>
    <w:rsid w:val="00ED1693"/>
    <w:rsid w:val="00ED178D"/>
    <w:rsid w:val="00ED1B04"/>
    <w:rsid w:val="00ED1CEF"/>
    <w:rsid w:val="00ED233D"/>
    <w:rsid w:val="00ED27D6"/>
    <w:rsid w:val="00ED2829"/>
    <w:rsid w:val="00ED28C9"/>
    <w:rsid w:val="00ED2CC0"/>
    <w:rsid w:val="00ED3C31"/>
    <w:rsid w:val="00ED3D38"/>
    <w:rsid w:val="00ED3EC6"/>
    <w:rsid w:val="00ED4376"/>
    <w:rsid w:val="00ED4550"/>
    <w:rsid w:val="00ED4684"/>
    <w:rsid w:val="00ED4CF3"/>
    <w:rsid w:val="00ED5A2B"/>
    <w:rsid w:val="00ED5AE6"/>
    <w:rsid w:val="00ED61D0"/>
    <w:rsid w:val="00ED6465"/>
    <w:rsid w:val="00ED64F7"/>
    <w:rsid w:val="00ED6B74"/>
    <w:rsid w:val="00ED7150"/>
    <w:rsid w:val="00ED7219"/>
    <w:rsid w:val="00ED7281"/>
    <w:rsid w:val="00ED73D3"/>
    <w:rsid w:val="00ED7A33"/>
    <w:rsid w:val="00ED7B31"/>
    <w:rsid w:val="00ED7D3B"/>
    <w:rsid w:val="00EE0040"/>
    <w:rsid w:val="00EE0816"/>
    <w:rsid w:val="00EE081E"/>
    <w:rsid w:val="00EE08F4"/>
    <w:rsid w:val="00EE1093"/>
    <w:rsid w:val="00EE1225"/>
    <w:rsid w:val="00EE1423"/>
    <w:rsid w:val="00EE1930"/>
    <w:rsid w:val="00EE1A4C"/>
    <w:rsid w:val="00EE1ACE"/>
    <w:rsid w:val="00EE22BE"/>
    <w:rsid w:val="00EE2AC4"/>
    <w:rsid w:val="00EE2E6E"/>
    <w:rsid w:val="00EE2F8C"/>
    <w:rsid w:val="00EE3A86"/>
    <w:rsid w:val="00EE3D6A"/>
    <w:rsid w:val="00EE3E76"/>
    <w:rsid w:val="00EE3F50"/>
    <w:rsid w:val="00EE4113"/>
    <w:rsid w:val="00EE4468"/>
    <w:rsid w:val="00EE4672"/>
    <w:rsid w:val="00EE489F"/>
    <w:rsid w:val="00EE4ACA"/>
    <w:rsid w:val="00EE4FBD"/>
    <w:rsid w:val="00EE5142"/>
    <w:rsid w:val="00EE5565"/>
    <w:rsid w:val="00EE573E"/>
    <w:rsid w:val="00EE58D4"/>
    <w:rsid w:val="00EE5C44"/>
    <w:rsid w:val="00EE5E2E"/>
    <w:rsid w:val="00EE5EBA"/>
    <w:rsid w:val="00EE60F0"/>
    <w:rsid w:val="00EE660B"/>
    <w:rsid w:val="00EE69A0"/>
    <w:rsid w:val="00EE69BB"/>
    <w:rsid w:val="00EE6B84"/>
    <w:rsid w:val="00EE6DC9"/>
    <w:rsid w:val="00EE741A"/>
    <w:rsid w:val="00EE752E"/>
    <w:rsid w:val="00EE778D"/>
    <w:rsid w:val="00EE77F4"/>
    <w:rsid w:val="00EE798B"/>
    <w:rsid w:val="00EE7C15"/>
    <w:rsid w:val="00EF0136"/>
    <w:rsid w:val="00EF07CF"/>
    <w:rsid w:val="00EF0BA2"/>
    <w:rsid w:val="00EF0FE3"/>
    <w:rsid w:val="00EF0FF1"/>
    <w:rsid w:val="00EF15FA"/>
    <w:rsid w:val="00EF1A75"/>
    <w:rsid w:val="00EF1B21"/>
    <w:rsid w:val="00EF1BA0"/>
    <w:rsid w:val="00EF1C3C"/>
    <w:rsid w:val="00EF1C45"/>
    <w:rsid w:val="00EF1E6F"/>
    <w:rsid w:val="00EF1FC1"/>
    <w:rsid w:val="00EF20B5"/>
    <w:rsid w:val="00EF26B2"/>
    <w:rsid w:val="00EF28DA"/>
    <w:rsid w:val="00EF2BE8"/>
    <w:rsid w:val="00EF2CC4"/>
    <w:rsid w:val="00EF2F8B"/>
    <w:rsid w:val="00EF318C"/>
    <w:rsid w:val="00EF3451"/>
    <w:rsid w:val="00EF3653"/>
    <w:rsid w:val="00EF3A0D"/>
    <w:rsid w:val="00EF3E5E"/>
    <w:rsid w:val="00EF4468"/>
    <w:rsid w:val="00EF4AFE"/>
    <w:rsid w:val="00EF4B6A"/>
    <w:rsid w:val="00EF4D6B"/>
    <w:rsid w:val="00EF5410"/>
    <w:rsid w:val="00EF559A"/>
    <w:rsid w:val="00EF57EF"/>
    <w:rsid w:val="00EF5CA5"/>
    <w:rsid w:val="00EF5D68"/>
    <w:rsid w:val="00EF602C"/>
    <w:rsid w:val="00EF6413"/>
    <w:rsid w:val="00EF643E"/>
    <w:rsid w:val="00EF6477"/>
    <w:rsid w:val="00EF664A"/>
    <w:rsid w:val="00EF66AE"/>
    <w:rsid w:val="00EF6760"/>
    <w:rsid w:val="00EF6893"/>
    <w:rsid w:val="00EF69D8"/>
    <w:rsid w:val="00EF6FE5"/>
    <w:rsid w:val="00EF78AE"/>
    <w:rsid w:val="00EF7C34"/>
    <w:rsid w:val="00EF7D42"/>
    <w:rsid w:val="00EF7FC7"/>
    <w:rsid w:val="00F004A2"/>
    <w:rsid w:val="00F00568"/>
    <w:rsid w:val="00F00862"/>
    <w:rsid w:val="00F00A2A"/>
    <w:rsid w:val="00F00E7E"/>
    <w:rsid w:val="00F00F9B"/>
    <w:rsid w:val="00F011E1"/>
    <w:rsid w:val="00F0122E"/>
    <w:rsid w:val="00F013D8"/>
    <w:rsid w:val="00F01471"/>
    <w:rsid w:val="00F01632"/>
    <w:rsid w:val="00F01A01"/>
    <w:rsid w:val="00F025B4"/>
    <w:rsid w:val="00F02E3C"/>
    <w:rsid w:val="00F03563"/>
    <w:rsid w:val="00F038D5"/>
    <w:rsid w:val="00F03944"/>
    <w:rsid w:val="00F03D78"/>
    <w:rsid w:val="00F04714"/>
    <w:rsid w:val="00F0478F"/>
    <w:rsid w:val="00F04858"/>
    <w:rsid w:val="00F0492A"/>
    <w:rsid w:val="00F04A86"/>
    <w:rsid w:val="00F0513C"/>
    <w:rsid w:val="00F051C5"/>
    <w:rsid w:val="00F052C5"/>
    <w:rsid w:val="00F054D9"/>
    <w:rsid w:val="00F057B4"/>
    <w:rsid w:val="00F059FC"/>
    <w:rsid w:val="00F05DE1"/>
    <w:rsid w:val="00F05EC8"/>
    <w:rsid w:val="00F05F3F"/>
    <w:rsid w:val="00F05FEE"/>
    <w:rsid w:val="00F06141"/>
    <w:rsid w:val="00F062BA"/>
    <w:rsid w:val="00F066EB"/>
    <w:rsid w:val="00F0678D"/>
    <w:rsid w:val="00F06B65"/>
    <w:rsid w:val="00F06BD5"/>
    <w:rsid w:val="00F06F75"/>
    <w:rsid w:val="00F0759E"/>
    <w:rsid w:val="00F07EBE"/>
    <w:rsid w:val="00F10438"/>
    <w:rsid w:val="00F10554"/>
    <w:rsid w:val="00F10608"/>
    <w:rsid w:val="00F106BD"/>
    <w:rsid w:val="00F10758"/>
    <w:rsid w:val="00F1079A"/>
    <w:rsid w:val="00F107C7"/>
    <w:rsid w:val="00F10882"/>
    <w:rsid w:val="00F10A10"/>
    <w:rsid w:val="00F10D1E"/>
    <w:rsid w:val="00F10FA2"/>
    <w:rsid w:val="00F112A5"/>
    <w:rsid w:val="00F112D3"/>
    <w:rsid w:val="00F11324"/>
    <w:rsid w:val="00F1163C"/>
    <w:rsid w:val="00F11A48"/>
    <w:rsid w:val="00F11B20"/>
    <w:rsid w:val="00F11E12"/>
    <w:rsid w:val="00F11E19"/>
    <w:rsid w:val="00F1249A"/>
    <w:rsid w:val="00F1263E"/>
    <w:rsid w:val="00F12699"/>
    <w:rsid w:val="00F12963"/>
    <w:rsid w:val="00F129EF"/>
    <w:rsid w:val="00F12AA0"/>
    <w:rsid w:val="00F130BA"/>
    <w:rsid w:val="00F132B1"/>
    <w:rsid w:val="00F13337"/>
    <w:rsid w:val="00F13361"/>
    <w:rsid w:val="00F13A92"/>
    <w:rsid w:val="00F13F6C"/>
    <w:rsid w:val="00F14223"/>
    <w:rsid w:val="00F145A3"/>
    <w:rsid w:val="00F1499D"/>
    <w:rsid w:val="00F149CE"/>
    <w:rsid w:val="00F14C1A"/>
    <w:rsid w:val="00F1505F"/>
    <w:rsid w:val="00F150F0"/>
    <w:rsid w:val="00F15791"/>
    <w:rsid w:val="00F157D0"/>
    <w:rsid w:val="00F1599F"/>
    <w:rsid w:val="00F160A8"/>
    <w:rsid w:val="00F160B8"/>
    <w:rsid w:val="00F16F39"/>
    <w:rsid w:val="00F1736C"/>
    <w:rsid w:val="00F17503"/>
    <w:rsid w:val="00F17599"/>
    <w:rsid w:val="00F178BA"/>
    <w:rsid w:val="00F178DB"/>
    <w:rsid w:val="00F17FF2"/>
    <w:rsid w:val="00F2014A"/>
    <w:rsid w:val="00F201EB"/>
    <w:rsid w:val="00F204D0"/>
    <w:rsid w:val="00F20708"/>
    <w:rsid w:val="00F20783"/>
    <w:rsid w:val="00F207DE"/>
    <w:rsid w:val="00F20CFD"/>
    <w:rsid w:val="00F20E38"/>
    <w:rsid w:val="00F20E9F"/>
    <w:rsid w:val="00F21242"/>
    <w:rsid w:val="00F2171B"/>
    <w:rsid w:val="00F21CBC"/>
    <w:rsid w:val="00F21D4C"/>
    <w:rsid w:val="00F21F51"/>
    <w:rsid w:val="00F22076"/>
    <w:rsid w:val="00F22229"/>
    <w:rsid w:val="00F225D0"/>
    <w:rsid w:val="00F22D97"/>
    <w:rsid w:val="00F230AA"/>
    <w:rsid w:val="00F232E4"/>
    <w:rsid w:val="00F2338D"/>
    <w:rsid w:val="00F233B6"/>
    <w:rsid w:val="00F23837"/>
    <w:rsid w:val="00F23D1D"/>
    <w:rsid w:val="00F23D80"/>
    <w:rsid w:val="00F23DF3"/>
    <w:rsid w:val="00F2426A"/>
    <w:rsid w:val="00F242CF"/>
    <w:rsid w:val="00F244EB"/>
    <w:rsid w:val="00F2457E"/>
    <w:rsid w:val="00F245A2"/>
    <w:rsid w:val="00F24866"/>
    <w:rsid w:val="00F24945"/>
    <w:rsid w:val="00F24A19"/>
    <w:rsid w:val="00F24A73"/>
    <w:rsid w:val="00F24D10"/>
    <w:rsid w:val="00F24D7D"/>
    <w:rsid w:val="00F24F06"/>
    <w:rsid w:val="00F24FB3"/>
    <w:rsid w:val="00F24FDA"/>
    <w:rsid w:val="00F2517B"/>
    <w:rsid w:val="00F25731"/>
    <w:rsid w:val="00F257C9"/>
    <w:rsid w:val="00F25A57"/>
    <w:rsid w:val="00F25AA9"/>
    <w:rsid w:val="00F25D6F"/>
    <w:rsid w:val="00F25D78"/>
    <w:rsid w:val="00F264A1"/>
    <w:rsid w:val="00F2653C"/>
    <w:rsid w:val="00F2655A"/>
    <w:rsid w:val="00F26A2A"/>
    <w:rsid w:val="00F26EBB"/>
    <w:rsid w:val="00F26FF3"/>
    <w:rsid w:val="00F2719B"/>
    <w:rsid w:val="00F27676"/>
    <w:rsid w:val="00F277A2"/>
    <w:rsid w:val="00F27EB4"/>
    <w:rsid w:val="00F302EE"/>
    <w:rsid w:val="00F30599"/>
    <w:rsid w:val="00F305C7"/>
    <w:rsid w:val="00F30A08"/>
    <w:rsid w:val="00F30FD9"/>
    <w:rsid w:val="00F3112B"/>
    <w:rsid w:val="00F31578"/>
    <w:rsid w:val="00F3194A"/>
    <w:rsid w:val="00F320D3"/>
    <w:rsid w:val="00F3235F"/>
    <w:rsid w:val="00F32A26"/>
    <w:rsid w:val="00F32B37"/>
    <w:rsid w:val="00F32C31"/>
    <w:rsid w:val="00F32EFF"/>
    <w:rsid w:val="00F332AB"/>
    <w:rsid w:val="00F334B6"/>
    <w:rsid w:val="00F33738"/>
    <w:rsid w:val="00F33793"/>
    <w:rsid w:val="00F339DB"/>
    <w:rsid w:val="00F33E36"/>
    <w:rsid w:val="00F33F67"/>
    <w:rsid w:val="00F33FBD"/>
    <w:rsid w:val="00F3404F"/>
    <w:rsid w:val="00F34355"/>
    <w:rsid w:val="00F34978"/>
    <w:rsid w:val="00F34B2B"/>
    <w:rsid w:val="00F34BE7"/>
    <w:rsid w:val="00F34D1C"/>
    <w:rsid w:val="00F34D86"/>
    <w:rsid w:val="00F34F47"/>
    <w:rsid w:val="00F352AF"/>
    <w:rsid w:val="00F353D3"/>
    <w:rsid w:val="00F35517"/>
    <w:rsid w:val="00F355D6"/>
    <w:rsid w:val="00F35BF5"/>
    <w:rsid w:val="00F35C1D"/>
    <w:rsid w:val="00F360C8"/>
    <w:rsid w:val="00F3616F"/>
    <w:rsid w:val="00F36172"/>
    <w:rsid w:val="00F36318"/>
    <w:rsid w:val="00F36453"/>
    <w:rsid w:val="00F365E4"/>
    <w:rsid w:val="00F3660A"/>
    <w:rsid w:val="00F3668B"/>
    <w:rsid w:val="00F36800"/>
    <w:rsid w:val="00F36883"/>
    <w:rsid w:val="00F36893"/>
    <w:rsid w:val="00F36999"/>
    <w:rsid w:val="00F36A77"/>
    <w:rsid w:val="00F36E2A"/>
    <w:rsid w:val="00F37119"/>
    <w:rsid w:val="00F3716C"/>
    <w:rsid w:val="00F37600"/>
    <w:rsid w:val="00F37665"/>
    <w:rsid w:val="00F37C19"/>
    <w:rsid w:val="00F37D57"/>
    <w:rsid w:val="00F40018"/>
    <w:rsid w:val="00F40039"/>
    <w:rsid w:val="00F4008B"/>
    <w:rsid w:val="00F400D6"/>
    <w:rsid w:val="00F401DA"/>
    <w:rsid w:val="00F40685"/>
    <w:rsid w:val="00F406CB"/>
    <w:rsid w:val="00F40CE3"/>
    <w:rsid w:val="00F40D9C"/>
    <w:rsid w:val="00F41125"/>
    <w:rsid w:val="00F41386"/>
    <w:rsid w:val="00F417F7"/>
    <w:rsid w:val="00F419DD"/>
    <w:rsid w:val="00F41E1A"/>
    <w:rsid w:val="00F42AFD"/>
    <w:rsid w:val="00F42B45"/>
    <w:rsid w:val="00F42C3A"/>
    <w:rsid w:val="00F42FF6"/>
    <w:rsid w:val="00F433FA"/>
    <w:rsid w:val="00F43595"/>
    <w:rsid w:val="00F437A7"/>
    <w:rsid w:val="00F4398C"/>
    <w:rsid w:val="00F43B24"/>
    <w:rsid w:val="00F43CCE"/>
    <w:rsid w:val="00F43D21"/>
    <w:rsid w:val="00F4411C"/>
    <w:rsid w:val="00F4490B"/>
    <w:rsid w:val="00F449C2"/>
    <w:rsid w:val="00F45079"/>
    <w:rsid w:val="00F4537F"/>
    <w:rsid w:val="00F454C8"/>
    <w:rsid w:val="00F45607"/>
    <w:rsid w:val="00F4564A"/>
    <w:rsid w:val="00F45670"/>
    <w:rsid w:val="00F45795"/>
    <w:rsid w:val="00F45F17"/>
    <w:rsid w:val="00F46066"/>
    <w:rsid w:val="00F463CB"/>
    <w:rsid w:val="00F46533"/>
    <w:rsid w:val="00F46643"/>
    <w:rsid w:val="00F468CB"/>
    <w:rsid w:val="00F46969"/>
    <w:rsid w:val="00F46EAA"/>
    <w:rsid w:val="00F47102"/>
    <w:rsid w:val="00F473D6"/>
    <w:rsid w:val="00F47495"/>
    <w:rsid w:val="00F4793A"/>
    <w:rsid w:val="00F47BCC"/>
    <w:rsid w:val="00F506A7"/>
    <w:rsid w:val="00F50853"/>
    <w:rsid w:val="00F50F5E"/>
    <w:rsid w:val="00F51065"/>
    <w:rsid w:val="00F5146D"/>
    <w:rsid w:val="00F51744"/>
    <w:rsid w:val="00F51A11"/>
    <w:rsid w:val="00F51F18"/>
    <w:rsid w:val="00F51FD2"/>
    <w:rsid w:val="00F5216D"/>
    <w:rsid w:val="00F523A8"/>
    <w:rsid w:val="00F52706"/>
    <w:rsid w:val="00F52792"/>
    <w:rsid w:val="00F5288E"/>
    <w:rsid w:val="00F52B9C"/>
    <w:rsid w:val="00F52FB2"/>
    <w:rsid w:val="00F5306B"/>
    <w:rsid w:val="00F5308A"/>
    <w:rsid w:val="00F53391"/>
    <w:rsid w:val="00F533D2"/>
    <w:rsid w:val="00F5363F"/>
    <w:rsid w:val="00F53693"/>
    <w:rsid w:val="00F53ABD"/>
    <w:rsid w:val="00F53BE3"/>
    <w:rsid w:val="00F53C64"/>
    <w:rsid w:val="00F53E9C"/>
    <w:rsid w:val="00F543FD"/>
    <w:rsid w:val="00F54426"/>
    <w:rsid w:val="00F54618"/>
    <w:rsid w:val="00F54801"/>
    <w:rsid w:val="00F54977"/>
    <w:rsid w:val="00F54C9B"/>
    <w:rsid w:val="00F54CAF"/>
    <w:rsid w:val="00F54CD7"/>
    <w:rsid w:val="00F54D1E"/>
    <w:rsid w:val="00F5512A"/>
    <w:rsid w:val="00F55503"/>
    <w:rsid w:val="00F556B2"/>
    <w:rsid w:val="00F55EC1"/>
    <w:rsid w:val="00F563AF"/>
    <w:rsid w:val="00F563EC"/>
    <w:rsid w:val="00F564CB"/>
    <w:rsid w:val="00F5651A"/>
    <w:rsid w:val="00F5682D"/>
    <w:rsid w:val="00F56851"/>
    <w:rsid w:val="00F56D0E"/>
    <w:rsid w:val="00F56D8F"/>
    <w:rsid w:val="00F56F13"/>
    <w:rsid w:val="00F57077"/>
    <w:rsid w:val="00F57294"/>
    <w:rsid w:val="00F60203"/>
    <w:rsid w:val="00F602A3"/>
    <w:rsid w:val="00F60576"/>
    <w:rsid w:val="00F606C9"/>
    <w:rsid w:val="00F6087A"/>
    <w:rsid w:val="00F614AE"/>
    <w:rsid w:val="00F615BA"/>
    <w:rsid w:val="00F616B4"/>
    <w:rsid w:val="00F6290A"/>
    <w:rsid w:val="00F629E5"/>
    <w:rsid w:val="00F62B77"/>
    <w:rsid w:val="00F62E25"/>
    <w:rsid w:val="00F62E92"/>
    <w:rsid w:val="00F62E98"/>
    <w:rsid w:val="00F62EF9"/>
    <w:rsid w:val="00F63646"/>
    <w:rsid w:val="00F638F6"/>
    <w:rsid w:val="00F63CEA"/>
    <w:rsid w:val="00F640B5"/>
    <w:rsid w:val="00F64314"/>
    <w:rsid w:val="00F645A5"/>
    <w:rsid w:val="00F64989"/>
    <w:rsid w:val="00F64A28"/>
    <w:rsid w:val="00F64BDE"/>
    <w:rsid w:val="00F64C7C"/>
    <w:rsid w:val="00F64CDC"/>
    <w:rsid w:val="00F65481"/>
    <w:rsid w:val="00F65B22"/>
    <w:rsid w:val="00F65BEB"/>
    <w:rsid w:val="00F65ECF"/>
    <w:rsid w:val="00F65FBF"/>
    <w:rsid w:val="00F66479"/>
    <w:rsid w:val="00F66567"/>
    <w:rsid w:val="00F6693B"/>
    <w:rsid w:val="00F66B02"/>
    <w:rsid w:val="00F66B67"/>
    <w:rsid w:val="00F67241"/>
    <w:rsid w:val="00F6729D"/>
    <w:rsid w:val="00F672CB"/>
    <w:rsid w:val="00F675C4"/>
    <w:rsid w:val="00F6764F"/>
    <w:rsid w:val="00F677FC"/>
    <w:rsid w:val="00F67868"/>
    <w:rsid w:val="00F67890"/>
    <w:rsid w:val="00F67A12"/>
    <w:rsid w:val="00F67CC1"/>
    <w:rsid w:val="00F70023"/>
    <w:rsid w:val="00F7015D"/>
    <w:rsid w:val="00F70289"/>
    <w:rsid w:val="00F703CB"/>
    <w:rsid w:val="00F7073C"/>
    <w:rsid w:val="00F70C56"/>
    <w:rsid w:val="00F711F5"/>
    <w:rsid w:val="00F712FA"/>
    <w:rsid w:val="00F7150C"/>
    <w:rsid w:val="00F71650"/>
    <w:rsid w:val="00F7171D"/>
    <w:rsid w:val="00F717E8"/>
    <w:rsid w:val="00F7188A"/>
    <w:rsid w:val="00F71A74"/>
    <w:rsid w:val="00F71C09"/>
    <w:rsid w:val="00F71C7F"/>
    <w:rsid w:val="00F71DBB"/>
    <w:rsid w:val="00F71E24"/>
    <w:rsid w:val="00F71FA9"/>
    <w:rsid w:val="00F722E0"/>
    <w:rsid w:val="00F723B6"/>
    <w:rsid w:val="00F727A9"/>
    <w:rsid w:val="00F7286E"/>
    <w:rsid w:val="00F7356B"/>
    <w:rsid w:val="00F73746"/>
    <w:rsid w:val="00F73F36"/>
    <w:rsid w:val="00F74290"/>
    <w:rsid w:val="00F74699"/>
    <w:rsid w:val="00F74792"/>
    <w:rsid w:val="00F748BC"/>
    <w:rsid w:val="00F749A8"/>
    <w:rsid w:val="00F749DC"/>
    <w:rsid w:val="00F74A77"/>
    <w:rsid w:val="00F752F1"/>
    <w:rsid w:val="00F753D7"/>
    <w:rsid w:val="00F7556C"/>
    <w:rsid w:val="00F756F9"/>
    <w:rsid w:val="00F757B8"/>
    <w:rsid w:val="00F75EB2"/>
    <w:rsid w:val="00F76441"/>
    <w:rsid w:val="00F769F7"/>
    <w:rsid w:val="00F76DC9"/>
    <w:rsid w:val="00F76F0D"/>
    <w:rsid w:val="00F7722E"/>
    <w:rsid w:val="00F772F5"/>
    <w:rsid w:val="00F773CE"/>
    <w:rsid w:val="00F7759B"/>
    <w:rsid w:val="00F777B9"/>
    <w:rsid w:val="00F77A1C"/>
    <w:rsid w:val="00F800A5"/>
    <w:rsid w:val="00F802B7"/>
    <w:rsid w:val="00F80389"/>
    <w:rsid w:val="00F803CA"/>
    <w:rsid w:val="00F8063D"/>
    <w:rsid w:val="00F807F1"/>
    <w:rsid w:val="00F80B11"/>
    <w:rsid w:val="00F812F8"/>
    <w:rsid w:val="00F814A8"/>
    <w:rsid w:val="00F81542"/>
    <w:rsid w:val="00F81CAF"/>
    <w:rsid w:val="00F81E24"/>
    <w:rsid w:val="00F8219B"/>
    <w:rsid w:val="00F821A3"/>
    <w:rsid w:val="00F8222C"/>
    <w:rsid w:val="00F82264"/>
    <w:rsid w:val="00F823C7"/>
    <w:rsid w:val="00F823EA"/>
    <w:rsid w:val="00F82688"/>
    <w:rsid w:val="00F8278E"/>
    <w:rsid w:val="00F82832"/>
    <w:rsid w:val="00F83000"/>
    <w:rsid w:val="00F83135"/>
    <w:rsid w:val="00F836A5"/>
    <w:rsid w:val="00F8381A"/>
    <w:rsid w:val="00F8395D"/>
    <w:rsid w:val="00F839D1"/>
    <w:rsid w:val="00F83C95"/>
    <w:rsid w:val="00F83EA8"/>
    <w:rsid w:val="00F842CD"/>
    <w:rsid w:val="00F842E6"/>
    <w:rsid w:val="00F8438C"/>
    <w:rsid w:val="00F8529D"/>
    <w:rsid w:val="00F854EF"/>
    <w:rsid w:val="00F85675"/>
    <w:rsid w:val="00F85926"/>
    <w:rsid w:val="00F85BC8"/>
    <w:rsid w:val="00F861E5"/>
    <w:rsid w:val="00F8647A"/>
    <w:rsid w:val="00F8659E"/>
    <w:rsid w:val="00F865ED"/>
    <w:rsid w:val="00F86884"/>
    <w:rsid w:val="00F86928"/>
    <w:rsid w:val="00F86AA1"/>
    <w:rsid w:val="00F86F50"/>
    <w:rsid w:val="00F87484"/>
    <w:rsid w:val="00F87544"/>
    <w:rsid w:val="00F875B5"/>
    <w:rsid w:val="00F87FBD"/>
    <w:rsid w:val="00F87FF9"/>
    <w:rsid w:val="00F90312"/>
    <w:rsid w:val="00F90719"/>
    <w:rsid w:val="00F90A31"/>
    <w:rsid w:val="00F915CF"/>
    <w:rsid w:val="00F919A8"/>
    <w:rsid w:val="00F91BBA"/>
    <w:rsid w:val="00F91FE9"/>
    <w:rsid w:val="00F924B4"/>
    <w:rsid w:val="00F9264B"/>
    <w:rsid w:val="00F928D3"/>
    <w:rsid w:val="00F9296C"/>
    <w:rsid w:val="00F92B31"/>
    <w:rsid w:val="00F92F1C"/>
    <w:rsid w:val="00F9314A"/>
    <w:rsid w:val="00F934B4"/>
    <w:rsid w:val="00F93FE8"/>
    <w:rsid w:val="00F9447A"/>
    <w:rsid w:val="00F94842"/>
    <w:rsid w:val="00F948B0"/>
    <w:rsid w:val="00F949AE"/>
    <w:rsid w:val="00F94B93"/>
    <w:rsid w:val="00F94C63"/>
    <w:rsid w:val="00F94E09"/>
    <w:rsid w:val="00F94EFF"/>
    <w:rsid w:val="00F94F86"/>
    <w:rsid w:val="00F9510D"/>
    <w:rsid w:val="00F951ED"/>
    <w:rsid w:val="00F9552E"/>
    <w:rsid w:val="00F9557F"/>
    <w:rsid w:val="00F958B3"/>
    <w:rsid w:val="00F95929"/>
    <w:rsid w:val="00F9593E"/>
    <w:rsid w:val="00F95942"/>
    <w:rsid w:val="00F95EF9"/>
    <w:rsid w:val="00F9626E"/>
    <w:rsid w:val="00F9635F"/>
    <w:rsid w:val="00F9641A"/>
    <w:rsid w:val="00F967A4"/>
    <w:rsid w:val="00F96A44"/>
    <w:rsid w:val="00F96B0B"/>
    <w:rsid w:val="00F96BEA"/>
    <w:rsid w:val="00F97145"/>
    <w:rsid w:val="00F974D3"/>
    <w:rsid w:val="00F97611"/>
    <w:rsid w:val="00F979D9"/>
    <w:rsid w:val="00F97A95"/>
    <w:rsid w:val="00F97BBE"/>
    <w:rsid w:val="00F97D91"/>
    <w:rsid w:val="00F97E00"/>
    <w:rsid w:val="00F97EA3"/>
    <w:rsid w:val="00FA01CD"/>
    <w:rsid w:val="00FA0772"/>
    <w:rsid w:val="00FA0AA1"/>
    <w:rsid w:val="00FA13E3"/>
    <w:rsid w:val="00FA1C3F"/>
    <w:rsid w:val="00FA1F09"/>
    <w:rsid w:val="00FA2103"/>
    <w:rsid w:val="00FA25F2"/>
    <w:rsid w:val="00FA2854"/>
    <w:rsid w:val="00FA297B"/>
    <w:rsid w:val="00FA2B54"/>
    <w:rsid w:val="00FA2E23"/>
    <w:rsid w:val="00FA2F0D"/>
    <w:rsid w:val="00FA2FF2"/>
    <w:rsid w:val="00FA3100"/>
    <w:rsid w:val="00FA31CA"/>
    <w:rsid w:val="00FA349E"/>
    <w:rsid w:val="00FA34FD"/>
    <w:rsid w:val="00FA3730"/>
    <w:rsid w:val="00FA3CFA"/>
    <w:rsid w:val="00FA405D"/>
    <w:rsid w:val="00FA4157"/>
    <w:rsid w:val="00FA4521"/>
    <w:rsid w:val="00FA455F"/>
    <w:rsid w:val="00FA46A6"/>
    <w:rsid w:val="00FA479B"/>
    <w:rsid w:val="00FA47B2"/>
    <w:rsid w:val="00FA4846"/>
    <w:rsid w:val="00FA484E"/>
    <w:rsid w:val="00FA4B00"/>
    <w:rsid w:val="00FA4E89"/>
    <w:rsid w:val="00FA5292"/>
    <w:rsid w:val="00FA5399"/>
    <w:rsid w:val="00FA53F4"/>
    <w:rsid w:val="00FA54CF"/>
    <w:rsid w:val="00FA58F7"/>
    <w:rsid w:val="00FA590A"/>
    <w:rsid w:val="00FA5A43"/>
    <w:rsid w:val="00FA5E06"/>
    <w:rsid w:val="00FA5EB6"/>
    <w:rsid w:val="00FA5EEC"/>
    <w:rsid w:val="00FA6B27"/>
    <w:rsid w:val="00FA70E7"/>
    <w:rsid w:val="00FA71C3"/>
    <w:rsid w:val="00FA75C4"/>
    <w:rsid w:val="00FA7A24"/>
    <w:rsid w:val="00FA7F90"/>
    <w:rsid w:val="00FB01BA"/>
    <w:rsid w:val="00FB0233"/>
    <w:rsid w:val="00FB0499"/>
    <w:rsid w:val="00FB0640"/>
    <w:rsid w:val="00FB0679"/>
    <w:rsid w:val="00FB08DB"/>
    <w:rsid w:val="00FB08F0"/>
    <w:rsid w:val="00FB0A23"/>
    <w:rsid w:val="00FB0AEF"/>
    <w:rsid w:val="00FB0CF2"/>
    <w:rsid w:val="00FB0CFF"/>
    <w:rsid w:val="00FB0D51"/>
    <w:rsid w:val="00FB0FB9"/>
    <w:rsid w:val="00FB18E2"/>
    <w:rsid w:val="00FB1C38"/>
    <w:rsid w:val="00FB1CA3"/>
    <w:rsid w:val="00FB1E94"/>
    <w:rsid w:val="00FB1EF4"/>
    <w:rsid w:val="00FB2101"/>
    <w:rsid w:val="00FB2210"/>
    <w:rsid w:val="00FB22D4"/>
    <w:rsid w:val="00FB244D"/>
    <w:rsid w:val="00FB26B5"/>
    <w:rsid w:val="00FB2750"/>
    <w:rsid w:val="00FB281B"/>
    <w:rsid w:val="00FB2AB5"/>
    <w:rsid w:val="00FB2BEC"/>
    <w:rsid w:val="00FB331A"/>
    <w:rsid w:val="00FB33F5"/>
    <w:rsid w:val="00FB344F"/>
    <w:rsid w:val="00FB3642"/>
    <w:rsid w:val="00FB3760"/>
    <w:rsid w:val="00FB3862"/>
    <w:rsid w:val="00FB3875"/>
    <w:rsid w:val="00FB395C"/>
    <w:rsid w:val="00FB3B3B"/>
    <w:rsid w:val="00FB3CED"/>
    <w:rsid w:val="00FB3D4B"/>
    <w:rsid w:val="00FB3FC8"/>
    <w:rsid w:val="00FB4126"/>
    <w:rsid w:val="00FB41EE"/>
    <w:rsid w:val="00FB4209"/>
    <w:rsid w:val="00FB424D"/>
    <w:rsid w:val="00FB4654"/>
    <w:rsid w:val="00FB4C02"/>
    <w:rsid w:val="00FB4CDA"/>
    <w:rsid w:val="00FB523E"/>
    <w:rsid w:val="00FB567A"/>
    <w:rsid w:val="00FB577A"/>
    <w:rsid w:val="00FB5901"/>
    <w:rsid w:val="00FB5E59"/>
    <w:rsid w:val="00FB5E9D"/>
    <w:rsid w:val="00FB5F1D"/>
    <w:rsid w:val="00FB5FE4"/>
    <w:rsid w:val="00FB63AC"/>
    <w:rsid w:val="00FB684B"/>
    <w:rsid w:val="00FB6C43"/>
    <w:rsid w:val="00FB6D45"/>
    <w:rsid w:val="00FB701E"/>
    <w:rsid w:val="00FB77DB"/>
    <w:rsid w:val="00FB78FF"/>
    <w:rsid w:val="00FC0060"/>
    <w:rsid w:val="00FC0091"/>
    <w:rsid w:val="00FC01D4"/>
    <w:rsid w:val="00FC022D"/>
    <w:rsid w:val="00FC0696"/>
    <w:rsid w:val="00FC0D73"/>
    <w:rsid w:val="00FC109B"/>
    <w:rsid w:val="00FC11C1"/>
    <w:rsid w:val="00FC1272"/>
    <w:rsid w:val="00FC1435"/>
    <w:rsid w:val="00FC1604"/>
    <w:rsid w:val="00FC1634"/>
    <w:rsid w:val="00FC1E8B"/>
    <w:rsid w:val="00FC1E8C"/>
    <w:rsid w:val="00FC22BD"/>
    <w:rsid w:val="00FC22FE"/>
    <w:rsid w:val="00FC2B31"/>
    <w:rsid w:val="00FC2E29"/>
    <w:rsid w:val="00FC2F68"/>
    <w:rsid w:val="00FC338E"/>
    <w:rsid w:val="00FC339A"/>
    <w:rsid w:val="00FC33C0"/>
    <w:rsid w:val="00FC3A98"/>
    <w:rsid w:val="00FC3D2E"/>
    <w:rsid w:val="00FC4095"/>
    <w:rsid w:val="00FC4425"/>
    <w:rsid w:val="00FC4967"/>
    <w:rsid w:val="00FC4C13"/>
    <w:rsid w:val="00FC51DE"/>
    <w:rsid w:val="00FC574D"/>
    <w:rsid w:val="00FC58EF"/>
    <w:rsid w:val="00FC5999"/>
    <w:rsid w:val="00FC5B62"/>
    <w:rsid w:val="00FC60CE"/>
    <w:rsid w:val="00FC616E"/>
    <w:rsid w:val="00FC61C5"/>
    <w:rsid w:val="00FC6306"/>
    <w:rsid w:val="00FC65CD"/>
    <w:rsid w:val="00FC6876"/>
    <w:rsid w:val="00FC6A2D"/>
    <w:rsid w:val="00FC7179"/>
    <w:rsid w:val="00FC7336"/>
    <w:rsid w:val="00FC753C"/>
    <w:rsid w:val="00FC78A8"/>
    <w:rsid w:val="00FD007D"/>
    <w:rsid w:val="00FD01CA"/>
    <w:rsid w:val="00FD04A7"/>
    <w:rsid w:val="00FD0937"/>
    <w:rsid w:val="00FD09CE"/>
    <w:rsid w:val="00FD0CA3"/>
    <w:rsid w:val="00FD12DD"/>
    <w:rsid w:val="00FD1327"/>
    <w:rsid w:val="00FD14C6"/>
    <w:rsid w:val="00FD1624"/>
    <w:rsid w:val="00FD1867"/>
    <w:rsid w:val="00FD1BCD"/>
    <w:rsid w:val="00FD1EED"/>
    <w:rsid w:val="00FD21F1"/>
    <w:rsid w:val="00FD2323"/>
    <w:rsid w:val="00FD23CD"/>
    <w:rsid w:val="00FD260D"/>
    <w:rsid w:val="00FD2670"/>
    <w:rsid w:val="00FD3367"/>
    <w:rsid w:val="00FD33DF"/>
    <w:rsid w:val="00FD34CE"/>
    <w:rsid w:val="00FD388A"/>
    <w:rsid w:val="00FD38CC"/>
    <w:rsid w:val="00FD4119"/>
    <w:rsid w:val="00FD41B5"/>
    <w:rsid w:val="00FD45D4"/>
    <w:rsid w:val="00FD4615"/>
    <w:rsid w:val="00FD47A7"/>
    <w:rsid w:val="00FD4854"/>
    <w:rsid w:val="00FD48A4"/>
    <w:rsid w:val="00FD48E3"/>
    <w:rsid w:val="00FD4A67"/>
    <w:rsid w:val="00FD52A3"/>
    <w:rsid w:val="00FD532D"/>
    <w:rsid w:val="00FD533F"/>
    <w:rsid w:val="00FD5380"/>
    <w:rsid w:val="00FD57F7"/>
    <w:rsid w:val="00FD5BBF"/>
    <w:rsid w:val="00FD6267"/>
    <w:rsid w:val="00FD635C"/>
    <w:rsid w:val="00FD640C"/>
    <w:rsid w:val="00FD6565"/>
    <w:rsid w:val="00FD6A23"/>
    <w:rsid w:val="00FD6BBC"/>
    <w:rsid w:val="00FD6BD3"/>
    <w:rsid w:val="00FD6EF4"/>
    <w:rsid w:val="00FD716F"/>
    <w:rsid w:val="00FD7195"/>
    <w:rsid w:val="00FD71B4"/>
    <w:rsid w:val="00FD74B3"/>
    <w:rsid w:val="00FD75DE"/>
    <w:rsid w:val="00FD773F"/>
    <w:rsid w:val="00FD7FCC"/>
    <w:rsid w:val="00FE000E"/>
    <w:rsid w:val="00FE0098"/>
    <w:rsid w:val="00FE00BD"/>
    <w:rsid w:val="00FE0473"/>
    <w:rsid w:val="00FE085F"/>
    <w:rsid w:val="00FE08F0"/>
    <w:rsid w:val="00FE09B4"/>
    <w:rsid w:val="00FE0B08"/>
    <w:rsid w:val="00FE0BAB"/>
    <w:rsid w:val="00FE144D"/>
    <w:rsid w:val="00FE1573"/>
    <w:rsid w:val="00FE175E"/>
    <w:rsid w:val="00FE1DCC"/>
    <w:rsid w:val="00FE1F1C"/>
    <w:rsid w:val="00FE203E"/>
    <w:rsid w:val="00FE218B"/>
    <w:rsid w:val="00FE233C"/>
    <w:rsid w:val="00FE247B"/>
    <w:rsid w:val="00FE24F7"/>
    <w:rsid w:val="00FE253C"/>
    <w:rsid w:val="00FE2659"/>
    <w:rsid w:val="00FE27C0"/>
    <w:rsid w:val="00FE2C68"/>
    <w:rsid w:val="00FE2D4C"/>
    <w:rsid w:val="00FE2E07"/>
    <w:rsid w:val="00FE2E9C"/>
    <w:rsid w:val="00FE30A8"/>
    <w:rsid w:val="00FE32F7"/>
    <w:rsid w:val="00FE3386"/>
    <w:rsid w:val="00FE346A"/>
    <w:rsid w:val="00FE39D7"/>
    <w:rsid w:val="00FE3CFD"/>
    <w:rsid w:val="00FE3DAB"/>
    <w:rsid w:val="00FE4009"/>
    <w:rsid w:val="00FE42A7"/>
    <w:rsid w:val="00FE47F1"/>
    <w:rsid w:val="00FE4B68"/>
    <w:rsid w:val="00FE4EE2"/>
    <w:rsid w:val="00FE51BD"/>
    <w:rsid w:val="00FE56F1"/>
    <w:rsid w:val="00FE5738"/>
    <w:rsid w:val="00FE5802"/>
    <w:rsid w:val="00FE591F"/>
    <w:rsid w:val="00FE59D7"/>
    <w:rsid w:val="00FE5DBA"/>
    <w:rsid w:val="00FE5DE0"/>
    <w:rsid w:val="00FE6062"/>
    <w:rsid w:val="00FE6315"/>
    <w:rsid w:val="00FE634C"/>
    <w:rsid w:val="00FE68E1"/>
    <w:rsid w:val="00FE7154"/>
    <w:rsid w:val="00FE73A1"/>
    <w:rsid w:val="00FE78EF"/>
    <w:rsid w:val="00FE7B72"/>
    <w:rsid w:val="00FE7C82"/>
    <w:rsid w:val="00FF0218"/>
    <w:rsid w:val="00FF0AB9"/>
    <w:rsid w:val="00FF0E03"/>
    <w:rsid w:val="00FF1193"/>
    <w:rsid w:val="00FF1600"/>
    <w:rsid w:val="00FF1E2C"/>
    <w:rsid w:val="00FF1FFE"/>
    <w:rsid w:val="00FF2190"/>
    <w:rsid w:val="00FF26E9"/>
    <w:rsid w:val="00FF2887"/>
    <w:rsid w:val="00FF2A0A"/>
    <w:rsid w:val="00FF2A2F"/>
    <w:rsid w:val="00FF2DF4"/>
    <w:rsid w:val="00FF30BC"/>
    <w:rsid w:val="00FF376C"/>
    <w:rsid w:val="00FF3E7D"/>
    <w:rsid w:val="00FF3F08"/>
    <w:rsid w:val="00FF4448"/>
    <w:rsid w:val="00FF493D"/>
    <w:rsid w:val="00FF4BFB"/>
    <w:rsid w:val="00FF4DE6"/>
    <w:rsid w:val="00FF5374"/>
    <w:rsid w:val="00FF5484"/>
    <w:rsid w:val="00FF553A"/>
    <w:rsid w:val="00FF5D42"/>
    <w:rsid w:val="00FF5E87"/>
    <w:rsid w:val="00FF6350"/>
    <w:rsid w:val="00FF66F6"/>
    <w:rsid w:val="00FF6D66"/>
    <w:rsid w:val="00FF73AA"/>
    <w:rsid w:val="00FF75BA"/>
    <w:rsid w:val="00FF75FF"/>
    <w:rsid w:val="00FF7A50"/>
    <w:rsid w:val="00FF7B5A"/>
    <w:rsid w:val="00FF7CA2"/>
    <w:rsid w:val="00FF7EEB"/>
    <w:rsid w:val="0131962B"/>
    <w:rsid w:val="017A19EA"/>
    <w:rsid w:val="0190A6FE"/>
    <w:rsid w:val="01AE91BE"/>
    <w:rsid w:val="01B3EE93"/>
    <w:rsid w:val="01F55114"/>
    <w:rsid w:val="023321CC"/>
    <w:rsid w:val="028597E6"/>
    <w:rsid w:val="029C3B25"/>
    <w:rsid w:val="02C905D6"/>
    <w:rsid w:val="030B6D0F"/>
    <w:rsid w:val="0324FA13"/>
    <w:rsid w:val="033397A2"/>
    <w:rsid w:val="03CF27F8"/>
    <w:rsid w:val="03FDEF63"/>
    <w:rsid w:val="04A465B9"/>
    <w:rsid w:val="04ABD4A3"/>
    <w:rsid w:val="04CE7976"/>
    <w:rsid w:val="04CFDA3C"/>
    <w:rsid w:val="04DB856D"/>
    <w:rsid w:val="053875C9"/>
    <w:rsid w:val="057D6CB8"/>
    <w:rsid w:val="05A1BDFE"/>
    <w:rsid w:val="06170C6E"/>
    <w:rsid w:val="06A97E4F"/>
    <w:rsid w:val="06DFBF85"/>
    <w:rsid w:val="06E7793F"/>
    <w:rsid w:val="06FA5340"/>
    <w:rsid w:val="06FBB207"/>
    <w:rsid w:val="07378F7A"/>
    <w:rsid w:val="074FF826"/>
    <w:rsid w:val="07769165"/>
    <w:rsid w:val="079B0B9B"/>
    <w:rsid w:val="07BB5D54"/>
    <w:rsid w:val="07E1A0B9"/>
    <w:rsid w:val="07F7FAFC"/>
    <w:rsid w:val="082C8062"/>
    <w:rsid w:val="088970BE"/>
    <w:rsid w:val="0896F882"/>
    <w:rsid w:val="08B66E40"/>
    <w:rsid w:val="08DAC081"/>
    <w:rsid w:val="08DBEF71"/>
    <w:rsid w:val="09110538"/>
    <w:rsid w:val="09381584"/>
    <w:rsid w:val="09CFD9A2"/>
    <w:rsid w:val="0A003BBB"/>
    <w:rsid w:val="0A4532AA"/>
    <w:rsid w:val="0A7716AB"/>
    <w:rsid w:val="0A904524"/>
    <w:rsid w:val="0ABADEAA"/>
    <w:rsid w:val="0AD04C7E"/>
    <w:rsid w:val="0AEF75BF"/>
    <w:rsid w:val="0B8D2392"/>
    <w:rsid w:val="0BA8809B"/>
    <w:rsid w:val="0BCCD2DC"/>
    <w:rsid w:val="0BD9455C"/>
    <w:rsid w:val="0C1BE165"/>
    <w:rsid w:val="0C2004B2"/>
    <w:rsid w:val="0C203489"/>
    <w:rsid w:val="0C7B8852"/>
    <w:rsid w:val="0CB1A6CD"/>
    <w:rsid w:val="0CB8FC3C"/>
    <w:rsid w:val="0CE56663"/>
    <w:rsid w:val="0CFC17A8"/>
    <w:rsid w:val="0D1E5A24"/>
    <w:rsid w:val="0D875A45"/>
    <w:rsid w:val="0DB4E4A7"/>
    <w:rsid w:val="0DBEA39B"/>
    <w:rsid w:val="0DCD2537"/>
    <w:rsid w:val="0DF9DB96"/>
    <w:rsid w:val="0DFA41B7"/>
    <w:rsid w:val="0E0ABC5E"/>
    <w:rsid w:val="0E9DBB1F"/>
    <w:rsid w:val="0EA902E2"/>
    <w:rsid w:val="0F25ED2D"/>
    <w:rsid w:val="0F38B99C"/>
    <w:rsid w:val="0F3E196B"/>
    <w:rsid w:val="0FA47B77"/>
    <w:rsid w:val="0FB3FE58"/>
    <w:rsid w:val="0FC37E5A"/>
    <w:rsid w:val="0FD774A1"/>
    <w:rsid w:val="10158140"/>
    <w:rsid w:val="10232A26"/>
    <w:rsid w:val="107469DA"/>
    <w:rsid w:val="10B7688B"/>
    <w:rsid w:val="10EBEDF1"/>
    <w:rsid w:val="112FB5F0"/>
    <w:rsid w:val="114AD68B"/>
    <w:rsid w:val="117DB2D5"/>
    <w:rsid w:val="11D0ABB4"/>
    <w:rsid w:val="12075191"/>
    <w:rsid w:val="127099C6"/>
    <w:rsid w:val="12909E98"/>
    <w:rsid w:val="12C5C4D5"/>
    <w:rsid w:val="12E34CED"/>
    <w:rsid w:val="13577800"/>
    <w:rsid w:val="1388C8A6"/>
    <w:rsid w:val="13AB32F3"/>
    <w:rsid w:val="13BA8768"/>
    <w:rsid w:val="13BB73A6"/>
    <w:rsid w:val="13C49B81"/>
    <w:rsid w:val="13D9DCFF"/>
    <w:rsid w:val="13EF7270"/>
    <w:rsid w:val="14671DC5"/>
    <w:rsid w:val="14A193F7"/>
    <w:rsid w:val="14BD23D1"/>
    <w:rsid w:val="15B3B3E3"/>
    <w:rsid w:val="15DE8656"/>
    <w:rsid w:val="15F1B34F"/>
    <w:rsid w:val="162112CE"/>
    <w:rsid w:val="1640C5F5"/>
    <w:rsid w:val="1642344D"/>
    <w:rsid w:val="16712B08"/>
    <w:rsid w:val="16AE3471"/>
    <w:rsid w:val="16F45756"/>
    <w:rsid w:val="1706F3EE"/>
    <w:rsid w:val="170D1273"/>
    <w:rsid w:val="173B5415"/>
    <w:rsid w:val="1753A592"/>
    <w:rsid w:val="17B0A285"/>
    <w:rsid w:val="17EC6C4A"/>
    <w:rsid w:val="17F6C864"/>
    <w:rsid w:val="17FF137A"/>
    <w:rsid w:val="181D9430"/>
    <w:rsid w:val="18502158"/>
    <w:rsid w:val="18951847"/>
    <w:rsid w:val="18DC0774"/>
    <w:rsid w:val="18EA4CF3"/>
    <w:rsid w:val="1985A879"/>
    <w:rsid w:val="19C129DE"/>
    <w:rsid w:val="19DC7A50"/>
    <w:rsid w:val="19FF24CE"/>
    <w:rsid w:val="1A478054"/>
    <w:rsid w:val="1A692CB4"/>
    <w:rsid w:val="1A7F9D22"/>
    <w:rsid w:val="1B5D8624"/>
    <w:rsid w:val="1B807797"/>
    <w:rsid w:val="1B97D899"/>
    <w:rsid w:val="1C053784"/>
    <w:rsid w:val="1C455789"/>
    <w:rsid w:val="1C77BAD4"/>
    <w:rsid w:val="1CB36F0A"/>
    <w:rsid w:val="1CD713A8"/>
    <w:rsid w:val="1CF13729"/>
    <w:rsid w:val="1D0BD677"/>
    <w:rsid w:val="1D405BDD"/>
    <w:rsid w:val="1D8440A4"/>
    <w:rsid w:val="1DDAED1A"/>
    <w:rsid w:val="1DF805F3"/>
    <w:rsid w:val="1DFFC0A8"/>
    <w:rsid w:val="1E1FE409"/>
    <w:rsid w:val="1E72B852"/>
    <w:rsid w:val="1E780E0D"/>
    <w:rsid w:val="1EC5F939"/>
    <w:rsid w:val="1FDF16F2"/>
    <w:rsid w:val="1FDFED86"/>
    <w:rsid w:val="203EB1DC"/>
    <w:rsid w:val="206D058C"/>
    <w:rsid w:val="20987A0F"/>
    <w:rsid w:val="20F933A9"/>
    <w:rsid w:val="2131057C"/>
    <w:rsid w:val="21451B9F"/>
    <w:rsid w:val="21E0A860"/>
    <w:rsid w:val="21F1A5CE"/>
    <w:rsid w:val="220EFA11"/>
    <w:rsid w:val="2229C29C"/>
    <w:rsid w:val="2269C5D9"/>
    <w:rsid w:val="227D2BBF"/>
    <w:rsid w:val="22988547"/>
    <w:rsid w:val="22E835E0"/>
    <w:rsid w:val="230948C9"/>
    <w:rsid w:val="23ACC5AA"/>
    <w:rsid w:val="23AE6E71"/>
    <w:rsid w:val="2406BBED"/>
    <w:rsid w:val="241D8B2B"/>
    <w:rsid w:val="243CB132"/>
    <w:rsid w:val="2483AC32"/>
    <w:rsid w:val="24C465E4"/>
    <w:rsid w:val="24D5E2E4"/>
    <w:rsid w:val="2547671B"/>
    <w:rsid w:val="256DA607"/>
    <w:rsid w:val="260617C8"/>
    <w:rsid w:val="26571C90"/>
    <w:rsid w:val="2677101A"/>
    <w:rsid w:val="26F47CEB"/>
    <w:rsid w:val="270981FB"/>
    <w:rsid w:val="2712F785"/>
    <w:rsid w:val="27509CE2"/>
    <w:rsid w:val="2776E0E6"/>
    <w:rsid w:val="278A7F1D"/>
    <w:rsid w:val="27979326"/>
    <w:rsid w:val="280CEC2E"/>
    <w:rsid w:val="2821F043"/>
    <w:rsid w:val="2841A465"/>
    <w:rsid w:val="284A256E"/>
    <w:rsid w:val="2857FEA8"/>
    <w:rsid w:val="287DE782"/>
    <w:rsid w:val="287EADCE"/>
    <w:rsid w:val="28DB326C"/>
    <w:rsid w:val="29134ABE"/>
    <w:rsid w:val="29492EEB"/>
    <w:rsid w:val="29692275"/>
    <w:rsid w:val="296E41E1"/>
    <w:rsid w:val="2A13505A"/>
    <w:rsid w:val="2A2AECBE"/>
    <w:rsid w:val="2A5357B4"/>
    <w:rsid w:val="2A629952"/>
    <w:rsid w:val="2B11D78F"/>
    <w:rsid w:val="2B8554FF"/>
    <w:rsid w:val="2BCBB847"/>
    <w:rsid w:val="2BE3AA9D"/>
    <w:rsid w:val="2BEE8032"/>
    <w:rsid w:val="2BEFF163"/>
    <w:rsid w:val="2C226AF1"/>
    <w:rsid w:val="2C71900E"/>
    <w:rsid w:val="2C78444A"/>
    <w:rsid w:val="2C9EFCCF"/>
    <w:rsid w:val="2CC4FF4D"/>
    <w:rsid w:val="2D0E86C9"/>
    <w:rsid w:val="2D4640EF"/>
    <w:rsid w:val="2D7899E7"/>
    <w:rsid w:val="2D7F7AFE"/>
    <w:rsid w:val="2DBFBD44"/>
    <w:rsid w:val="2DC21B24"/>
    <w:rsid w:val="2E39E82B"/>
    <w:rsid w:val="2E3A2B20"/>
    <w:rsid w:val="2E5816DB"/>
    <w:rsid w:val="2E59DF42"/>
    <w:rsid w:val="2E9ED631"/>
    <w:rsid w:val="2ED61272"/>
    <w:rsid w:val="2F3996CC"/>
    <w:rsid w:val="2F4A6F74"/>
    <w:rsid w:val="2F6DF76C"/>
    <w:rsid w:val="2F8BF151"/>
    <w:rsid w:val="2F8F6663"/>
    <w:rsid w:val="30140204"/>
    <w:rsid w:val="30238206"/>
    <w:rsid w:val="3031ECC4"/>
    <w:rsid w:val="303E0357"/>
    <w:rsid w:val="3051A0E6"/>
    <w:rsid w:val="306F28FE"/>
    <w:rsid w:val="30CD1BF4"/>
    <w:rsid w:val="315CD265"/>
    <w:rsid w:val="31752962"/>
    <w:rsid w:val="318F2025"/>
    <w:rsid w:val="31CC5C5F"/>
    <w:rsid w:val="31F0D7D9"/>
    <w:rsid w:val="31F21165"/>
    <w:rsid w:val="32594099"/>
    <w:rsid w:val="325F9A88"/>
    <w:rsid w:val="328ACFA3"/>
    <w:rsid w:val="329452BF"/>
    <w:rsid w:val="32A1B005"/>
    <w:rsid w:val="32CA36EC"/>
    <w:rsid w:val="33679747"/>
    <w:rsid w:val="33B1AE9D"/>
    <w:rsid w:val="33BCCCEE"/>
    <w:rsid w:val="3429A1F3"/>
    <w:rsid w:val="34D7A3AE"/>
    <w:rsid w:val="34E00AC0"/>
    <w:rsid w:val="3509BA80"/>
    <w:rsid w:val="3562878F"/>
    <w:rsid w:val="35A64F8E"/>
    <w:rsid w:val="35DE533B"/>
    <w:rsid w:val="3617DADC"/>
    <w:rsid w:val="36547887"/>
    <w:rsid w:val="36886B8D"/>
    <w:rsid w:val="36A237F9"/>
    <w:rsid w:val="3756B8E2"/>
    <w:rsid w:val="375BA877"/>
    <w:rsid w:val="379C86B1"/>
    <w:rsid w:val="3851C988"/>
    <w:rsid w:val="3858E2BC"/>
    <w:rsid w:val="386B445B"/>
    <w:rsid w:val="386EF459"/>
    <w:rsid w:val="38AEF614"/>
    <w:rsid w:val="38DBBEC6"/>
    <w:rsid w:val="38DDF050"/>
    <w:rsid w:val="38ECCD47"/>
    <w:rsid w:val="391DC357"/>
    <w:rsid w:val="3927D7F7"/>
    <w:rsid w:val="39C847ED"/>
    <w:rsid w:val="39C9C5BD"/>
    <w:rsid w:val="3A2C4BDB"/>
    <w:rsid w:val="3A8D6A1C"/>
    <w:rsid w:val="3B4F6A30"/>
    <w:rsid w:val="3B4FC145"/>
    <w:rsid w:val="3B922461"/>
    <w:rsid w:val="3BC6A9C7"/>
    <w:rsid w:val="3C0FD5B2"/>
    <w:rsid w:val="3C1B007E"/>
    <w:rsid w:val="3C22AEB8"/>
    <w:rsid w:val="3C6119E2"/>
    <w:rsid w:val="3C674100"/>
    <w:rsid w:val="3C6C88A5"/>
    <w:rsid w:val="3CAC5D2E"/>
    <w:rsid w:val="3CC23823"/>
    <w:rsid w:val="3D20FAAA"/>
    <w:rsid w:val="3D2AFBE9"/>
    <w:rsid w:val="3D3FCD2D"/>
    <w:rsid w:val="3D513AD5"/>
    <w:rsid w:val="3DF52972"/>
    <w:rsid w:val="3E0039AA"/>
    <w:rsid w:val="3E3F1EAB"/>
    <w:rsid w:val="3E427193"/>
    <w:rsid w:val="3E749598"/>
    <w:rsid w:val="3E84159A"/>
    <w:rsid w:val="3EA38C53"/>
    <w:rsid w:val="3EFE4A89"/>
    <w:rsid w:val="3F25FCE5"/>
    <w:rsid w:val="3F2B11B9"/>
    <w:rsid w:val="3F5E9B00"/>
    <w:rsid w:val="3F77FFCB"/>
    <w:rsid w:val="3FD81755"/>
    <w:rsid w:val="3FDCAADC"/>
    <w:rsid w:val="401D0E44"/>
    <w:rsid w:val="405064BA"/>
    <w:rsid w:val="40659584"/>
    <w:rsid w:val="40AD1BB7"/>
    <w:rsid w:val="40C3F855"/>
    <w:rsid w:val="40F7DF2C"/>
    <w:rsid w:val="4171FA10"/>
    <w:rsid w:val="41CA2414"/>
    <w:rsid w:val="41DC33CC"/>
    <w:rsid w:val="42000841"/>
    <w:rsid w:val="42FEAF16"/>
    <w:rsid w:val="4307D32A"/>
    <w:rsid w:val="430B07EA"/>
    <w:rsid w:val="4368E9CD"/>
    <w:rsid w:val="43A3FAF8"/>
    <w:rsid w:val="43C314A8"/>
    <w:rsid w:val="441AE080"/>
    <w:rsid w:val="4504548C"/>
    <w:rsid w:val="45082574"/>
    <w:rsid w:val="45D8C8FF"/>
    <w:rsid w:val="4641D3CB"/>
    <w:rsid w:val="46A055BF"/>
    <w:rsid w:val="46B12DEE"/>
    <w:rsid w:val="471C969A"/>
    <w:rsid w:val="473C525A"/>
    <w:rsid w:val="475EB283"/>
    <w:rsid w:val="475FD2B4"/>
    <w:rsid w:val="4795870A"/>
    <w:rsid w:val="47D5C239"/>
    <w:rsid w:val="48DCB93C"/>
    <w:rsid w:val="48F9D215"/>
    <w:rsid w:val="490A0DD3"/>
    <w:rsid w:val="492BCB1E"/>
    <w:rsid w:val="492F866B"/>
    <w:rsid w:val="4953D7B1"/>
    <w:rsid w:val="49582DCF"/>
    <w:rsid w:val="49692617"/>
    <w:rsid w:val="4985243A"/>
    <w:rsid w:val="49A93297"/>
    <w:rsid w:val="49AFFDC4"/>
    <w:rsid w:val="49D03DCB"/>
    <w:rsid w:val="4A133C7C"/>
    <w:rsid w:val="4A1402CA"/>
    <w:rsid w:val="4A20169D"/>
    <w:rsid w:val="4A31F185"/>
    <w:rsid w:val="4A81CC56"/>
    <w:rsid w:val="4BAA14AF"/>
    <w:rsid w:val="4C01E4A4"/>
    <w:rsid w:val="4C1D7579"/>
    <w:rsid w:val="4C57B2F2"/>
    <w:rsid w:val="4CC7B88E"/>
    <w:rsid w:val="4DDBBB88"/>
    <w:rsid w:val="4E33BB54"/>
    <w:rsid w:val="4E514761"/>
    <w:rsid w:val="4E63ED96"/>
    <w:rsid w:val="4E9C270A"/>
    <w:rsid w:val="4ED76B06"/>
    <w:rsid w:val="4EFBB1B4"/>
    <w:rsid w:val="4F026D50"/>
    <w:rsid w:val="4F28B0A9"/>
    <w:rsid w:val="4F47CFEC"/>
    <w:rsid w:val="4F805316"/>
    <w:rsid w:val="4FACEE42"/>
    <w:rsid w:val="5016163B"/>
    <w:rsid w:val="503D90BB"/>
    <w:rsid w:val="507405B0"/>
    <w:rsid w:val="51474A38"/>
    <w:rsid w:val="518C4127"/>
    <w:rsid w:val="51AAEEEA"/>
    <w:rsid w:val="51BCA340"/>
    <w:rsid w:val="51F0EC38"/>
    <w:rsid w:val="51F15B77"/>
    <w:rsid w:val="520B3609"/>
    <w:rsid w:val="520D82C9"/>
    <w:rsid w:val="524CACA9"/>
    <w:rsid w:val="52CEDDD3"/>
    <w:rsid w:val="52E17C6A"/>
    <w:rsid w:val="5314E6F3"/>
    <w:rsid w:val="53C500A5"/>
    <w:rsid w:val="53CEB719"/>
    <w:rsid w:val="53DB7113"/>
    <w:rsid w:val="54248B4F"/>
    <w:rsid w:val="54E4F6D1"/>
    <w:rsid w:val="5529EDC0"/>
    <w:rsid w:val="5534CFA3"/>
    <w:rsid w:val="55890CAC"/>
    <w:rsid w:val="55D38EC5"/>
    <w:rsid w:val="55DCE5AA"/>
    <w:rsid w:val="5667AA68"/>
    <w:rsid w:val="5671902C"/>
    <w:rsid w:val="5703C4A4"/>
    <w:rsid w:val="571895E8"/>
    <w:rsid w:val="573AE259"/>
    <w:rsid w:val="57BBAC23"/>
    <w:rsid w:val="57CB8DD2"/>
    <w:rsid w:val="57D83C98"/>
    <w:rsid w:val="57DDF134"/>
    <w:rsid w:val="58352878"/>
    <w:rsid w:val="5837F29D"/>
    <w:rsid w:val="588EF0AB"/>
    <w:rsid w:val="58938432"/>
    <w:rsid w:val="59356B7D"/>
    <w:rsid w:val="5951F776"/>
    <w:rsid w:val="5969F0E3"/>
    <w:rsid w:val="59929847"/>
    <w:rsid w:val="59C8D97D"/>
    <w:rsid w:val="5A2CF4B4"/>
    <w:rsid w:val="5A6D5B16"/>
    <w:rsid w:val="5A7E090D"/>
    <w:rsid w:val="5A838B21"/>
    <w:rsid w:val="5B6FC630"/>
    <w:rsid w:val="5B70C549"/>
    <w:rsid w:val="5BF206EB"/>
    <w:rsid w:val="5C4409D1"/>
    <w:rsid w:val="5CE15D95"/>
    <w:rsid w:val="5D18AE1B"/>
    <w:rsid w:val="5D5F6D71"/>
    <w:rsid w:val="5D7766DE"/>
    <w:rsid w:val="5DC15FE3"/>
    <w:rsid w:val="5E5CE05D"/>
    <w:rsid w:val="5E5EB457"/>
    <w:rsid w:val="5E9F1B40"/>
    <w:rsid w:val="5EE10BC4"/>
    <w:rsid w:val="5EE41946"/>
    <w:rsid w:val="5EE86F64"/>
    <w:rsid w:val="5F18911A"/>
    <w:rsid w:val="5F1FE728"/>
    <w:rsid w:val="5F49F24C"/>
    <w:rsid w:val="5F74B828"/>
    <w:rsid w:val="5F76EFCE"/>
    <w:rsid w:val="5FB95707"/>
    <w:rsid w:val="5FD048C2"/>
    <w:rsid w:val="60033475"/>
    <w:rsid w:val="6012770E"/>
    <w:rsid w:val="607D11F0"/>
    <w:rsid w:val="6093DC6D"/>
    <w:rsid w:val="60B7FB9B"/>
    <w:rsid w:val="611774D8"/>
    <w:rsid w:val="616CE36C"/>
    <w:rsid w:val="61880407"/>
    <w:rsid w:val="61ABE2C2"/>
    <w:rsid w:val="61B3D299"/>
    <w:rsid w:val="61DA81BF"/>
    <w:rsid w:val="622BC5EF"/>
    <w:rsid w:val="63140DEF"/>
    <w:rsid w:val="632EC0E3"/>
    <w:rsid w:val="63576847"/>
    <w:rsid w:val="63956337"/>
    <w:rsid w:val="63E8DE09"/>
    <w:rsid w:val="6448F593"/>
    <w:rsid w:val="6460EE05"/>
    <w:rsid w:val="64A3ECB6"/>
    <w:rsid w:val="6513E5EF"/>
    <w:rsid w:val="6544E27A"/>
    <w:rsid w:val="65645838"/>
    <w:rsid w:val="65CA9E7E"/>
    <w:rsid w:val="65E297EB"/>
    <w:rsid w:val="6690F7E8"/>
    <w:rsid w:val="6777AAB1"/>
    <w:rsid w:val="679D5FB7"/>
    <w:rsid w:val="684AEF39"/>
    <w:rsid w:val="68EB3A54"/>
    <w:rsid w:val="690E5212"/>
    <w:rsid w:val="695E6136"/>
    <w:rsid w:val="69772B96"/>
    <w:rsid w:val="69AD74D7"/>
    <w:rsid w:val="69D8EC90"/>
    <w:rsid w:val="6A073D0A"/>
    <w:rsid w:val="6A2D1A49"/>
    <w:rsid w:val="6A529A7F"/>
    <w:rsid w:val="6A6EACA1"/>
    <w:rsid w:val="6AEB8D8D"/>
    <w:rsid w:val="6B27D840"/>
    <w:rsid w:val="6B679799"/>
    <w:rsid w:val="6BE77A74"/>
    <w:rsid w:val="6C30C781"/>
    <w:rsid w:val="6C455C57"/>
    <w:rsid w:val="6CC45367"/>
    <w:rsid w:val="6CEAE4A7"/>
    <w:rsid w:val="6CFB489E"/>
    <w:rsid w:val="6D4902F8"/>
    <w:rsid w:val="6D53D06E"/>
    <w:rsid w:val="6D642393"/>
    <w:rsid w:val="6DB72393"/>
    <w:rsid w:val="6DD3E25D"/>
    <w:rsid w:val="6DE69425"/>
    <w:rsid w:val="6DF8C083"/>
    <w:rsid w:val="6E138415"/>
    <w:rsid w:val="6E78FB6E"/>
    <w:rsid w:val="6EFB3218"/>
    <w:rsid w:val="6F376EB2"/>
    <w:rsid w:val="6F6270FC"/>
    <w:rsid w:val="6F73AECD"/>
    <w:rsid w:val="6F9136E5"/>
    <w:rsid w:val="6F9ED262"/>
    <w:rsid w:val="6FAAF9E4"/>
    <w:rsid w:val="6FC00662"/>
    <w:rsid w:val="6FD29767"/>
    <w:rsid w:val="706C62D7"/>
    <w:rsid w:val="7072F5B3"/>
    <w:rsid w:val="70DDBB54"/>
    <w:rsid w:val="7158D3D9"/>
    <w:rsid w:val="717A8333"/>
    <w:rsid w:val="71C46B39"/>
    <w:rsid w:val="71CAC84A"/>
    <w:rsid w:val="7213BE42"/>
    <w:rsid w:val="72619DDB"/>
    <w:rsid w:val="728C704E"/>
    <w:rsid w:val="72D23186"/>
    <w:rsid w:val="7324365D"/>
    <w:rsid w:val="73418016"/>
    <w:rsid w:val="73A40399"/>
    <w:rsid w:val="73C1EFAC"/>
    <w:rsid w:val="745E8C7D"/>
    <w:rsid w:val="74706633"/>
    <w:rsid w:val="74A4B25C"/>
    <w:rsid w:val="753E6EB8"/>
    <w:rsid w:val="754AC78C"/>
    <w:rsid w:val="756BA9A3"/>
    <w:rsid w:val="75A48FBF"/>
    <w:rsid w:val="75C85C96"/>
    <w:rsid w:val="75DB7305"/>
    <w:rsid w:val="7611275B"/>
    <w:rsid w:val="77158DAD"/>
    <w:rsid w:val="77AFB749"/>
    <w:rsid w:val="77E1F113"/>
    <w:rsid w:val="7810F069"/>
    <w:rsid w:val="785965E0"/>
    <w:rsid w:val="787C03C7"/>
    <w:rsid w:val="7893FD34"/>
    <w:rsid w:val="78AC2877"/>
    <w:rsid w:val="78AEC0C6"/>
    <w:rsid w:val="78D3D3BC"/>
    <w:rsid w:val="792EFBB1"/>
    <w:rsid w:val="794830A5"/>
    <w:rsid w:val="7957D1C9"/>
    <w:rsid w:val="79615902"/>
    <w:rsid w:val="79BE4247"/>
    <w:rsid w:val="79DD7A72"/>
    <w:rsid w:val="7A092907"/>
    <w:rsid w:val="7A3DE4BF"/>
    <w:rsid w:val="7A8897AA"/>
    <w:rsid w:val="7AADAAA0"/>
    <w:rsid w:val="7AFD3678"/>
    <w:rsid w:val="7B0641E4"/>
    <w:rsid w:val="7B468108"/>
    <w:rsid w:val="7B78F805"/>
    <w:rsid w:val="7B939753"/>
    <w:rsid w:val="7BA533D7"/>
    <w:rsid w:val="7BD60152"/>
    <w:rsid w:val="7BE59A39"/>
    <w:rsid w:val="7C9C52C8"/>
    <w:rsid w:val="7CC301EE"/>
    <w:rsid w:val="7CD98F02"/>
    <w:rsid w:val="7CDA8F9D"/>
    <w:rsid w:val="7CF77ABD"/>
    <w:rsid w:val="7CFCDA8C"/>
    <w:rsid w:val="7D11DEA1"/>
    <w:rsid w:val="7D47ED06"/>
    <w:rsid w:val="7D6226B2"/>
    <w:rsid w:val="7DBF711D"/>
    <w:rsid w:val="7DC401AA"/>
    <w:rsid w:val="7DD626FD"/>
    <w:rsid w:val="7E12EAF4"/>
    <w:rsid w:val="7E332AFB"/>
    <w:rsid w:val="7E7AD41E"/>
    <w:rsid w:val="7E7B7BE9"/>
    <w:rsid w:val="7EC1DC37"/>
    <w:rsid w:val="7F194368"/>
    <w:rsid w:val="7F9F8E18"/>
    <w:rsid w:val="7FB6D019"/>
    <w:rsid w:val="7FD68141"/>
    <w:rsid w:val="7FE3B267"/>
    <w:rsid w:val="7FF1E144"/>
    <w:rsid w:val="7FF1E5A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2228"/>
  <w15:docId w15:val="{9E2432EF-555A-4B31-866E-74E5E86F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20"/>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rsid w:val="00B82006"/>
    <w:rPr>
      <w:sz w:val="16"/>
      <w:szCs w:val="16"/>
    </w:rPr>
  </w:style>
  <w:style w:type="paragraph" w:styleId="Textocomentario">
    <w:name w:val="annotation text"/>
    <w:basedOn w:val="Normal"/>
    <w:link w:val="Textocomentario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B82006"/>
    <w:pPr>
      <w:keepNext/>
      <w:numPr>
        <w:numId w:val="20"/>
      </w:numPr>
      <w:shd w:val="clear" w:color="auto" w:fill="auto"/>
      <w:spacing w:before="240" w:after="60"/>
      <w:jc w:val="both"/>
      <w:outlineLvl w:val="0"/>
    </w:pPr>
    <w:rPr>
      <w:rFonts w:ascii="Arial" w:hAnsi="Arial"/>
      <w:b/>
      <w:color w:val="auto"/>
      <w:kern w:val="28"/>
      <w:sz w:val="22"/>
      <w:szCs w:val="22"/>
      <w:lang w:val="es-ES_tradnl" w:eastAsia="es-CO"/>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22"/>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698362467">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g@creg.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6fd662-c6b8-4b7d-b6b9-c2c72ae11c79">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2A1B6AC9A02C4E962A4D99D84D6F4E" ma:contentTypeVersion="6" ma:contentTypeDescription="Crear nuevo documento." ma:contentTypeScope="" ma:versionID="b10dad6b6f561178ac3e3f5638f13778">
  <xsd:schema xmlns:xsd="http://www.w3.org/2001/XMLSchema" xmlns:xs="http://www.w3.org/2001/XMLSchema" xmlns:p="http://schemas.microsoft.com/office/2006/metadata/properties" xmlns:ns2="0c58281c-7b0d-4482-b834-fffdedcd7321" xmlns:ns3="cb6fd662-c6b8-4b7d-b6b9-c2c72ae11c79" targetNamespace="http://schemas.microsoft.com/office/2006/metadata/properties" ma:root="true" ma:fieldsID="34def7726f6fd80d1a6a830ab69cf08c" ns2:_="" ns3:_="">
    <xsd:import namespace="0c58281c-7b0d-4482-b834-fffdedcd7321"/>
    <xsd:import namespace="cb6fd662-c6b8-4b7d-b6b9-c2c72ae11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8281c-7b0d-4482-b834-fffdedcd7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fd662-c6b8-4b7d-b6b9-c2c72ae11c7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cb6fd662-c6b8-4b7d-b6b9-c2c72ae11c79"/>
  </ds:schemaRefs>
</ds:datastoreItem>
</file>

<file path=customXml/itemProps2.xml><?xml version="1.0" encoding="utf-8"?>
<ds:datastoreItem xmlns:ds="http://schemas.openxmlformats.org/officeDocument/2006/customXml" ds:itemID="{582D535E-598F-4EE4-8629-9AF07785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8281c-7b0d-4482-b834-fffdedcd7321"/>
    <ds:schemaRef ds:uri="cb6fd662-c6b8-4b7d-b6b9-c2c72ae11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4.xml><?xml version="1.0" encoding="utf-8"?>
<ds:datastoreItem xmlns:ds="http://schemas.openxmlformats.org/officeDocument/2006/customXml" ds:itemID="{BDFEEF02-0919-4BCE-98B5-59EE45E6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28</TotalTime>
  <Pages>1</Pages>
  <Words>7543</Words>
  <Characters>41491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7</cp:revision>
  <cp:lastPrinted>2024-07-12T15:01:00Z</cp:lastPrinted>
  <dcterms:created xsi:type="dcterms:W3CDTF">2024-06-26T21:26:00Z</dcterms:created>
  <dcterms:modified xsi:type="dcterms:W3CDTF">2024-07-12T15:02:00Z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0x010100A42A1B6AC9A02C4E962A4D99D84D6F4E</vt:lpwstr>
  </property>
  <property fmtid="{D5CDD505-2E9C-101B-9397-08002B2CF9AE}" pid="23" name="MediaServiceImageTags">
    <vt:lpwstr/>
  </property>
</Properties>
</file>