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00F3" w14:textId="3A24C6F8" w:rsidR="00F662E9" w:rsidRDefault="00F662E9"/>
    <w:p w14:paraId="4EF98527" w14:textId="77777777" w:rsidR="00F662E9" w:rsidRDefault="00F662E9"/>
    <w:p w14:paraId="2CC2A55D" w14:textId="77777777" w:rsidR="00F662E9" w:rsidRDefault="00F662E9"/>
    <w:p w14:paraId="3470A6B6" w14:textId="77777777" w:rsidR="00153C2B" w:rsidRDefault="00153C2B"/>
    <w:p w14:paraId="6DA5328E" w14:textId="6AF42D09" w:rsidR="00020441" w:rsidRDefault="00000520">
      <w:r>
        <w:rPr>
          <w:noProof/>
          <w:sz w:val="20"/>
          <w:lang w:val="es-CO" w:eastAsia="es-CO"/>
        </w:rPr>
        <w:drawing>
          <wp:anchor distT="0" distB="0" distL="114300" distR="114300" simplePos="0" relativeHeight="251658240" behindDoc="0" locked="0" layoutInCell="1" allowOverlap="1" wp14:anchorId="3CD679E6" wp14:editId="0B0F3A8F">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17622" w14:textId="77777777" w:rsidR="00020441" w:rsidRDefault="00020441" w:rsidP="00A64046">
      <w:pPr>
        <w:pStyle w:val="TDC1"/>
      </w:pPr>
    </w:p>
    <w:p w14:paraId="59B5E414" w14:textId="7623CD08" w:rsidR="00020441" w:rsidRDefault="00020441" w:rsidP="00A64046">
      <w:pPr>
        <w:pStyle w:val="TDC1"/>
      </w:pPr>
    </w:p>
    <w:p w14:paraId="567DA79D" w14:textId="77777777" w:rsidR="00F662E9" w:rsidRPr="00F662E9" w:rsidRDefault="00F662E9" w:rsidP="00F662E9">
      <w:pPr>
        <w:rPr>
          <w:lang w:val="es-ES"/>
        </w:rPr>
      </w:pPr>
    </w:p>
    <w:p w14:paraId="31FBBA12" w14:textId="77777777" w:rsidR="00020441" w:rsidRDefault="00020441"/>
    <w:p w14:paraId="211E001C" w14:textId="77777777" w:rsidR="00020441" w:rsidRDefault="00020441"/>
    <w:p w14:paraId="16F6F529" w14:textId="77777777" w:rsidR="00020441" w:rsidRDefault="00020441"/>
    <w:p w14:paraId="1B27E835" w14:textId="01BA8C34" w:rsidR="00020441" w:rsidRDefault="0067048B" w:rsidP="007B7AC5">
      <w:pPr>
        <w:pStyle w:val="Textoindependiente"/>
        <w:rPr>
          <w:sz w:val="40"/>
        </w:rPr>
      </w:pPr>
      <w:bookmarkStart w:id="0" w:name="_Hlk143159777"/>
      <w:r>
        <w:rPr>
          <w:sz w:val="40"/>
        </w:rPr>
        <w:t>CESIÓN DE OBLIGACIONES DE ENERGÍA FIRME</w:t>
      </w:r>
    </w:p>
    <w:p w14:paraId="58B91D2B" w14:textId="77777777" w:rsidR="00160ACD" w:rsidRDefault="00160ACD" w:rsidP="007B7AC5">
      <w:pPr>
        <w:pStyle w:val="Textoindependiente"/>
        <w:rPr>
          <w:bCs/>
          <w:sz w:val="32"/>
        </w:rPr>
      </w:pPr>
    </w:p>
    <w:p w14:paraId="1C0E5528" w14:textId="5100A9AD" w:rsidR="007B7AC5" w:rsidRDefault="00F81F81" w:rsidP="007B7AC5">
      <w:pPr>
        <w:pStyle w:val="Textoindependiente"/>
        <w:rPr>
          <w:bCs/>
          <w:sz w:val="32"/>
        </w:rPr>
      </w:pPr>
      <w:r>
        <w:rPr>
          <w:bCs/>
          <w:sz w:val="32"/>
        </w:rPr>
        <w:t>ALTERNATIVA COMPLEMENTARIA</w:t>
      </w:r>
    </w:p>
    <w:bookmarkEnd w:id="0"/>
    <w:p w14:paraId="65040993" w14:textId="77777777" w:rsidR="00020441" w:rsidRDefault="00020441" w:rsidP="00A64046">
      <w:pPr>
        <w:pStyle w:val="TDC1"/>
      </w:pPr>
    </w:p>
    <w:p w14:paraId="66F041D0" w14:textId="77777777" w:rsidR="00020441" w:rsidRDefault="00020441"/>
    <w:p w14:paraId="2A19BA9B" w14:textId="77777777" w:rsidR="00020441" w:rsidRDefault="00020441"/>
    <w:p w14:paraId="218BB56E" w14:textId="662D4274" w:rsidR="00020441" w:rsidRDefault="00020441"/>
    <w:p w14:paraId="07BC111C" w14:textId="77777777" w:rsidR="00020441" w:rsidRDefault="00020441"/>
    <w:p w14:paraId="23423849" w14:textId="77777777" w:rsidR="007B7AC5" w:rsidRDefault="007B7AC5" w:rsidP="007B7AC5">
      <w:pPr>
        <w:rPr>
          <w:lang w:val="es-ES"/>
        </w:rPr>
      </w:pPr>
    </w:p>
    <w:p w14:paraId="3A345C99" w14:textId="77777777" w:rsidR="00754DF7" w:rsidRDefault="00754DF7" w:rsidP="007B7AC5">
      <w:pPr>
        <w:rPr>
          <w:lang w:val="es-ES"/>
        </w:rPr>
      </w:pPr>
    </w:p>
    <w:p w14:paraId="6635491E" w14:textId="6EF22E41" w:rsidR="00546D67" w:rsidRDefault="00546D67" w:rsidP="00546D67">
      <w:pPr>
        <w:rPr>
          <w:b/>
          <w:caps/>
          <w:sz w:val="36"/>
          <w:lang w:val="es-ES"/>
        </w:rPr>
      </w:pPr>
      <w:r>
        <w:rPr>
          <w:b/>
          <w:caps/>
          <w:sz w:val="28"/>
          <w:lang w:val="es-ES"/>
        </w:rPr>
        <w:t xml:space="preserve">DOCUMENTO </w:t>
      </w:r>
      <w:r>
        <w:rPr>
          <w:b/>
          <w:caps/>
          <w:sz w:val="40"/>
          <w:lang w:val="es-ES"/>
        </w:rPr>
        <w:t>CREG-</w:t>
      </w:r>
      <w:r w:rsidRPr="00B425AB">
        <w:rPr>
          <w:rFonts w:cs="Arial"/>
          <w:b/>
          <w:bCs/>
          <w:sz w:val="40"/>
          <w:szCs w:val="40"/>
          <w:lang w:val="es-MX"/>
        </w:rPr>
        <w:fldChar w:fldCharType="begin"/>
      </w:r>
      <w:r w:rsidRPr="00B425AB">
        <w:rPr>
          <w:rFonts w:cs="Arial"/>
          <w:b/>
          <w:bCs/>
          <w:sz w:val="40"/>
          <w:szCs w:val="40"/>
          <w:lang w:val="es-MX"/>
        </w:rPr>
        <w:instrText xml:space="preserve"> MERGEFIELD  Consecutivo  \* MERGEFORMAT </w:instrText>
      </w:r>
      <w:r w:rsidRPr="00B425AB">
        <w:rPr>
          <w:rFonts w:cs="Arial"/>
          <w:b/>
          <w:bCs/>
          <w:sz w:val="40"/>
          <w:szCs w:val="40"/>
          <w:lang w:val="es-MX"/>
        </w:rPr>
        <w:fldChar w:fldCharType="separate"/>
      </w:r>
      <w:r w:rsidRPr="00B425AB">
        <w:rPr>
          <w:rFonts w:cs="Arial"/>
          <w:b/>
          <w:bCs/>
          <w:noProof/>
          <w:sz w:val="40"/>
          <w:szCs w:val="40"/>
          <w:lang w:val="es-MX"/>
        </w:rPr>
        <w:t>901 091</w:t>
      </w:r>
      <w:r w:rsidRPr="00B425AB">
        <w:rPr>
          <w:rFonts w:cs="Arial"/>
          <w:b/>
          <w:bCs/>
          <w:sz w:val="40"/>
          <w:szCs w:val="40"/>
          <w:lang w:val="es-MX"/>
        </w:rPr>
        <w:fldChar w:fldCharType="end"/>
      </w:r>
    </w:p>
    <w:p w14:paraId="2542F4F8" w14:textId="671DE9C1" w:rsidR="00546D67" w:rsidRDefault="00546D67" w:rsidP="00546D67">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00445864" w:rsidRPr="00F40D91">
        <w:rPr>
          <w:rFonts w:cs="Arial"/>
          <w:b/>
          <w:bCs/>
          <w:noProof/>
          <w:sz w:val="28"/>
          <w:szCs w:val="28"/>
          <w:lang w:val="es-MX"/>
        </w:rPr>
        <w:t>09 DE MAYO DE 2024</w:t>
      </w:r>
      <w:r w:rsidRPr="00F40D91">
        <w:rPr>
          <w:rFonts w:cs="Arial"/>
          <w:b/>
          <w:bCs/>
          <w:sz w:val="28"/>
          <w:szCs w:val="28"/>
          <w:lang w:val="es-MX"/>
        </w:rPr>
        <w:fldChar w:fldCharType="end"/>
      </w:r>
      <w:r w:rsidR="00445864">
        <w:rPr>
          <w:rFonts w:cs="Arial"/>
          <w:b/>
          <w:bCs/>
          <w:sz w:val="28"/>
          <w:szCs w:val="28"/>
          <w:lang w:val="es-MX"/>
        </w:rPr>
        <w:t xml:space="preserve">      </w:t>
      </w:r>
      <w:r>
        <w:rPr>
          <w:rFonts w:cs="Arial"/>
          <w:b/>
          <w:bCs/>
          <w:sz w:val="28"/>
          <w:szCs w:val="28"/>
          <w:lang w:val="es-MX"/>
        </w:rPr>
        <w:tab/>
      </w:r>
    </w:p>
    <w:p w14:paraId="43E4FDFD" w14:textId="77777777" w:rsidR="00754DF7" w:rsidRPr="007B7AC5" w:rsidRDefault="00754DF7" w:rsidP="007B7AC5">
      <w:pPr>
        <w:rPr>
          <w:lang w:val="es-ES"/>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36CD7AB8" w14:textId="77777777">
        <w:tc>
          <w:tcPr>
            <w:tcW w:w="4024" w:type="dxa"/>
          </w:tcPr>
          <w:p w14:paraId="6A0FC686" w14:textId="77777777" w:rsidR="0077100C" w:rsidRDefault="0077100C">
            <w:pPr>
              <w:jc w:val="left"/>
              <w:rPr>
                <w:b/>
                <w:bCs/>
              </w:rPr>
            </w:pPr>
          </w:p>
          <w:p w14:paraId="7A3FF910" w14:textId="77777777" w:rsidR="0077100C" w:rsidRDefault="0077100C">
            <w:pPr>
              <w:jc w:val="left"/>
              <w:rPr>
                <w:b/>
                <w:bCs/>
              </w:rPr>
            </w:pPr>
          </w:p>
          <w:p w14:paraId="0342DAB8" w14:textId="77777777" w:rsidR="00020441" w:rsidRDefault="00020441">
            <w:pPr>
              <w:jc w:val="left"/>
              <w:rPr>
                <w:b/>
                <w:bCs/>
              </w:rPr>
            </w:pPr>
            <w:r>
              <w:rPr>
                <w:b/>
                <w:bCs/>
              </w:rPr>
              <w:t>CIRCULACIÓN:</w:t>
            </w:r>
          </w:p>
        </w:tc>
      </w:tr>
      <w:tr w:rsidR="00020441" w14:paraId="36F7E2C3" w14:textId="77777777">
        <w:tc>
          <w:tcPr>
            <w:tcW w:w="4024" w:type="dxa"/>
          </w:tcPr>
          <w:p w14:paraId="03E9AF54" w14:textId="77777777" w:rsidR="00020441" w:rsidRDefault="00020441">
            <w:pPr>
              <w:jc w:val="left"/>
              <w:rPr>
                <w:b/>
                <w:bCs/>
              </w:rPr>
            </w:pPr>
            <w:r>
              <w:rPr>
                <w:b/>
                <w:bCs/>
              </w:rPr>
              <w:t>MIEMBROS DE LA COMISIÓN DE</w:t>
            </w:r>
          </w:p>
        </w:tc>
      </w:tr>
      <w:tr w:rsidR="00020441" w14:paraId="7F486FE2" w14:textId="77777777">
        <w:tc>
          <w:tcPr>
            <w:tcW w:w="4024" w:type="dxa"/>
          </w:tcPr>
          <w:p w14:paraId="5EC323FC" w14:textId="7CFA26AF" w:rsidR="00020441" w:rsidRDefault="00020441">
            <w:pPr>
              <w:tabs>
                <w:tab w:val="left" w:pos="4606"/>
                <w:tab w:val="left" w:pos="9142"/>
              </w:tabs>
              <w:jc w:val="left"/>
              <w:rPr>
                <w:b/>
                <w:bCs/>
              </w:rPr>
            </w:pPr>
            <w:r>
              <w:rPr>
                <w:b/>
                <w:bCs/>
              </w:rPr>
              <w:t>REGULACIÓN DE ENERGÍA Y GAS</w:t>
            </w:r>
          </w:p>
        </w:tc>
      </w:tr>
    </w:tbl>
    <w:p w14:paraId="18F91C2D" w14:textId="77777777" w:rsidR="00E7209B" w:rsidRDefault="00E7209B" w:rsidP="003C55ED">
      <w:pPr>
        <w:pStyle w:val="Ttulo1"/>
        <w:numPr>
          <w:ilvl w:val="0"/>
          <w:numId w:val="0"/>
        </w:numPr>
        <w:ind w:left="432" w:hanging="432"/>
        <w:jc w:val="center"/>
      </w:pPr>
    </w:p>
    <w:p w14:paraId="27BAB38E" w14:textId="77777777" w:rsidR="00E7209B" w:rsidRDefault="00020441" w:rsidP="003C55ED">
      <w:pPr>
        <w:pStyle w:val="Ttulo1"/>
        <w:numPr>
          <w:ilvl w:val="0"/>
          <w:numId w:val="0"/>
        </w:numPr>
        <w:ind w:left="432" w:hanging="432"/>
        <w:jc w:val="center"/>
      </w:pPr>
      <w:r>
        <w:br w:type="page"/>
      </w:r>
      <w:bookmarkStart w:id="1" w:name="_Toc429486657"/>
      <w:bookmarkStart w:id="2" w:name="_Toc417034533"/>
    </w:p>
    <w:bookmarkEnd w:id="2" w:displacedByCustomXml="next"/>
    <w:bookmarkEnd w:id="1" w:displacedByCustomXml="next"/>
    <w:sdt>
      <w:sdtPr>
        <w:rPr>
          <w:rFonts w:ascii="Arial" w:eastAsia="Times New Roman" w:hAnsi="Arial" w:cs="Times New Roman"/>
          <w:color w:val="auto"/>
          <w:sz w:val="24"/>
          <w:szCs w:val="20"/>
          <w:lang w:val="es-ES" w:eastAsia="es-ES"/>
        </w:rPr>
        <w:id w:val="116259151"/>
        <w:docPartObj>
          <w:docPartGallery w:val="Table of Contents"/>
          <w:docPartUnique/>
        </w:docPartObj>
      </w:sdtPr>
      <w:sdtEndPr>
        <w:rPr>
          <w:b/>
          <w:bCs/>
          <w:szCs w:val="24"/>
        </w:rPr>
      </w:sdtEndPr>
      <w:sdtContent>
        <w:p w14:paraId="409AAE58" w14:textId="77777777" w:rsidR="00F2644E" w:rsidRDefault="00F2644E">
          <w:pPr>
            <w:pStyle w:val="TtuloTDC"/>
            <w:rPr>
              <w:rFonts w:ascii="Arial" w:eastAsia="Times New Roman" w:hAnsi="Arial" w:cs="Times New Roman"/>
              <w:color w:val="auto"/>
              <w:sz w:val="24"/>
              <w:szCs w:val="20"/>
              <w:lang w:val="es-ES" w:eastAsia="es-ES"/>
            </w:rPr>
          </w:pPr>
        </w:p>
        <w:p w14:paraId="5173E7E1" w14:textId="0E8933F3" w:rsidR="00DE477E" w:rsidRDefault="00DE477E">
          <w:pPr>
            <w:pStyle w:val="TtuloTDC"/>
          </w:pPr>
          <w:r>
            <w:rPr>
              <w:lang w:val="es-ES"/>
            </w:rPr>
            <w:t>Contenido</w:t>
          </w:r>
        </w:p>
        <w:p w14:paraId="3322AA4D" w14:textId="600BD21F" w:rsidR="00EB0F57" w:rsidRDefault="00DE477E">
          <w:pPr>
            <w:pStyle w:val="TDC1"/>
            <w:rPr>
              <w:rFonts w:asciiTheme="minorHAnsi" w:eastAsiaTheme="minorEastAsia" w:hAnsiTheme="minorHAnsi" w:cstheme="minorBidi"/>
              <w:kern w:val="2"/>
              <w:lang w:val="es-CO" w:eastAsia="es-CO"/>
              <w14:ligatures w14:val="standardContextual"/>
            </w:rPr>
          </w:pPr>
          <w:r>
            <w:fldChar w:fldCharType="begin"/>
          </w:r>
          <w:r>
            <w:instrText xml:space="preserve"> TOC \o "1-3" \h \z \u </w:instrText>
          </w:r>
          <w:r>
            <w:fldChar w:fldCharType="separate"/>
          </w:r>
          <w:hyperlink w:anchor="_Toc167383756" w:history="1">
            <w:r w:rsidR="00EB0F57" w:rsidRPr="00EC437B">
              <w:rPr>
                <w:rStyle w:val="Hipervnculo"/>
              </w:rPr>
              <w:t>1.</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ANTECEDENTES E INFORMACIÓN GENERAL</w:t>
            </w:r>
            <w:r w:rsidR="00EB0F57">
              <w:rPr>
                <w:webHidden/>
              </w:rPr>
              <w:tab/>
            </w:r>
            <w:r w:rsidR="00EB0F57">
              <w:rPr>
                <w:webHidden/>
              </w:rPr>
              <w:fldChar w:fldCharType="begin"/>
            </w:r>
            <w:r w:rsidR="00EB0F57">
              <w:rPr>
                <w:webHidden/>
              </w:rPr>
              <w:instrText xml:space="preserve"> PAGEREF _Toc167383756 \h </w:instrText>
            </w:r>
            <w:r w:rsidR="00EB0F57">
              <w:rPr>
                <w:webHidden/>
              </w:rPr>
            </w:r>
            <w:r w:rsidR="00EB0F57">
              <w:rPr>
                <w:webHidden/>
              </w:rPr>
              <w:fldChar w:fldCharType="separate"/>
            </w:r>
            <w:r w:rsidR="00CA58A1">
              <w:rPr>
                <w:webHidden/>
              </w:rPr>
              <w:t>3</w:t>
            </w:r>
            <w:r w:rsidR="00EB0F57">
              <w:rPr>
                <w:webHidden/>
              </w:rPr>
              <w:fldChar w:fldCharType="end"/>
            </w:r>
          </w:hyperlink>
        </w:p>
        <w:p w14:paraId="53EC1819" w14:textId="082ECF46" w:rsidR="00EB0F57" w:rsidRDefault="00CA58A1">
          <w:pPr>
            <w:pStyle w:val="TDC1"/>
            <w:rPr>
              <w:rFonts w:asciiTheme="minorHAnsi" w:eastAsiaTheme="minorEastAsia" w:hAnsiTheme="minorHAnsi" w:cstheme="minorBidi"/>
              <w:kern w:val="2"/>
              <w:lang w:val="es-CO" w:eastAsia="es-CO"/>
              <w14:ligatures w14:val="standardContextual"/>
            </w:rPr>
          </w:pPr>
          <w:hyperlink w:anchor="_Toc167383757" w:history="1">
            <w:r w:rsidR="00EB0F57" w:rsidRPr="00EC437B">
              <w:rPr>
                <w:rStyle w:val="Hipervnculo"/>
              </w:rPr>
              <w:t>2.</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DEFINICIÓN DEL PROBLEMA</w:t>
            </w:r>
            <w:r w:rsidR="00EB0F57">
              <w:rPr>
                <w:webHidden/>
              </w:rPr>
              <w:tab/>
            </w:r>
            <w:r w:rsidR="00EB0F57">
              <w:rPr>
                <w:webHidden/>
              </w:rPr>
              <w:fldChar w:fldCharType="begin"/>
            </w:r>
            <w:r w:rsidR="00EB0F57">
              <w:rPr>
                <w:webHidden/>
              </w:rPr>
              <w:instrText xml:space="preserve"> PAGEREF _Toc167383757 \h </w:instrText>
            </w:r>
            <w:r w:rsidR="00EB0F57">
              <w:rPr>
                <w:webHidden/>
              </w:rPr>
            </w:r>
            <w:r w:rsidR="00EB0F57">
              <w:rPr>
                <w:webHidden/>
              </w:rPr>
              <w:fldChar w:fldCharType="separate"/>
            </w:r>
            <w:r>
              <w:rPr>
                <w:webHidden/>
              </w:rPr>
              <w:t>6</w:t>
            </w:r>
            <w:r w:rsidR="00EB0F57">
              <w:rPr>
                <w:webHidden/>
              </w:rPr>
              <w:fldChar w:fldCharType="end"/>
            </w:r>
          </w:hyperlink>
        </w:p>
        <w:p w14:paraId="236565E7" w14:textId="50104FCC" w:rsidR="00EB0F57" w:rsidRDefault="00CA58A1">
          <w:pPr>
            <w:pStyle w:val="TDC1"/>
            <w:rPr>
              <w:rFonts w:asciiTheme="minorHAnsi" w:eastAsiaTheme="minorEastAsia" w:hAnsiTheme="minorHAnsi" w:cstheme="minorBidi"/>
              <w:kern w:val="2"/>
              <w:lang w:val="es-CO" w:eastAsia="es-CO"/>
              <w14:ligatures w14:val="standardContextual"/>
            </w:rPr>
          </w:pPr>
          <w:hyperlink w:anchor="_Toc167383758" w:history="1">
            <w:r w:rsidR="00EB0F57" w:rsidRPr="00EC437B">
              <w:rPr>
                <w:rStyle w:val="Hipervnculo"/>
              </w:rPr>
              <w:t>3.</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OBJETIVOS</w:t>
            </w:r>
            <w:r w:rsidR="00EB0F57">
              <w:rPr>
                <w:webHidden/>
              </w:rPr>
              <w:tab/>
            </w:r>
            <w:r w:rsidR="00EB0F57">
              <w:rPr>
                <w:webHidden/>
              </w:rPr>
              <w:fldChar w:fldCharType="begin"/>
            </w:r>
            <w:r w:rsidR="00EB0F57">
              <w:rPr>
                <w:webHidden/>
              </w:rPr>
              <w:instrText xml:space="preserve"> PAGEREF _Toc167383758 \h </w:instrText>
            </w:r>
            <w:r w:rsidR="00EB0F57">
              <w:rPr>
                <w:webHidden/>
              </w:rPr>
            </w:r>
            <w:r w:rsidR="00EB0F57">
              <w:rPr>
                <w:webHidden/>
              </w:rPr>
              <w:fldChar w:fldCharType="separate"/>
            </w:r>
            <w:r>
              <w:rPr>
                <w:webHidden/>
              </w:rPr>
              <w:t>7</w:t>
            </w:r>
            <w:r w:rsidR="00EB0F57">
              <w:rPr>
                <w:webHidden/>
              </w:rPr>
              <w:fldChar w:fldCharType="end"/>
            </w:r>
          </w:hyperlink>
        </w:p>
        <w:p w14:paraId="04031B33" w14:textId="45FF8AAC" w:rsidR="00EB0F57" w:rsidRDefault="00CA58A1">
          <w:pPr>
            <w:pStyle w:val="TDC1"/>
            <w:rPr>
              <w:rFonts w:asciiTheme="minorHAnsi" w:eastAsiaTheme="minorEastAsia" w:hAnsiTheme="minorHAnsi" w:cstheme="minorBidi"/>
              <w:kern w:val="2"/>
              <w:lang w:val="es-CO" w:eastAsia="es-CO"/>
              <w14:ligatures w14:val="standardContextual"/>
            </w:rPr>
          </w:pPr>
          <w:hyperlink w:anchor="_Toc167383759" w:history="1">
            <w:r w:rsidR="00EB0F57" w:rsidRPr="00EC437B">
              <w:rPr>
                <w:rStyle w:val="Hipervnculo"/>
              </w:rPr>
              <w:t>4.</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ALTERNATIVAS</w:t>
            </w:r>
            <w:r w:rsidR="00EB0F57">
              <w:rPr>
                <w:webHidden/>
              </w:rPr>
              <w:tab/>
            </w:r>
            <w:r w:rsidR="00EB0F57">
              <w:rPr>
                <w:webHidden/>
              </w:rPr>
              <w:fldChar w:fldCharType="begin"/>
            </w:r>
            <w:r w:rsidR="00EB0F57">
              <w:rPr>
                <w:webHidden/>
              </w:rPr>
              <w:instrText xml:space="preserve"> PAGEREF _Toc167383759 \h </w:instrText>
            </w:r>
            <w:r w:rsidR="00EB0F57">
              <w:rPr>
                <w:webHidden/>
              </w:rPr>
            </w:r>
            <w:r w:rsidR="00EB0F57">
              <w:rPr>
                <w:webHidden/>
              </w:rPr>
              <w:fldChar w:fldCharType="separate"/>
            </w:r>
            <w:r>
              <w:rPr>
                <w:webHidden/>
              </w:rPr>
              <w:t>7</w:t>
            </w:r>
            <w:r w:rsidR="00EB0F57">
              <w:rPr>
                <w:webHidden/>
              </w:rPr>
              <w:fldChar w:fldCharType="end"/>
            </w:r>
          </w:hyperlink>
        </w:p>
        <w:p w14:paraId="0637238F" w14:textId="466712D8" w:rsidR="00EB0F57" w:rsidRDefault="00CA58A1">
          <w:pPr>
            <w:pStyle w:val="TDC2"/>
            <w:rPr>
              <w:rFonts w:asciiTheme="minorHAnsi" w:eastAsiaTheme="minorEastAsia" w:hAnsiTheme="minorHAnsi" w:cstheme="minorBidi"/>
              <w:kern w:val="2"/>
              <w:lang w:val="es-CO" w:eastAsia="es-CO"/>
              <w14:ligatures w14:val="standardContextual"/>
            </w:rPr>
          </w:pPr>
          <w:hyperlink w:anchor="_Toc167383760" w:history="1">
            <w:r w:rsidR="00EB0F57" w:rsidRPr="00EC437B">
              <w:rPr>
                <w:rStyle w:val="Hipervnculo"/>
              </w:rPr>
              <w:t>4.1</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Alternativa 1: Mantener las reglas actuales</w:t>
            </w:r>
            <w:r w:rsidR="00EB0F57">
              <w:rPr>
                <w:webHidden/>
              </w:rPr>
              <w:tab/>
            </w:r>
            <w:r w:rsidR="00EB0F57">
              <w:rPr>
                <w:webHidden/>
              </w:rPr>
              <w:fldChar w:fldCharType="begin"/>
            </w:r>
            <w:r w:rsidR="00EB0F57">
              <w:rPr>
                <w:webHidden/>
              </w:rPr>
              <w:instrText xml:space="preserve"> PAGEREF _Toc167383760 \h </w:instrText>
            </w:r>
            <w:r w:rsidR="00EB0F57">
              <w:rPr>
                <w:webHidden/>
              </w:rPr>
            </w:r>
            <w:r w:rsidR="00EB0F57">
              <w:rPr>
                <w:webHidden/>
              </w:rPr>
              <w:fldChar w:fldCharType="separate"/>
            </w:r>
            <w:r>
              <w:rPr>
                <w:webHidden/>
              </w:rPr>
              <w:t>7</w:t>
            </w:r>
            <w:r w:rsidR="00EB0F57">
              <w:rPr>
                <w:webHidden/>
              </w:rPr>
              <w:fldChar w:fldCharType="end"/>
            </w:r>
          </w:hyperlink>
        </w:p>
        <w:p w14:paraId="0C5BE8FD" w14:textId="7EAE1B20" w:rsidR="00EB0F57" w:rsidRDefault="00CA58A1">
          <w:pPr>
            <w:pStyle w:val="TDC2"/>
            <w:rPr>
              <w:rFonts w:asciiTheme="minorHAnsi" w:eastAsiaTheme="minorEastAsia" w:hAnsiTheme="minorHAnsi" w:cstheme="minorBidi"/>
              <w:kern w:val="2"/>
              <w:lang w:val="es-CO" w:eastAsia="es-CO"/>
              <w14:ligatures w14:val="standardContextual"/>
            </w:rPr>
          </w:pPr>
          <w:hyperlink w:anchor="_Toc167383761" w:history="1">
            <w:r w:rsidR="00EB0F57" w:rsidRPr="00EC437B">
              <w:rPr>
                <w:rStyle w:val="Hipervnculo"/>
              </w:rPr>
              <w:t>4.2</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Alternativa 2: Se permite la cesión mayor a 1 año de OEF a una planta existente.</w:t>
            </w:r>
            <w:r w:rsidR="00EB0F57">
              <w:rPr>
                <w:webHidden/>
              </w:rPr>
              <w:tab/>
            </w:r>
            <w:r w:rsidR="00EB0F57">
              <w:rPr>
                <w:webHidden/>
              </w:rPr>
              <w:fldChar w:fldCharType="begin"/>
            </w:r>
            <w:r w:rsidR="00EB0F57">
              <w:rPr>
                <w:webHidden/>
              </w:rPr>
              <w:instrText xml:space="preserve"> PAGEREF _Toc167383761 \h </w:instrText>
            </w:r>
            <w:r w:rsidR="00EB0F57">
              <w:rPr>
                <w:webHidden/>
              </w:rPr>
            </w:r>
            <w:r w:rsidR="00EB0F57">
              <w:rPr>
                <w:webHidden/>
              </w:rPr>
              <w:fldChar w:fldCharType="separate"/>
            </w:r>
            <w:r>
              <w:rPr>
                <w:webHidden/>
              </w:rPr>
              <w:t>7</w:t>
            </w:r>
            <w:r w:rsidR="00EB0F57">
              <w:rPr>
                <w:webHidden/>
              </w:rPr>
              <w:fldChar w:fldCharType="end"/>
            </w:r>
          </w:hyperlink>
        </w:p>
        <w:p w14:paraId="3D05E2B0" w14:textId="3A450A51" w:rsidR="00EB0F57" w:rsidRDefault="00CA58A1">
          <w:pPr>
            <w:pStyle w:val="TDC2"/>
            <w:rPr>
              <w:rFonts w:asciiTheme="minorHAnsi" w:eastAsiaTheme="minorEastAsia" w:hAnsiTheme="minorHAnsi" w:cstheme="minorBidi"/>
              <w:kern w:val="2"/>
              <w:lang w:val="es-CO" w:eastAsia="es-CO"/>
              <w14:ligatures w14:val="standardContextual"/>
            </w:rPr>
          </w:pPr>
          <w:hyperlink w:anchor="_Toc167383762" w:history="1">
            <w:r w:rsidR="00EB0F57" w:rsidRPr="00EC437B">
              <w:rPr>
                <w:rStyle w:val="Hipervnculo"/>
              </w:rPr>
              <w:t>4.3</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Alternativa 3. Se permite cesión mayor a 1 año de OEF a una planta en construcción a riesgo</w:t>
            </w:r>
            <w:r w:rsidR="00EB0F57">
              <w:rPr>
                <w:webHidden/>
              </w:rPr>
              <w:tab/>
            </w:r>
            <w:r w:rsidR="00EB0F57">
              <w:rPr>
                <w:webHidden/>
              </w:rPr>
              <w:fldChar w:fldCharType="begin"/>
            </w:r>
            <w:r w:rsidR="00EB0F57">
              <w:rPr>
                <w:webHidden/>
              </w:rPr>
              <w:instrText xml:space="preserve"> PAGEREF _Toc167383762 \h </w:instrText>
            </w:r>
            <w:r w:rsidR="00EB0F57">
              <w:rPr>
                <w:webHidden/>
              </w:rPr>
            </w:r>
            <w:r w:rsidR="00EB0F57">
              <w:rPr>
                <w:webHidden/>
              </w:rPr>
              <w:fldChar w:fldCharType="separate"/>
            </w:r>
            <w:r>
              <w:rPr>
                <w:webHidden/>
              </w:rPr>
              <w:t>8</w:t>
            </w:r>
            <w:r w:rsidR="00EB0F57">
              <w:rPr>
                <w:webHidden/>
              </w:rPr>
              <w:fldChar w:fldCharType="end"/>
            </w:r>
          </w:hyperlink>
        </w:p>
        <w:p w14:paraId="25D65D4B" w14:textId="54366911" w:rsidR="00EB0F57" w:rsidRDefault="00CA58A1">
          <w:pPr>
            <w:pStyle w:val="TDC2"/>
            <w:rPr>
              <w:rFonts w:asciiTheme="minorHAnsi" w:eastAsiaTheme="minorEastAsia" w:hAnsiTheme="minorHAnsi" w:cstheme="minorBidi"/>
              <w:kern w:val="2"/>
              <w:lang w:val="es-CO" w:eastAsia="es-CO"/>
              <w14:ligatures w14:val="standardContextual"/>
            </w:rPr>
          </w:pPr>
          <w:hyperlink w:anchor="_Toc167383763" w:history="1">
            <w:r w:rsidR="00EB0F57" w:rsidRPr="00EC437B">
              <w:rPr>
                <w:rStyle w:val="Hipervnculo"/>
              </w:rPr>
              <w:t>4.4</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Alternativa 4. Se permite cesión mayor a 1 año de OEF a un conjunto de plantas con Energía Disponible Adicional (EDA)</w:t>
            </w:r>
            <w:r w:rsidR="00EB0F57">
              <w:rPr>
                <w:webHidden/>
              </w:rPr>
              <w:tab/>
            </w:r>
            <w:r w:rsidR="00EB0F57">
              <w:rPr>
                <w:webHidden/>
              </w:rPr>
              <w:fldChar w:fldCharType="begin"/>
            </w:r>
            <w:r w:rsidR="00EB0F57">
              <w:rPr>
                <w:webHidden/>
              </w:rPr>
              <w:instrText xml:space="preserve"> PAGEREF _Toc167383763 \h </w:instrText>
            </w:r>
            <w:r w:rsidR="00EB0F57">
              <w:rPr>
                <w:webHidden/>
              </w:rPr>
            </w:r>
            <w:r w:rsidR="00EB0F57">
              <w:rPr>
                <w:webHidden/>
              </w:rPr>
              <w:fldChar w:fldCharType="separate"/>
            </w:r>
            <w:r>
              <w:rPr>
                <w:webHidden/>
              </w:rPr>
              <w:t>8</w:t>
            </w:r>
            <w:r w:rsidR="00EB0F57">
              <w:rPr>
                <w:webHidden/>
              </w:rPr>
              <w:fldChar w:fldCharType="end"/>
            </w:r>
          </w:hyperlink>
        </w:p>
        <w:p w14:paraId="2BC5DA8B" w14:textId="5DAFFFF7" w:rsidR="00EB0F57" w:rsidRDefault="00CA58A1">
          <w:pPr>
            <w:pStyle w:val="TDC1"/>
            <w:rPr>
              <w:rFonts w:asciiTheme="minorHAnsi" w:eastAsiaTheme="minorEastAsia" w:hAnsiTheme="minorHAnsi" w:cstheme="minorBidi"/>
              <w:kern w:val="2"/>
              <w:lang w:val="es-CO" w:eastAsia="es-CO"/>
              <w14:ligatures w14:val="standardContextual"/>
            </w:rPr>
          </w:pPr>
          <w:hyperlink w:anchor="_Toc167383764" w:history="1">
            <w:r w:rsidR="00EB0F57" w:rsidRPr="00EC437B">
              <w:rPr>
                <w:rStyle w:val="Hipervnculo"/>
              </w:rPr>
              <w:t>5.</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SELECCIÓN ALTERNATIVA E IMPACTO</w:t>
            </w:r>
            <w:r w:rsidR="00EB0F57">
              <w:rPr>
                <w:webHidden/>
              </w:rPr>
              <w:tab/>
            </w:r>
            <w:r w:rsidR="00EB0F57">
              <w:rPr>
                <w:webHidden/>
              </w:rPr>
              <w:fldChar w:fldCharType="begin"/>
            </w:r>
            <w:r w:rsidR="00EB0F57">
              <w:rPr>
                <w:webHidden/>
              </w:rPr>
              <w:instrText xml:space="preserve"> PAGEREF _Toc167383764 \h </w:instrText>
            </w:r>
            <w:r w:rsidR="00EB0F57">
              <w:rPr>
                <w:webHidden/>
              </w:rPr>
            </w:r>
            <w:r w:rsidR="00EB0F57">
              <w:rPr>
                <w:webHidden/>
              </w:rPr>
              <w:fldChar w:fldCharType="separate"/>
            </w:r>
            <w:r>
              <w:rPr>
                <w:webHidden/>
              </w:rPr>
              <w:t>10</w:t>
            </w:r>
            <w:r w:rsidR="00EB0F57">
              <w:rPr>
                <w:webHidden/>
              </w:rPr>
              <w:fldChar w:fldCharType="end"/>
            </w:r>
          </w:hyperlink>
        </w:p>
        <w:p w14:paraId="605DC73C" w14:textId="225234C8" w:rsidR="00EB0F57" w:rsidRDefault="00CA58A1">
          <w:pPr>
            <w:pStyle w:val="TDC1"/>
            <w:rPr>
              <w:rFonts w:asciiTheme="minorHAnsi" w:eastAsiaTheme="minorEastAsia" w:hAnsiTheme="minorHAnsi" w:cstheme="minorBidi"/>
              <w:kern w:val="2"/>
              <w:lang w:val="es-CO" w:eastAsia="es-CO"/>
              <w14:ligatures w14:val="standardContextual"/>
            </w:rPr>
          </w:pPr>
          <w:hyperlink w:anchor="_Toc167383765" w:history="1">
            <w:r w:rsidR="00EB0F57" w:rsidRPr="00EC437B">
              <w:rPr>
                <w:rStyle w:val="Hipervnculo"/>
              </w:rPr>
              <w:t>6.</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CONSULTA PÚBLICA</w:t>
            </w:r>
            <w:r w:rsidR="00EB0F57">
              <w:rPr>
                <w:webHidden/>
              </w:rPr>
              <w:tab/>
            </w:r>
            <w:r w:rsidR="00EB0F57">
              <w:rPr>
                <w:webHidden/>
              </w:rPr>
              <w:fldChar w:fldCharType="begin"/>
            </w:r>
            <w:r w:rsidR="00EB0F57">
              <w:rPr>
                <w:webHidden/>
              </w:rPr>
              <w:instrText xml:space="preserve"> PAGEREF _Toc167383765 \h </w:instrText>
            </w:r>
            <w:r w:rsidR="00EB0F57">
              <w:rPr>
                <w:webHidden/>
              </w:rPr>
            </w:r>
            <w:r w:rsidR="00EB0F57">
              <w:rPr>
                <w:webHidden/>
              </w:rPr>
              <w:fldChar w:fldCharType="separate"/>
            </w:r>
            <w:r>
              <w:rPr>
                <w:webHidden/>
              </w:rPr>
              <w:t>10</w:t>
            </w:r>
            <w:r w:rsidR="00EB0F57">
              <w:rPr>
                <w:webHidden/>
              </w:rPr>
              <w:fldChar w:fldCharType="end"/>
            </w:r>
          </w:hyperlink>
        </w:p>
        <w:p w14:paraId="08B1203E" w14:textId="4219CB35" w:rsidR="00EB0F57" w:rsidRDefault="00CA58A1">
          <w:pPr>
            <w:pStyle w:val="TDC1"/>
            <w:rPr>
              <w:rFonts w:asciiTheme="minorHAnsi" w:eastAsiaTheme="minorEastAsia" w:hAnsiTheme="minorHAnsi" w:cstheme="minorBidi"/>
              <w:kern w:val="2"/>
              <w:lang w:val="es-CO" w:eastAsia="es-CO"/>
              <w14:ligatures w14:val="standardContextual"/>
            </w:rPr>
          </w:pPr>
          <w:hyperlink w:anchor="_Toc167383766" w:history="1">
            <w:r w:rsidR="00EB0F57" w:rsidRPr="00EC437B">
              <w:rPr>
                <w:rStyle w:val="Hipervnculo"/>
              </w:rPr>
              <w:t>7.</w:t>
            </w:r>
            <w:r w:rsidR="00EB0F57">
              <w:rPr>
                <w:rFonts w:asciiTheme="minorHAnsi" w:eastAsiaTheme="minorEastAsia" w:hAnsiTheme="minorHAnsi" w:cstheme="minorBidi"/>
                <w:kern w:val="2"/>
                <w:lang w:val="es-CO" w:eastAsia="es-CO"/>
                <w14:ligatures w14:val="standardContextual"/>
              </w:rPr>
              <w:tab/>
            </w:r>
            <w:r w:rsidR="00EB0F57" w:rsidRPr="00EC437B">
              <w:rPr>
                <w:rStyle w:val="Hipervnculo"/>
              </w:rPr>
              <w:t>CONCLUSIONES</w:t>
            </w:r>
            <w:r w:rsidR="00EB0F57">
              <w:rPr>
                <w:webHidden/>
              </w:rPr>
              <w:tab/>
            </w:r>
            <w:r w:rsidR="00EB0F57">
              <w:rPr>
                <w:webHidden/>
              </w:rPr>
              <w:fldChar w:fldCharType="begin"/>
            </w:r>
            <w:r w:rsidR="00EB0F57">
              <w:rPr>
                <w:webHidden/>
              </w:rPr>
              <w:instrText xml:space="preserve"> PAGEREF _Toc167383766 \h </w:instrText>
            </w:r>
            <w:r w:rsidR="00EB0F57">
              <w:rPr>
                <w:webHidden/>
              </w:rPr>
            </w:r>
            <w:r w:rsidR="00EB0F57">
              <w:rPr>
                <w:webHidden/>
              </w:rPr>
              <w:fldChar w:fldCharType="separate"/>
            </w:r>
            <w:r>
              <w:rPr>
                <w:webHidden/>
              </w:rPr>
              <w:t>10</w:t>
            </w:r>
            <w:r w:rsidR="00EB0F57">
              <w:rPr>
                <w:webHidden/>
              </w:rPr>
              <w:fldChar w:fldCharType="end"/>
            </w:r>
          </w:hyperlink>
        </w:p>
        <w:p w14:paraId="669389C3" w14:textId="67B06E6D" w:rsidR="00DE477E" w:rsidRDefault="00DE477E">
          <w:r>
            <w:rPr>
              <w:b/>
              <w:bCs/>
              <w:lang w:val="es-ES"/>
            </w:rPr>
            <w:fldChar w:fldCharType="end"/>
          </w:r>
        </w:p>
      </w:sdtContent>
    </w:sdt>
    <w:p w14:paraId="54AFFF40" w14:textId="07024028" w:rsidR="00346BC3" w:rsidRPr="005354BD" w:rsidRDefault="005354BD" w:rsidP="005354BD">
      <w:pPr>
        <w:pStyle w:val="TtuloTDC"/>
        <w:rPr>
          <w:lang w:val="es-ES"/>
        </w:rPr>
      </w:pPr>
      <w:r w:rsidRPr="005354BD">
        <w:rPr>
          <w:lang w:val="es-ES"/>
        </w:rPr>
        <w:t>Ilustraciones</w:t>
      </w:r>
    </w:p>
    <w:p w14:paraId="4C192F6E" w14:textId="4CB2DAE4" w:rsidR="00DE477E" w:rsidRDefault="00DE477E" w:rsidP="0038050C">
      <w:pPr>
        <w:rPr>
          <w:sz w:val="22"/>
        </w:rPr>
      </w:pPr>
    </w:p>
    <w:p w14:paraId="0BB4B673" w14:textId="1B352722" w:rsidR="00EB0F57" w:rsidRDefault="00FC574A">
      <w:pPr>
        <w:pStyle w:val="Tabladeilustraciones"/>
        <w:rPr>
          <w:rFonts w:asciiTheme="minorHAnsi" w:eastAsiaTheme="minorEastAsia" w:hAnsiTheme="minorHAnsi" w:cstheme="minorBidi"/>
          <w:kern w:val="2"/>
          <w:szCs w:val="24"/>
          <w:lang w:val="es-CO" w:eastAsia="es-CO"/>
          <w14:ligatures w14:val="standardContextual"/>
        </w:rPr>
      </w:pPr>
      <w:r>
        <w:rPr>
          <w:sz w:val="22"/>
        </w:rPr>
        <w:fldChar w:fldCharType="begin"/>
      </w:r>
      <w:r>
        <w:rPr>
          <w:sz w:val="22"/>
        </w:rPr>
        <w:instrText xml:space="preserve"> TOC \h \z \c "Ilustración" </w:instrText>
      </w:r>
      <w:r>
        <w:rPr>
          <w:sz w:val="22"/>
        </w:rPr>
        <w:fldChar w:fldCharType="separate"/>
      </w:r>
      <w:hyperlink w:anchor="_Toc167383751" w:history="1">
        <w:r w:rsidR="00EB0F57" w:rsidRPr="00585FEE">
          <w:rPr>
            <w:rStyle w:val="Hipervnculo"/>
          </w:rPr>
          <w:t>Ilustración 1. Esquema de operación de cesión de OEF antes del inicio del periodo de vigencia de la obligación</w:t>
        </w:r>
        <w:r w:rsidR="00EB0F57">
          <w:rPr>
            <w:webHidden/>
          </w:rPr>
          <w:tab/>
        </w:r>
        <w:r w:rsidR="00EB0F57">
          <w:rPr>
            <w:webHidden/>
          </w:rPr>
          <w:fldChar w:fldCharType="begin"/>
        </w:r>
        <w:r w:rsidR="00EB0F57">
          <w:rPr>
            <w:webHidden/>
          </w:rPr>
          <w:instrText xml:space="preserve"> PAGEREF _Toc167383751 \h </w:instrText>
        </w:r>
        <w:r w:rsidR="00EB0F57">
          <w:rPr>
            <w:webHidden/>
          </w:rPr>
        </w:r>
        <w:r w:rsidR="00EB0F57">
          <w:rPr>
            <w:webHidden/>
          </w:rPr>
          <w:fldChar w:fldCharType="separate"/>
        </w:r>
        <w:r w:rsidR="00CA58A1">
          <w:rPr>
            <w:webHidden/>
          </w:rPr>
          <w:t>5</w:t>
        </w:r>
        <w:r w:rsidR="00EB0F57">
          <w:rPr>
            <w:webHidden/>
          </w:rPr>
          <w:fldChar w:fldCharType="end"/>
        </w:r>
      </w:hyperlink>
    </w:p>
    <w:p w14:paraId="2EC80D1B" w14:textId="4BDE0B90" w:rsidR="00EB0F57" w:rsidRDefault="00CA58A1">
      <w:pPr>
        <w:pStyle w:val="Tabladeilustraciones"/>
        <w:rPr>
          <w:rFonts w:asciiTheme="minorHAnsi" w:eastAsiaTheme="minorEastAsia" w:hAnsiTheme="minorHAnsi" w:cstheme="minorBidi"/>
          <w:kern w:val="2"/>
          <w:szCs w:val="24"/>
          <w:lang w:val="es-CO" w:eastAsia="es-CO"/>
          <w14:ligatures w14:val="standardContextual"/>
        </w:rPr>
      </w:pPr>
      <w:hyperlink w:anchor="_Toc167383752" w:history="1">
        <w:r w:rsidR="00EB0F57" w:rsidRPr="00585FEE">
          <w:rPr>
            <w:rStyle w:val="Hipervnculo"/>
          </w:rPr>
          <w:t>Ilustración 2. Esquema de operación de cesión de OEF antes del inicio del periodo de vigencia de la obligación</w:t>
        </w:r>
        <w:r w:rsidR="00EB0F57">
          <w:rPr>
            <w:webHidden/>
          </w:rPr>
          <w:tab/>
        </w:r>
        <w:r w:rsidR="00EB0F57">
          <w:rPr>
            <w:webHidden/>
          </w:rPr>
          <w:fldChar w:fldCharType="begin"/>
        </w:r>
        <w:r w:rsidR="00EB0F57">
          <w:rPr>
            <w:webHidden/>
          </w:rPr>
          <w:instrText xml:space="preserve"> PAGEREF _Toc167383752 \h </w:instrText>
        </w:r>
        <w:r w:rsidR="00EB0F57">
          <w:rPr>
            <w:webHidden/>
          </w:rPr>
        </w:r>
        <w:r w:rsidR="00EB0F57">
          <w:rPr>
            <w:webHidden/>
          </w:rPr>
          <w:fldChar w:fldCharType="separate"/>
        </w:r>
        <w:r>
          <w:rPr>
            <w:webHidden/>
          </w:rPr>
          <w:t>6</w:t>
        </w:r>
        <w:r w:rsidR="00EB0F57">
          <w:rPr>
            <w:webHidden/>
          </w:rPr>
          <w:fldChar w:fldCharType="end"/>
        </w:r>
      </w:hyperlink>
    </w:p>
    <w:p w14:paraId="4BAB888B" w14:textId="46614E38" w:rsidR="00EB0F57" w:rsidRDefault="00CA58A1">
      <w:pPr>
        <w:pStyle w:val="Tabladeilustraciones"/>
        <w:rPr>
          <w:rFonts w:asciiTheme="minorHAnsi" w:eastAsiaTheme="minorEastAsia" w:hAnsiTheme="minorHAnsi" w:cstheme="minorBidi"/>
          <w:kern w:val="2"/>
          <w:szCs w:val="24"/>
          <w:lang w:val="es-CO" w:eastAsia="es-CO"/>
          <w14:ligatures w14:val="standardContextual"/>
        </w:rPr>
      </w:pPr>
      <w:hyperlink w:anchor="_Toc167383753" w:history="1">
        <w:r w:rsidR="00EB0F57" w:rsidRPr="00585FEE">
          <w:rPr>
            <w:rStyle w:val="Hipervnculo"/>
            <w:lang w:val="es-ES"/>
          </w:rPr>
          <w:t>Ilustración 3. Energía Disponible Adicional por recurso y agregada para un periodo de 12 meses.</w:t>
        </w:r>
        <w:r w:rsidR="00EB0F57">
          <w:rPr>
            <w:webHidden/>
          </w:rPr>
          <w:tab/>
        </w:r>
        <w:r w:rsidR="00EB0F57">
          <w:rPr>
            <w:webHidden/>
          </w:rPr>
          <w:fldChar w:fldCharType="begin"/>
        </w:r>
        <w:r w:rsidR="00EB0F57">
          <w:rPr>
            <w:webHidden/>
          </w:rPr>
          <w:instrText xml:space="preserve"> PAGEREF _Toc167383753 \h </w:instrText>
        </w:r>
        <w:r w:rsidR="00EB0F57">
          <w:rPr>
            <w:webHidden/>
          </w:rPr>
        </w:r>
        <w:r w:rsidR="00EB0F57">
          <w:rPr>
            <w:webHidden/>
          </w:rPr>
          <w:fldChar w:fldCharType="separate"/>
        </w:r>
        <w:r>
          <w:rPr>
            <w:webHidden/>
          </w:rPr>
          <w:t>9</w:t>
        </w:r>
        <w:r w:rsidR="00EB0F57">
          <w:rPr>
            <w:webHidden/>
          </w:rPr>
          <w:fldChar w:fldCharType="end"/>
        </w:r>
      </w:hyperlink>
    </w:p>
    <w:p w14:paraId="7EE00B78" w14:textId="4AB1CE93" w:rsidR="00346BC3" w:rsidRDefault="00FC574A" w:rsidP="0038050C">
      <w:pPr>
        <w:rPr>
          <w:sz w:val="22"/>
        </w:rPr>
      </w:pPr>
      <w:r>
        <w:rPr>
          <w:sz w:val="22"/>
        </w:rPr>
        <w:fldChar w:fldCharType="end"/>
      </w:r>
    </w:p>
    <w:p w14:paraId="73E389C6" w14:textId="43EB66B0" w:rsidR="008B4D0F" w:rsidRPr="005354BD" w:rsidRDefault="005354BD" w:rsidP="005354BD">
      <w:pPr>
        <w:pStyle w:val="TtuloTDC"/>
        <w:rPr>
          <w:lang w:val="es-ES"/>
        </w:rPr>
      </w:pPr>
      <w:r w:rsidRPr="005354BD">
        <w:rPr>
          <w:lang w:val="es-ES"/>
        </w:rPr>
        <w:t>Tablas</w:t>
      </w:r>
    </w:p>
    <w:p w14:paraId="048E1D1F" w14:textId="77777777" w:rsidR="005354BD" w:rsidRDefault="005354BD" w:rsidP="0038050C">
      <w:pPr>
        <w:rPr>
          <w:sz w:val="22"/>
        </w:rPr>
      </w:pPr>
    </w:p>
    <w:p w14:paraId="2E4EFB05" w14:textId="66854384" w:rsidR="00EB0F57" w:rsidRDefault="008B4D0F">
      <w:pPr>
        <w:pStyle w:val="Tabladeilustraciones"/>
        <w:rPr>
          <w:rFonts w:asciiTheme="minorHAnsi" w:eastAsiaTheme="minorEastAsia" w:hAnsiTheme="minorHAnsi" w:cstheme="minorBidi"/>
          <w:kern w:val="2"/>
          <w:szCs w:val="24"/>
          <w:lang w:val="es-CO" w:eastAsia="es-CO"/>
          <w14:ligatures w14:val="standardContextual"/>
        </w:rPr>
      </w:pPr>
      <w:r>
        <w:rPr>
          <w:sz w:val="22"/>
        </w:rPr>
        <w:fldChar w:fldCharType="begin"/>
      </w:r>
      <w:r>
        <w:rPr>
          <w:sz w:val="22"/>
        </w:rPr>
        <w:instrText xml:space="preserve"> TOC \h \z \c "Tabla" </w:instrText>
      </w:r>
      <w:r>
        <w:rPr>
          <w:sz w:val="22"/>
        </w:rPr>
        <w:fldChar w:fldCharType="separate"/>
      </w:r>
      <w:hyperlink w:anchor="_Toc167383747" w:history="1">
        <w:r w:rsidR="00EB0F57" w:rsidRPr="005F3F2C">
          <w:rPr>
            <w:rStyle w:val="Hipervnculo"/>
          </w:rPr>
          <w:t>Tabla 1. Valor de la EDA por agentes para 12 meses</w:t>
        </w:r>
        <w:r w:rsidR="00EB0F57">
          <w:rPr>
            <w:webHidden/>
          </w:rPr>
          <w:tab/>
        </w:r>
        <w:r w:rsidR="00EB0F57">
          <w:rPr>
            <w:webHidden/>
          </w:rPr>
          <w:fldChar w:fldCharType="begin"/>
        </w:r>
        <w:r w:rsidR="00EB0F57">
          <w:rPr>
            <w:webHidden/>
          </w:rPr>
          <w:instrText xml:space="preserve"> PAGEREF _Toc167383747 \h </w:instrText>
        </w:r>
        <w:r w:rsidR="00EB0F57">
          <w:rPr>
            <w:webHidden/>
          </w:rPr>
        </w:r>
        <w:r w:rsidR="00EB0F57">
          <w:rPr>
            <w:webHidden/>
          </w:rPr>
          <w:fldChar w:fldCharType="separate"/>
        </w:r>
        <w:r w:rsidR="00CA58A1">
          <w:rPr>
            <w:webHidden/>
          </w:rPr>
          <w:t>10</w:t>
        </w:r>
        <w:r w:rsidR="00EB0F57">
          <w:rPr>
            <w:webHidden/>
          </w:rPr>
          <w:fldChar w:fldCharType="end"/>
        </w:r>
      </w:hyperlink>
    </w:p>
    <w:p w14:paraId="2700B3D4" w14:textId="301AA658" w:rsidR="00EB0F57" w:rsidRDefault="00CA58A1">
      <w:pPr>
        <w:pStyle w:val="Tabladeilustraciones"/>
        <w:rPr>
          <w:rFonts w:asciiTheme="minorHAnsi" w:eastAsiaTheme="minorEastAsia" w:hAnsiTheme="minorHAnsi" w:cstheme="minorBidi"/>
          <w:kern w:val="2"/>
          <w:szCs w:val="24"/>
          <w:lang w:val="es-CO" w:eastAsia="es-CO"/>
          <w14:ligatures w14:val="standardContextual"/>
        </w:rPr>
      </w:pPr>
      <w:hyperlink w:anchor="_Toc167383748" w:history="1">
        <w:r w:rsidR="00EB0F57" w:rsidRPr="005F3F2C">
          <w:rPr>
            <w:rStyle w:val="Hipervnculo"/>
          </w:rPr>
          <w:t>Tabla 2. Análisis multicriterio para evaluación de alternativas</w:t>
        </w:r>
        <w:r w:rsidR="00EB0F57">
          <w:rPr>
            <w:webHidden/>
          </w:rPr>
          <w:tab/>
        </w:r>
        <w:r w:rsidR="00EB0F57">
          <w:rPr>
            <w:webHidden/>
          </w:rPr>
          <w:fldChar w:fldCharType="begin"/>
        </w:r>
        <w:r w:rsidR="00EB0F57">
          <w:rPr>
            <w:webHidden/>
          </w:rPr>
          <w:instrText xml:space="preserve"> PAGEREF _Toc167383748 \h </w:instrText>
        </w:r>
        <w:r w:rsidR="00EB0F57">
          <w:rPr>
            <w:webHidden/>
          </w:rPr>
        </w:r>
        <w:r w:rsidR="00EB0F57">
          <w:rPr>
            <w:webHidden/>
          </w:rPr>
          <w:fldChar w:fldCharType="separate"/>
        </w:r>
        <w:r>
          <w:rPr>
            <w:webHidden/>
          </w:rPr>
          <w:t>10</w:t>
        </w:r>
        <w:r w:rsidR="00EB0F57">
          <w:rPr>
            <w:webHidden/>
          </w:rPr>
          <w:fldChar w:fldCharType="end"/>
        </w:r>
      </w:hyperlink>
    </w:p>
    <w:p w14:paraId="7424F6E6" w14:textId="7E080F1A" w:rsidR="00346BC3" w:rsidRDefault="008B4D0F" w:rsidP="0038050C">
      <w:pPr>
        <w:rPr>
          <w:sz w:val="22"/>
        </w:rPr>
      </w:pPr>
      <w:r>
        <w:rPr>
          <w:sz w:val="22"/>
        </w:rPr>
        <w:fldChar w:fldCharType="end"/>
      </w:r>
    </w:p>
    <w:p w14:paraId="07EF70AE" w14:textId="4413EF69" w:rsidR="000333AD" w:rsidRDefault="000333AD">
      <w:pPr>
        <w:jc w:val="left"/>
        <w:rPr>
          <w:sz w:val="22"/>
        </w:rPr>
      </w:pPr>
      <w:r>
        <w:rPr>
          <w:sz w:val="22"/>
        </w:rPr>
        <w:br w:type="page"/>
      </w:r>
    </w:p>
    <w:p w14:paraId="25039CCC" w14:textId="77777777" w:rsidR="00346BC3" w:rsidRDefault="00346BC3" w:rsidP="0038050C">
      <w:pPr>
        <w:rPr>
          <w:sz w:val="22"/>
        </w:rPr>
      </w:pPr>
    </w:p>
    <w:p w14:paraId="15668A04" w14:textId="61F0E4E4" w:rsidR="00E7209B" w:rsidRDefault="00E7209B" w:rsidP="00E7209B">
      <w:pPr>
        <w:pStyle w:val="Ttulo"/>
      </w:pPr>
    </w:p>
    <w:p w14:paraId="72D0D2E2" w14:textId="16B00DD1" w:rsidR="00B73E75" w:rsidRDefault="00E3736C" w:rsidP="00B617FF">
      <w:pPr>
        <w:pStyle w:val="Ttulo"/>
        <w:rPr>
          <w:sz w:val="28"/>
          <w:szCs w:val="21"/>
        </w:rPr>
      </w:pPr>
      <w:r>
        <w:rPr>
          <w:sz w:val="28"/>
          <w:szCs w:val="21"/>
        </w:rPr>
        <w:t>CESIÓN DE OBLIGACIONES DE ENEGÍA FIRME</w:t>
      </w:r>
    </w:p>
    <w:p w14:paraId="4920C766" w14:textId="7B7CAD68" w:rsidR="00F87CFA" w:rsidRPr="00C562ED" w:rsidRDefault="00F87CFA" w:rsidP="00B617FF">
      <w:pPr>
        <w:pStyle w:val="Ttulo"/>
        <w:rPr>
          <w:sz w:val="28"/>
          <w:szCs w:val="21"/>
        </w:rPr>
      </w:pPr>
      <w:r>
        <w:rPr>
          <w:sz w:val="28"/>
          <w:szCs w:val="21"/>
        </w:rPr>
        <w:t>-</w:t>
      </w:r>
      <w:r w:rsidR="00E3736C">
        <w:rPr>
          <w:sz w:val="28"/>
          <w:szCs w:val="21"/>
        </w:rPr>
        <w:t>ALTERNATIVA COMPLEMENTARIA</w:t>
      </w:r>
      <w:r>
        <w:rPr>
          <w:sz w:val="28"/>
          <w:szCs w:val="21"/>
        </w:rPr>
        <w:t>-</w:t>
      </w:r>
    </w:p>
    <w:p w14:paraId="41F45379" w14:textId="77777777" w:rsidR="00A0103E" w:rsidRDefault="00A0103E" w:rsidP="00E7209B">
      <w:pPr>
        <w:pStyle w:val="Ttulo"/>
      </w:pPr>
    </w:p>
    <w:p w14:paraId="607F5863" w14:textId="77777777" w:rsidR="00A85D82" w:rsidRDefault="00A85D82" w:rsidP="00E7209B"/>
    <w:p w14:paraId="27888DC3" w14:textId="27647F88" w:rsidR="00E7209B" w:rsidRPr="00C562ED" w:rsidRDefault="00E7209B" w:rsidP="00F73049">
      <w:pPr>
        <w:pStyle w:val="Ttulo1"/>
        <w:numPr>
          <w:ilvl w:val="0"/>
          <w:numId w:val="7"/>
        </w:numPr>
        <w:spacing w:before="240"/>
        <w:ind w:left="431" w:hanging="431"/>
        <w:rPr>
          <w:szCs w:val="21"/>
        </w:rPr>
      </w:pPr>
      <w:bookmarkStart w:id="3" w:name="_Toc41901972"/>
      <w:bookmarkStart w:id="4" w:name="_Toc506979468"/>
      <w:bookmarkStart w:id="5" w:name="_Toc494863466"/>
      <w:bookmarkStart w:id="6" w:name="_Toc167383756"/>
      <w:r w:rsidRPr="00C562ED">
        <w:rPr>
          <w:szCs w:val="21"/>
        </w:rPr>
        <w:t>ANTECEDENTES</w:t>
      </w:r>
      <w:bookmarkEnd w:id="3"/>
      <w:bookmarkEnd w:id="4"/>
      <w:bookmarkEnd w:id="5"/>
      <w:r w:rsidRPr="00C562ED">
        <w:rPr>
          <w:szCs w:val="21"/>
        </w:rPr>
        <w:t xml:space="preserve"> </w:t>
      </w:r>
      <w:r w:rsidR="00987D4C">
        <w:rPr>
          <w:szCs w:val="21"/>
        </w:rPr>
        <w:t>E INFORMACI</w:t>
      </w:r>
      <w:r w:rsidR="00F73049">
        <w:rPr>
          <w:szCs w:val="21"/>
        </w:rPr>
        <w:t>Ó</w:t>
      </w:r>
      <w:r w:rsidR="00987D4C">
        <w:rPr>
          <w:szCs w:val="21"/>
        </w:rPr>
        <w:t>N GENERAL</w:t>
      </w:r>
      <w:bookmarkEnd w:id="6"/>
    </w:p>
    <w:p w14:paraId="53A344CE" w14:textId="77777777" w:rsidR="008B228B" w:rsidRDefault="00DD524C" w:rsidP="00F73049">
      <w:pPr>
        <w:spacing w:before="240" w:after="240"/>
        <w:rPr>
          <w:szCs w:val="22"/>
        </w:rPr>
      </w:pPr>
      <w:r w:rsidRPr="00E94302">
        <w:rPr>
          <w:szCs w:val="22"/>
        </w:rPr>
        <w:t>El Cargo por Confiabilidad es un mecanismo</w:t>
      </w:r>
      <w:r w:rsidR="0077693C" w:rsidRPr="00E94302">
        <w:rPr>
          <w:szCs w:val="22"/>
        </w:rPr>
        <w:t xml:space="preserve"> </w:t>
      </w:r>
      <w:r w:rsidR="00E33EF1" w:rsidRPr="00E94302">
        <w:rPr>
          <w:szCs w:val="22"/>
        </w:rPr>
        <w:t>definido en la regulación</w:t>
      </w:r>
      <w:r w:rsidR="00E6471B" w:rsidRPr="00E94302">
        <w:rPr>
          <w:rStyle w:val="Refdenotaalpie"/>
          <w:szCs w:val="22"/>
        </w:rPr>
        <w:footnoteReference w:id="2"/>
      </w:r>
      <w:r w:rsidR="00E33EF1" w:rsidRPr="00E94302">
        <w:rPr>
          <w:szCs w:val="22"/>
        </w:rPr>
        <w:t xml:space="preserve"> </w:t>
      </w:r>
      <w:r w:rsidR="0077693C" w:rsidRPr="00E94302">
        <w:rPr>
          <w:szCs w:val="22"/>
        </w:rPr>
        <w:t>mediante el cual se busca garantizar el suminis</w:t>
      </w:r>
      <w:r w:rsidR="00E33EF1" w:rsidRPr="00E94302">
        <w:rPr>
          <w:szCs w:val="22"/>
        </w:rPr>
        <w:t>t</w:t>
      </w:r>
      <w:r w:rsidR="0077693C" w:rsidRPr="00E94302">
        <w:rPr>
          <w:szCs w:val="22"/>
        </w:rPr>
        <w:t>ro</w:t>
      </w:r>
      <w:r w:rsidR="00E33EF1" w:rsidRPr="00E94302">
        <w:rPr>
          <w:szCs w:val="22"/>
        </w:rPr>
        <w:t xml:space="preserve"> </w:t>
      </w:r>
      <w:r w:rsidR="0077693C" w:rsidRPr="00E94302">
        <w:rPr>
          <w:szCs w:val="22"/>
        </w:rPr>
        <w:t xml:space="preserve">de energía bajo condiciones </w:t>
      </w:r>
      <w:r w:rsidR="008470F6" w:rsidRPr="00E94302">
        <w:rPr>
          <w:szCs w:val="22"/>
        </w:rPr>
        <w:t>críticas</w:t>
      </w:r>
      <w:r w:rsidR="00E33EF1" w:rsidRPr="00E94302">
        <w:rPr>
          <w:rStyle w:val="Refdenotaalpie"/>
          <w:szCs w:val="22"/>
        </w:rPr>
        <w:footnoteReference w:id="3"/>
      </w:r>
      <w:r w:rsidR="0077693C" w:rsidRPr="00E94302">
        <w:rPr>
          <w:szCs w:val="22"/>
        </w:rPr>
        <w:t xml:space="preserve"> y que </w:t>
      </w:r>
      <w:r w:rsidR="008470F6" w:rsidRPr="00E94302">
        <w:rPr>
          <w:szCs w:val="22"/>
        </w:rPr>
        <w:t xml:space="preserve">remunera a los agentes generadores por la disponibilidad de activos </w:t>
      </w:r>
      <w:r w:rsidR="002509D3" w:rsidRPr="00E94302">
        <w:rPr>
          <w:szCs w:val="22"/>
        </w:rPr>
        <w:t>de generaci</w:t>
      </w:r>
      <w:r w:rsidR="00E6471B" w:rsidRPr="00E94302">
        <w:rPr>
          <w:szCs w:val="22"/>
        </w:rPr>
        <w:t>ó</w:t>
      </w:r>
      <w:r w:rsidR="002509D3" w:rsidRPr="00E94302">
        <w:rPr>
          <w:szCs w:val="22"/>
        </w:rPr>
        <w:t>n con las características y cumplimiento</w:t>
      </w:r>
      <w:r w:rsidR="00E6471B" w:rsidRPr="00E94302">
        <w:rPr>
          <w:szCs w:val="22"/>
        </w:rPr>
        <w:t xml:space="preserve"> de la Obligación de Energía Firme</w:t>
      </w:r>
      <w:r w:rsidR="00082C92">
        <w:rPr>
          <w:szCs w:val="22"/>
        </w:rPr>
        <w:t>, OEF</w:t>
      </w:r>
      <w:r w:rsidR="00E6471B" w:rsidRPr="00E94302">
        <w:rPr>
          <w:szCs w:val="22"/>
        </w:rPr>
        <w:t>.</w:t>
      </w:r>
      <w:r w:rsidR="002509D3" w:rsidRPr="00E94302">
        <w:rPr>
          <w:szCs w:val="22"/>
        </w:rPr>
        <w:t xml:space="preserve"> </w:t>
      </w:r>
    </w:p>
    <w:p w14:paraId="20420B2A" w14:textId="021877E8" w:rsidR="008B228B" w:rsidRDefault="008B228B" w:rsidP="00F73049">
      <w:pPr>
        <w:spacing w:before="240" w:after="240"/>
        <w:rPr>
          <w:rFonts w:cs="Arial"/>
        </w:rPr>
      </w:pPr>
      <w:r>
        <w:rPr>
          <w:rFonts w:cs="Arial"/>
        </w:rPr>
        <w:t xml:space="preserve">Dentro de este mecanismo se han definido el concepto de </w:t>
      </w:r>
      <w:r w:rsidR="00996959">
        <w:rPr>
          <w:rFonts w:cs="Arial"/>
        </w:rPr>
        <w:t xml:space="preserve">EDA, </w:t>
      </w:r>
      <w:r>
        <w:rPr>
          <w:rFonts w:cs="Arial"/>
        </w:rPr>
        <w:t>ENFICC y OEF como sigue:</w:t>
      </w:r>
    </w:p>
    <w:p w14:paraId="66448AA8" w14:textId="77777777" w:rsidR="00996959" w:rsidRDefault="00996959" w:rsidP="00F73049">
      <w:pPr>
        <w:pStyle w:val="Prrafodelista"/>
        <w:numPr>
          <w:ilvl w:val="0"/>
          <w:numId w:val="33"/>
        </w:numPr>
        <w:spacing w:before="240" w:after="240"/>
        <w:rPr>
          <w:rFonts w:cs="Arial"/>
        </w:rPr>
      </w:pPr>
      <w:r w:rsidRPr="005A515B">
        <w:rPr>
          <w:rFonts w:cs="Arial"/>
          <w:i/>
          <w:iCs/>
        </w:rPr>
        <w:t>Energía disponible adicional de plantas hidráulicas</w:t>
      </w:r>
      <w:r>
        <w:rPr>
          <w:rFonts w:cs="Arial"/>
          <w:i/>
          <w:iCs/>
        </w:rPr>
        <w:t xml:space="preserve"> (EDA)</w:t>
      </w:r>
      <w:r w:rsidRPr="005A515B">
        <w:rPr>
          <w:rFonts w:cs="Arial"/>
          <w:i/>
          <w:iCs/>
        </w:rPr>
        <w:t>:</w:t>
      </w:r>
      <w:r w:rsidRPr="005A515B">
        <w:rPr>
          <w:rFonts w:cs="Arial"/>
        </w:rPr>
        <w:t xml:space="preserve"> Es la cantidad de energía eléctrica, adicional a la ENFICC, que es capaz de entregar una planta de generación hidráulica en los meses del período que definió la Energía Firme para el Cargo por Confiabilidad.</w:t>
      </w:r>
    </w:p>
    <w:p w14:paraId="0A88178C" w14:textId="6A5C45F2" w:rsidR="008D55D9" w:rsidRDefault="00E71535" w:rsidP="66AD5AA4">
      <w:pPr>
        <w:pStyle w:val="Prrafodelista"/>
        <w:numPr>
          <w:ilvl w:val="0"/>
          <w:numId w:val="33"/>
        </w:numPr>
        <w:spacing w:before="240" w:after="240"/>
        <w:rPr>
          <w:rFonts w:cs="Arial"/>
          <w:lang w:val="es-ES"/>
        </w:rPr>
      </w:pPr>
      <w:r w:rsidRPr="66AD5AA4">
        <w:rPr>
          <w:rFonts w:cs="Arial"/>
          <w:i/>
          <w:iCs/>
          <w:lang w:val="es-ES"/>
        </w:rPr>
        <w:t>Energía firme para el cargo por confiabilidad (ENFICC):</w:t>
      </w:r>
      <w:r w:rsidRPr="66AD5AA4">
        <w:rPr>
          <w:rFonts w:cs="Arial"/>
          <w:lang w:val="es-ES"/>
        </w:rPr>
        <w:t xml:space="preserve"> Es la máxima energía eléctrica que es capaz de entregar una planta de generación continuamente, en condiciones de baja hidrología, en un período de un año.</w:t>
      </w:r>
    </w:p>
    <w:p w14:paraId="20F6F75D" w14:textId="11481AB7" w:rsidR="00E71535" w:rsidRPr="00AE6C49" w:rsidRDefault="00B23DD9" w:rsidP="00F73049">
      <w:pPr>
        <w:pStyle w:val="Prrafodelista"/>
        <w:numPr>
          <w:ilvl w:val="0"/>
          <w:numId w:val="33"/>
        </w:numPr>
        <w:spacing w:before="240" w:after="240"/>
        <w:rPr>
          <w:rFonts w:cs="Arial"/>
        </w:rPr>
      </w:pPr>
      <w:r w:rsidRPr="00AE6C49">
        <w:rPr>
          <w:rFonts w:cs="Arial"/>
          <w:i/>
          <w:iCs/>
        </w:rPr>
        <w:t>Obligación de energía firme</w:t>
      </w:r>
      <w:r w:rsidR="00996959">
        <w:rPr>
          <w:rFonts w:cs="Arial"/>
          <w:i/>
          <w:iCs/>
        </w:rPr>
        <w:t xml:space="preserve"> (OEF)</w:t>
      </w:r>
      <w:r w:rsidRPr="00AE6C49">
        <w:rPr>
          <w:rFonts w:cs="Arial"/>
          <w:i/>
          <w:iCs/>
        </w:rPr>
        <w:t>:</w:t>
      </w:r>
      <w:r w:rsidRPr="00AE6C49">
        <w:rPr>
          <w:rFonts w:cs="Arial"/>
        </w:rPr>
        <w:t xml:space="preserve"> Vínculo resultante de la subasta o del mecanismo que haga sus veces, que impone a un generador el deber de generar, de acuerdo con el Despacho Ideal, una cantidad diaria de energía durante el Período de Vigencia de la Obligación, cuando el Precio de Bolsa supere el Precio de Escasez de Activación. Esta cantidad de energía corresponde a la programación de generación horaria resultante del Despacho Ideal hasta una cantidad igual a la asignación hecha en la Subasta, considerando solamente la Demanda Doméstica, calculada de acuerdo con lo definido en esta resolución.</w:t>
      </w:r>
    </w:p>
    <w:p w14:paraId="05BEEB03" w14:textId="44AF954D" w:rsidR="00580464" w:rsidRDefault="00580464" w:rsidP="00F73049">
      <w:pPr>
        <w:spacing w:before="240" w:after="240"/>
        <w:rPr>
          <w:rFonts w:cs="Arial"/>
        </w:rPr>
      </w:pPr>
      <w:r>
        <w:rPr>
          <w:rFonts w:cs="Arial"/>
        </w:rPr>
        <w:t>Las OEF son asignadas mediante una subasta de expansión</w:t>
      </w:r>
      <w:r w:rsidR="009338A9">
        <w:rPr>
          <w:rFonts w:cs="Arial"/>
        </w:rPr>
        <w:t xml:space="preserve"> o de reconfiguración de compra o venta, </w:t>
      </w:r>
      <w:r w:rsidR="00E716DC">
        <w:rPr>
          <w:rFonts w:cs="Arial"/>
        </w:rPr>
        <w:t>me</w:t>
      </w:r>
      <w:r w:rsidR="00820A98">
        <w:rPr>
          <w:rFonts w:cs="Arial"/>
        </w:rPr>
        <w:t xml:space="preserve">canismo de tomadores o asignaciones administradas. La regulación </w:t>
      </w:r>
      <w:r w:rsidR="00820A98">
        <w:rPr>
          <w:rFonts w:cs="Arial"/>
        </w:rPr>
        <w:lastRenderedPageBreak/>
        <w:t>tiene previstas reglas para la cesión de dichas obligaciones cuando la planta</w:t>
      </w:r>
      <w:r w:rsidR="00A04AA6">
        <w:rPr>
          <w:rStyle w:val="Refdenotaalpie"/>
          <w:rFonts w:cs="Arial"/>
        </w:rPr>
        <w:footnoteReference w:id="4"/>
      </w:r>
      <w:r w:rsidR="00820A98">
        <w:rPr>
          <w:rFonts w:cs="Arial"/>
        </w:rPr>
        <w:t xml:space="preserve"> se encuentra en </w:t>
      </w:r>
      <w:r w:rsidR="00B55442">
        <w:rPr>
          <w:rFonts w:cs="Arial"/>
        </w:rPr>
        <w:t>el periodo de vigencia de la OEF</w:t>
      </w:r>
      <w:r w:rsidR="00820A98">
        <w:rPr>
          <w:rStyle w:val="Refdenotaalpie"/>
          <w:rFonts w:cs="Arial"/>
        </w:rPr>
        <w:footnoteReference w:id="5"/>
      </w:r>
      <w:r w:rsidR="00820A98">
        <w:rPr>
          <w:rFonts w:cs="Arial"/>
        </w:rPr>
        <w:t xml:space="preserve"> o </w:t>
      </w:r>
      <w:r w:rsidR="003B2749">
        <w:rPr>
          <w:rFonts w:cs="Arial"/>
        </w:rPr>
        <w:t>previo al in</w:t>
      </w:r>
      <w:r w:rsidR="0065080E">
        <w:rPr>
          <w:rFonts w:cs="Arial"/>
        </w:rPr>
        <w:t>i</w:t>
      </w:r>
      <w:r w:rsidR="003B2749">
        <w:rPr>
          <w:rFonts w:cs="Arial"/>
        </w:rPr>
        <w:t>cio de</w:t>
      </w:r>
      <w:r w:rsidR="00E439FA">
        <w:rPr>
          <w:rFonts w:cs="Arial"/>
        </w:rPr>
        <w:t xml:space="preserve"> este</w:t>
      </w:r>
      <w:r w:rsidR="00CB46EE">
        <w:rPr>
          <w:rStyle w:val="Refdenotaalpie"/>
          <w:rFonts w:cs="Arial"/>
        </w:rPr>
        <w:footnoteReference w:id="6"/>
      </w:r>
      <w:r w:rsidR="00820A98">
        <w:rPr>
          <w:rFonts w:cs="Arial"/>
        </w:rPr>
        <w:t>.</w:t>
      </w:r>
    </w:p>
    <w:p w14:paraId="5ABC6ACD" w14:textId="5F85A9CD" w:rsidR="00D41386" w:rsidRDefault="00D41386" w:rsidP="00F73049">
      <w:pPr>
        <w:spacing w:before="240" w:after="240"/>
        <w:rPr>
          <w:rFonts w:cs="Arial"/>
        </w:rPr>
      </w:pPr>
      <w:r>
        <w:rPr>
          <w:rFonts w:cs="Arial"/>
        </w:rPr>
        <w:t>En particular</w:t>
      </w:r>
      <w:r w:rsidR="00860CD1">
        <w:rPr>
          <w:rFonts w:cs="Arial"/>
        </w:rPr>
        <w:t>,</w:t>
      </w:r>
      <w:r>
        <w:rPr>
          <w:rFonts w:cs="Arial"/>
        </w:rPr>
        <w:t xml:space="preserve"> la Resolución CREG 071 de 2006, en su artículo 11 señala</w:t>
      </w:r>
      <w:r w:rsidR="005211A2">
        <w:rPr>
          <w:rFonts w:cs="Arial"/>
        </w:rPr>
        <w:t xml:space="preserve"> para las plantas dentro del periodo de vigencia de la OEF</w:t>
      </w:r>
      <w:r w:rsidR="00AB605A">
        <w:rPr>
          <w:rFonts w:cs="Arial"/>
        </w:rPr>
        <w:t xml:space="preserve"> lo siguiente</w:t>
      </w:r>
      <w:r>
        <w:rPr>
          <w:rFonts w:cs="Arial"/>
        </w:rPr>
        <w:t>:</w:t>
      </w:r>
    </w:p>
    <w:p w14:paraId="6C64E335" w14:textId="77777777" w:rsidR="001F6D95" w:rsidRPr="001F6D95" w:rsidRDefault="001F6D95" w:rsidP="00F73049">
      <w:pPr>
        <w:spacing w:before="240" w:after="240"/>
        <w:ind w:left="708"/>
        <w:rPr>
          <w:rFonts w:cs="Arial"/>
          <w:i/>
          <w:iCs/>
        </w:rPr>
      </w:pPr>
      <w:r w:rsidRPr="001F6D95">
        <w:rPr>
          <w:rFonts w:cs="Arial"/>
          <w:i/>
          <w:iCs/>
        </w:rPr>
        <w:t xml:space="preserve">ARTÍCULO 11. RETIRO DE AGENTES DEL MERCADO MAYORISTA DE ENERGÍA QUE TENGAN ASIGNADAS OBLIGACIONES DE ENERGÍA FIRME. </w:t>
      </w:r>
      <w:r w:rsidRPr="00B55442">
        <w:rPr>
          <w:rFonts w:cs="Arial"/>
          <w:i/>
          <w:iCs/>
          <w:u w:val="single"/>
        </w:rPr>
        <w:t>Durante el Período de Vigencia de la Obligación de Energía Firme</w:t>
      </w:r>
      <w:r w:rsidRPr="001F6D95">
        <w:rPr>
          <w:rFonts w:cs="Arial"/>
          <w:i/>
          <w:iCs/>
        </w:rPr>
        <w:t>, el agente podrá retirarse del mercado mayorista cuando haya enajenado la planta o unidad que respalda la Obligación de Energía Firme y haya cedido al adquirente los compromisos y derechos derivados de la Obligación asignada.</w:t>
      </w:r>
    </w:p>
    <w:p w14:paraId="00250F80" w14:textId="77777777" w:rsidR="001F6D95" w:rsidRPr="00B55442" w:rsidRDefault="001F6D95" w:rsidP="00F73049">
      <w:pPr>
        <w:spacing w:before="240" w:after="240"/>
        <w:ind w:left="708"/>
        <w:rPr>
          <w:rFonts w:cs="Arial"/>
          <w:i/>
          <w:iCs/>
          <w:u w:val="single"/>
        </w:rPr>
      </w:pPr>
      <w:r w:rsidRPr="00B55442">
        <w:rPr>
          <w:rFonts w:cs="Arial"/>
          <w:i/>
          <w:iCs/>
          <w:u w:val="single"/>
        </w:rPr>
        <w:t>La cesión solamente se podrá hacer a agentes generadores inscritos en el mercado mayorista, que cumplan con la normatividad vigente para su participación en el mismo.</w:t>
      </w:r>
    </w:p>
    <w:p w14:paraId="5BA948DF" w14:textId="77777777" w:rsidR="001F6D95" w:rsidRPr="001F6D95" w:rsidRDefault="001F6D95" w:rsidP="66AD5AA4">
      <w:pPr>
        <w:spacing w:before="240" w:after="240"/>
        <w:ind w:left="708"/>
        <w:rPr>
          <w:rFonts w:cs="Arial"/>
          <w:i/>
          <w:iCs/>
          <w:lang w:val="es-ES"/>
        </w:rPr>
      </w:pPr>
      <w:r w:rsidRPr="66AD5AA4">
        <w:rPr>
          <w:rFonts w:cs="Arial"/>
          <w:i/>
          <w:iCs/>
          <w:lang w:val="es-ES"/>
        </w:rPr>
        <w:t>El agente cedente deberá mantener vigentes las garantías asociadas a la Obligación de Energía Firme asignada y será el responsable del cumplimiento de dicha Obligación, hasta cuando el Administrador del Sistema de Intercambios Comerciales acepte las garantías que deberá otorgar el cesionario en condiciones equivalentes a las exigidas al cedente.</w:t>
      </w:r>
    </w:p>
    <w:p w14:paraId="56778597" w14:textId="0530E155" w:rsidR="00D41386" w:rsidRDefault="001F6D95" w:rsidP="00F73049">
      <w:pPr>
        <w:spacing w:before="240" w:after="240"/>
        <w:ind w:left="708"/>
        <w:rPr>
          <w:rFonts w:cs="Arial"/>
        </w:rPr>
      </w:pPr>
      <w:r w:rsidRPr="001F6D95">
        <w:rPr>
          <w:rFonts w:cs="Arial"/>
          <w:i/>
          <w:iCs/>
        </w:rPr>
        <w:t>El procedimiento y demás disposiciones aplicables al retiro del agente cuando tiene asignadas Obligaciones de Energía Firme se detallan en el numeral 1.6.1 del Anexo 1 de esta resolución.</w:t>
      </w:r>
    </w:p>
    <w:p w14:paraId="644F6C7A" w14:textId="56BD26DE" w:rsidR="00D65657" w:rsidRDefault="00D65657" w:rsidP="00F73049">
      <w:pPr>
        <w:spacing w:before="240" w:after="240"/>
        <w:rPr>
          <w:rFonts w:cs="Arial"/>
        </w:rPr>
      </w:pPr>
      <w:r>
        <w:rPr>
          <w:rFonts w:cs="Arial"/>
        </w:rPr>
        <w:t xml:space="preserve">Es importante </w:t>
      </w:r>
      <w:r w:rsidR="002D1223">
        <w:rPr>
          <w:rFonts w:cs="Arial"/>
        </w:rPr>
        <w:t>resaltar</w:t>
      </w:r>
      <w:r>
        <w:rPr>
          <w:rFonts w:cs="Arial"/>
        </w:rPr>
        <w:t>, que esta cesión se realiza a plan</w:t>
      </w:r>
      <w:r w:rsidR="00873258">
        <w:rPr>
          <w:rFonts w:cs="Arial"/>
        </w:rPr>
        <w:t xml:space="preserve">tas en el sistema con ENFICC disponible o no comprometida. </w:t>
      </w:r>
    </w:p>
    <w:p w14:paraId="17DD78D2" w14:textId="0891939F" w:rsidR="001F6D95" w:rsidRDefault="00F33419" w:rsidP="00F73049">
      <w:pPr>
        <w:spacing w:before="240" w:after="240"/>
        <w:rPr>
          <w:rFonts w:cs="Arial"/>
        </w:rPr>
      </w:pPr>
      <w:r>
        <w:rPr>
          <w:rFonts w:cs="Arial"/>
        </w:rPr>
        <w:t xml:space="preserve">Para el caso en que el periodo de vigencia de la obligación no ha iniciado, se tiene la Resolución CREG </w:t>
      </w:r>
      <w:r w:rsidR="00873258">
        <w:rPr>
          <w:rFonts w:cs="Arial"/>
        </w:rPr>
        <w:t>114 de 2014</w:t>
      </w:r>
      <w:r w:rsidR="00973007">
        <w:rPr>
          <w:rFonts w:cs="Arial"/>
        </w:rPr>
        <w:t xml:space="preserve"> </w:t>
      </w:r>
      <w:r w:rsidR="00F276CF">
        <w:rPr>
          <w:rFonts w:cs="Arial"/>
        </w:rPr>
        <w:t xml:space="preserve">en donde para proyectos en desarrollo y que prevean </w:t>
      </w:r>
      <w:r w:rsidR="00113F9D">
        <w:rPr>
          <w:rFonts w:cs="Arial"/>
        </w:rPr>
        <w:t>atrasos</w:t>
      </w:r>
      <w:r w:rsidR="00181F59">
        <w:rPr>
          <w:rFonts w:cs="Arial"/>
        </w:rPr>
        <w:t xml:space="preserve"> </w:t>
      </w:r>
      <w:r w:rsidR="006B5FDE">
        <w:rPr>
          <w:rFonts w:cs="Arial"/>
        </w:rPr>
        <w:t>verificados por la</w:t>
      </w:r>
      <w:r w:rsidR="0089720D">
        <w:rPr>
          <w:rFonts w:cs="Arial"/>
        </w:rPr>
        <w:t xml:space="preserve"> </w:t>
      </w:r>
      <w:r w:rsidR="00115BFA">
        <w:rPr>
          <w:rFonts w:cs="Arial"/>
        </w:rPr>
        <w:t>auditoría</w:t>
      </w:r>
      <w:r w:rsidR="00113F9D">
        <w:rPr>
          <w:rFonts w:cs="Arial"/>
        </w:rPr>
        <w:t xml:space="preserve"> </w:t>
      </w:r>
      <w:r w:rsidR="00357292">
        <w:rPr>
          <w:rFonts w:cs="Arial"/>
        </w:rPr>
        <w:t>frente a la IPVO puedan optar por una cesión que evite que los proyectos incumplan el inicio de su obligación</w:t>
      </w:r>
      <w:r w:rsidR="00C6359C">
        <w:rPr>
          <w:rFonts w:cs="Arial"/>
        </w:rPr>
        <w:t xml:space="preserve">, lo anterior se muestra de </w:t>
      </w:r>
      <w:r w:rsidR="00973007">
        <w:rPr>
          <w:rFonts w:cs="Arial"/>
        </w:rPr>
        <w:t>manera esquemática</w:t>
      </w:r>
      <w:r w:rsidR="00A2523F">
        <w:rPr>
          <w:rFonts w:cs="Arial"/>
        </w:rPr>
        <w:t xml:space="preserve"> </w:t>
      </w:r>
      <w:r w:rsidR="0008320C">
        <w:rPr>
          <w:rFonts w:cs="Arial"/>
        </w:rPr>
        <w:t>en la siguiente ilustración</w:t>
      </w:r>
      <w:r w:rsidR="00973007">
        <w:rPr>
          <w:rFonts w:cs="Arial"/>
        </w:rPr>
        <w:t>:</w:t>
      </w:r>
    </w:p>
    <w:p w14:paraId="230A5F40" w14:textId="4BAE29AF" w:rsidR="00973007" w:rsidRDefault="00B91E0F" w:rsidP="00F73049">
      <w:pPr>
        <w:spacing w:before="240" w:after="240"/>
        <w:rPr>
          <w:rFonts w:cs="Arial"/>
        </w:rPr>
      </w:pPr>
      <w:r w:rsidRPr="00B91E0F">
        <w:rPr>
          <w:rFonts w:cs="Arial"/>
          <w:noProof/>
        </w:rPr>
        <w:lastRenderedPageBreak/>
        <w:drawing>
          <wp:inline distT="0" distB="0" distL="0" distR="0" wp14:anchorId="73820A3E" wp14:editId="5ECFED66">
            <wp:extent cx="5740695" cy="2590933"/>
            <wp:effectExtent l="0" t="0" r="0" b="0"/>
            <wp:docPr id="2034680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80478" name=""/>
                    <pic:cNvPicPr/>
                  </pic:nvPicPr>
                  <pic:blipFill>
                    <a:blip r:embed="rId12"/>
                    <a:stretch>
                      <a:fillRect/>
                    </a:stretch>
                  </pic:blipFill>
                  <pic:spPr>
                    <a:xfrm>
                      <a:off x="0" y="0"/>
                      <a:ext cx="5740695" cy="2590933"/>
                    </a:xfrm>
                    <a:prstGeom prst="rect">
                      <a:avLst/>
                    </a:prstGeom>
                  </pic:spPr>
                </pic:pic>
              </a:graphicData>
            </a:graphic>
          </wp:inline>
        </w:drawing>
      </w:r>
    </w:p>
    <w:p w14:paraId="6A1A75ED" w14:textId="4C4C62B3" w:rsidR="00B91E0F" w:rsidRDefault="00B91E0F" w:rsidP="00F73049">
      <w:pPr>
        <w:pStyle w:val="Descripcin"/>
        <w:spacing w:before="240" w:after="240"/>
        <w:rPr>
          <w:rFonts w:cs="Arial"/>
        </w:rPr>
      </w:pPr>
      <w:bookmarkStart w:id="7" w:name="_Toc167383751"/>
      <w:r>
        <w:t xml:space="preserve">Ilustración </w:t>
      </w:r>
      <w:r>
        <w:fldChar w:fldCharType="begin"/>
      </w:r>
      <w:r>
        <w:instrText xml:space="preserve"> SEQ Ilustración \* ARABIC </w:instrText>
      </w:r>
      <w:r>
        <w:fldChar w:fldCharType="separate"/>
      </w:r>
      <w:r w:rsidR="00CA58A1">
        <w:rPr>
          <w:noProof/>
        </w:rPr>
        <w:t>1</w:t>
      </w:r>
      <w:r>
        <w:fldChar w:fldCharType="end"/>
      </w:r>
      <w:r>
        <w:t xml:space="preserve">. Esquema de operación de </w:t>
      </w:r>
      <w:r w:rsidR="00344285">
        <w:t>cesión de OEF antes del in</w:t>
      </w:r>
      <w:r w:rsidR="0062073F">
        <w:t>i</w:t>
      </w:r>
      <w:r w:rsidR="00344285">
        <w:t>cio de</w:t>
      </w:r>
      <w:r w:rsidR="00581554">
        <w:t>l periodo de vigencia de la obligación</w:t>
      </w:r>
      <w:bookmarkEnd w:id="7"/>
      <w:r w:rsidR="00581554">
        <w:t xml:space="preserve"> </w:t>
      </w:r>
      <w:r w:rsidR="00344285">
        <w:t xml:space="preserve"> </w:t>
      </w:r>
    </w:p>
    <w:p w14:paraId="0C1B2BC5" w14:textId="05F1B424" w:rsidR="00DA59AC" w:rsidRDefault="00DA59AC" w:rsidP="00F73049">
      <w:pPr>
        <w:spacing w:before="240" w:after="240"/>
        <w:rPr>
          <w:rFonts w:cs="Arial"/>
        </w:rPr>
      </w:pPr>
      <w:r>
        <w:rPr>
          <w:rFonts w:cs="Arial"/>
        </w:rPr>
        <w:t xml:space="preserve">Como elementos centrales de las </w:t>
      </w:r>
      <w:r w:rsidR="008002A6">
        <w:rPr>
          <w:rFonts w:cs="Arial"/>
        </w:rPr>
        <w:t xml:space="preserve">reglas </w:t>
      </w:r>
      <w:r>
        <w:rPr>
          <w:rFonts w:cs="Arial"/>
        </w:rPr>
        <w:t xml:space="preserve">contenidas en la Resolución CREG 114 de 2014 </w:t>
      </w:r>
      <w:r w:rsidR="00B371BC">
        <w:rPr>
          <w:rFonts w:cs="Arial"/>
        </w:rPr>
        <w:t>se resaltan:</w:t>
      </w:r>
    </w:p>
    <w:p w14:paraId="1365FB90" w14:textId="7CE7AC4A" w:rsidR="004A1D82" w:rsidRPr="00B371BC" w:rsidRDefault="004A1D82" w:rsidP="00F73049">
      <w:pPr>
        <w:pStyle w:val="Prrafodelista"/>
        <w:numPr>
          <w:ilvl w:val="0"/>
          <w:numId w:val="34"/>
        </w:numPr>
        <w:spacing w:before="240" w:after="240"/>
        <w:rPr>
          <w:rFonts w:cs="Arial"/>
        </w:rPr>
      </w:pPr>
      <w:r w:rsidRPr="00B371BC">
        <w:rPr>
          <w:rFonts w:cs="Arial"/>
        </w:rPr>
        <w:t xml:space="preserve">La cesión se puede </w:t>
      </w:r>
      <w:r w:rsidR="00B371BC">
        <w:rPr>
          <w:rFonts w:cs="Arial"/>
        </w:rPr>
        <w:t xml:space="preserve">realizar </w:t>
      </w:r>
      <w:r w:rsidRPr="00B371BC">
        <w:rPr>
          <w:rFonts w:cs="Arial"/>
        </w:rPr>
        <w:t xml:space="preserve">cuando la CREG define que para un período determinado no se convocará </w:t>
      </w:r>
      <w:r w:rsidR="00B371BC">
        <w:rPr>
          <w:rFonts w:cs="Arial"/>
        </w:rPr>
        <w:t xml:space="preserve">una </w:t>
      </w:r>
      <w:r w:rsidRPr="00B371BC">
        <w:rPr>
          <w:rFonts w:cs="Arial"/>
        </w:rPr>
        <w:t>subasta de reconfiguración</w:t>
      </w:r>
      <w:r w:rsidR="00B371BC">
        <w:rPr>
          <w:rFonts w:cs="Arial"/>
        </w:rPr>
        <w:t xml:space="preserve"> (compra o venta)</w:t>
      </w:r>
      <w:r w:rsidRPr="00B371BC">
        <w:rPr>
          <w:rFonts w:cs="Arial"/>
        </w:rPr>
        <w:t>.</w:t>
      </w:r>
    </w:p>
    <w:p w14:paraId="4A706E8C" w14:textId="3B1138B8" w:rsidR="004A1D82" w:rsidRPr="00B371BC" w:rsidRDefault="004A1D82" w:rsidP="00F73049">
      <w:pPr>
        <w:pStyle w:val="Prrafodelista"/>
        <w:numPr>
          <w:ilvl w:val="0"/>
          <w:numId w:val="34"/>
        </w:numPr>
        <w:spacing w:before="240" w:after="240"/>
        <w:rPr>
          <w:rFonts w:cs="Arial"/>
        </w:rPr>
      </w:pPr>
      <w:r w:rsidRPr="00B371BC">
        <w:rPr>
          <w:rFonts w:cs="Arial"/>
        </w:rPr>
        <w:t>Permite desplazar el I</w:t>
      </w:r>
      <w:r w:rsidR="00B371BC">
        <w:rPr>
          <w:rFonts w:cs="Arial"/>
        </w:rPr>
        <w:t xml:space="preserve">nicio del </w:t>
      </w:r>
      <w:r w:rsidRPr="00B371BC">
        <w:rPr>
          <w:rFonts w:cs="Arial"/>
        </w:rPr>
        <w:t>P</w:t>
      </w:r>
      <w:r w:rsidR="00B371BC">
        <w:rPr>
          <w:rFonts w:cs="Arial"/>
        </w:rPr>
        <w:t xml:space="preserve">eriodo de </w:t>
      </w:r>
      <w:r w:rsidRPr="00B371BC">
        <w:rPr>
          <w:rFonts w:cs="Arial"/>
        </w:rPr>
        <w:t>V</w:t>
      </w:r>
      <w:r w:rsidR="00B371BC">
        <w:rPr>
          <w:rFonts w:cs="Arial"/>
        </w:rPr>
        <w:t xml:space="preserve">igencia de la </w:t>
      </w:r>
      <w:r w:rsidRPr="00B371BC">
        <w:rPr>
          <w:rFonts w:cs="Arial"/>
        </w:rPr>
        <w:t>O</w:t>
      </w:r>
      <w:r w:rsidR="00B371BC">
        <w:rPr>
          <w:rFonts w:cs="Arial"/>
        </w:rPr>
        <w:t xml:space="preserve">bligación </w:t>
      </w:r>
      <w:r w:rsidRPr="00B371BC">
        <w:rPr>
          <w:rFonts w:cs="Arial"/>
        </w:rPr>
        <w:t>para no tener incumplimiento.</w:t>
      </w:r>
    </w:p>
    <w:p w14:paraId="564DC348" w14:textId="5756BBBD" w:rsidR="004A1D82" w:rsidRPr="00B371BC" w:rsidRDefault="004A1D82" w:rsidP="00F73049">
      <w:pPr>
        <w:pStyle w:val="Prrafodelista"/>
        <w:numPr>
          <w:ilvl w:val="0"/>
          <w:numId w:val="34"/>
        </w:numPr>
        <w:spacing w:before="240" w:after="240"/>
        <w:rPr>
          <w:rFonts w:cs="Arial"/>
        </w:rPr>
      </w:pPr>
      <w:r w:rsidRPr="00B371BC">
        <w:rPr>
          <w:rFonts w:cs="Arial"/>
        </w:rPr>
        <w:t xml:space="preserve">Se puede ceder a una planta existente o en construcción sin atraso que tenga ENFICC disponible con avance mínimo de 30% para plantas FNCER y 80% </w:t>
      </w:r>
      <w:r w:rsidR="000265F3">
        <w:rPr>
          <w:rFonts w:cs="Arial"/>
        </w:rPr>
        <w:t xml:space="preserve">para </w:t>
      </w:r>
      <w:r w:rsidRPr="00B371BC">
        <w:rPr>
          <w:rFonts w:cs="Arial"/>
        </w:rPr>
        <w:t xml:space="preserve">plantas </w:t>
      </w:r>
      <w:r w:rsidR="000265F3">
        <w:rPr>
          <w:rFonts w:cs="Arial"/>
        </w:rPr>
        <w:t xml:space="preserve">de </w:t>
      </w:r>
      <w:r w:rsidRPr="00B371BC">
        <w:rPr>
          <w:rFonts w:cs="Arial"/>
        </w:rPr>
        <w:t>tecnologías tradicionales.</w:t>
      </w:r>
    </w:p>
    <w:p w14:paraId="53713591" w14:textId="00497382" w:rsidR="001F6D95" w:rsidRPr="00B371BC" w:rsidRDefault="004A1D82" w:rsidP="00F73049">
      <w:pPr>
        <w:pStyle w:val="Prrafodelista"/>
        <w:numPr>
          <w:ilvl w:val="0"/>
          <w:numId w:val="34"/>
        </w:numPr>
        <w:spacing w:before="240" w:after="240"/>
        <w:rPr>
          <w:rFonts w:cs="Arial"/>
        </w:rPr>
      </w:pPr>
      <w:r w:rsidRPr="00B371BC">
        <w:rPr>
          <w:rFonts w:cs="Arial"/>
        </w:rPr>
        <w:t>La cesión de permite por 1 año.</w:t>
      </w:r>
    </w:p>
    <w:p w14:paraId="37015E8A" w14:textId="2EA83A5F" w:rsidR="00531858" w:rsidRDefault="00531858" w:rsidP="00F73049">
      <w:pPr>
        <w:spacing w:before="240" w:after="240"/>
        <w:rPr>
          <w:rFonts w:cs="Arial"/>
        </w:rPr>
      </w:pPr>
      <w:r>
        <w:rPr>
          <w:rFonts w:cs="Arial"/>
        </w:rPr>
        <w:t>Por otro lado, mediante las comunicaciones con radicados CREG E20230</w:t>
      </w:r>
      <w:r w:rsidR="00232C1F">
        <w:rPr>
          <w:rFonts w:cs="Arial"/>
        </w:rPr>
        <w:t>15834</w:t>
      </w:r>
      <w:r w:rsidR="004F579F">
        <w:rPr>
          <w:rFonts w:cs="Arial"/>
        </w:rPr>
        <w:t>,</w:t>
      </w:r>
      <w:r w:rsidR="00232C1F">
        <w:rPr>
          <w:rFonts w:cs="Arial"/>
        </w:rPr>
        <w:t xml:space="preserve"> E2024</w:t>
      </w:r>
      <w:r w:rsidR="004F579F">
        <w:rPr>
          <w:rFonts w:cs="Arial"/>
        </w:rPr>
        <w:t>001354 y E2024001</w:t>
      </w:r>
      <w:r w:rsidR="00BD3359">
        <w:rPr>
          <w:rFonts w:cs="Arial"/>
        </w:rPr>
        <w:t xml:space="preserve">412 AES ESP envió a la Comisión una propuesta </w:t>
      </w:r>
      <w:r w:rsidR="00E342A7">
        <w:rPr>
          <w:rFonts w:cs="Arial"/>
        </w:rPr>
        <w:t xml:space="preserve">para el desarrollo de un mecanismo </w:t>
      </w:r>
      <w:r w:rsidR="00E342A7" w:rsidRPr="001A26D3">
        <w:rPr>
          <w:rFonts w:cs="Arial"/>
        </w:rPr>
        <w:t xml:space="preserve">de cesión </w:t>
      </w:r>
      <w:r w:rsidR="00202CC1" w:rsidRPr="001A26D3">
        <w:rPr>
          <w:rFonts w:cs="Arial"/>
        </w:rPr>
        <w:t>multianual de OEF</w:t>
      </w:r>
      <w:r w:rsidR="001A26D3" w:rsidRPr="001A26D3">
        <w:rPr>
          <w:rFonts w:cs="Arial"/>
        </w:rPr>
        <w:t>.</w:t>
      </w:r>
      <w:r w:rsidR="001A26D3">
        <w:rPr>
          <w:rFonts w:cs="Arial"/>
          <w:i/>
          <w:iCs/>
        </w:rPr>
        <w:t xml:space="preserve"> </w:t>
      </w:r>
    </w:p>
    <w:p w14:paraId="510277C2" w14:textId="54112D19" w:rsidR="00F924E8" w:rsidRPr="00932F6C" w:rsidRDefault="00F924E8" w:rsidP="66AD5AA4">
      <w:pPr>
        <w:spacing w:before="240" w:after="240"/>
        <w:ind w:left="708"/>
        <w:rPr>
          <w:rFonts w:cs="Arial"/>
          <w:i/>
          <w:iCs/>
          <w:lang w:val="es-ES"/>
        </w:rPr>
      </w:pPr>
      <w:r w:rsidRPr="66AD5AA4">
        <w:rPr>
          <w:rFonts w:cs="Arial"/>
          <w:i/>
          <w:iCs/>
          <w:lang w:val="es-ES"/>
        </w:rPr>
        <w:t xml:space="preserve">AES Colombia manifiesta que, frente a las dificultades de finalizar los proyectos JK1 (Casa </w:t>
      </w:r>
      <w:proofErr w:type="gramStart"/>
      <w:r w:rsidRPr="66AD5AA4">
        <w:rPr>
          <w:rFonts w:cs="Arial"/>
          <w:i/>
          <w:iCs/>
          <w:lang w:val="es-ES"/>
        </w:rPr>
        <w:t>Eléctrica)  y</w:t>
      </w:r>
      <w:proofErr w:type="gramEnd"/>
      <w:r w:rsidRPr="66AD5AA4">
        <w:rPr>
          <w:rFonts w:cs="Arial"/>
          <w:i/>
          <w:iCs/>
          <w:lang w:val="es-ES"/>
        </w:rPr>
        <w:t xml:space="preserve"> JK2 (</w:t>
      </w:r>
      <w:proofErr w:type="spellStart"/>
      <w:r w:rsidRPr="66AD5AA4">
        <w:rPr>
          <w:rFonts w:cs="Arial"/>
          <w:i/>
          <w:iCs/>
          <w:lang w:val="es-ES"/>
        </w:rPr>
        <w:t>Apotolorru</w:t>
      </w:r>
      <w:proofErr w:type="spellEnd"/>
      <w:r w:rsidRPr="66AD5AA4">
        <w:rPr>
          <w:rFonts w:cs="Arial"/>
          <w:i/>
          <w:iCs/>
          <w:lang w:val="es-ES"/>
        </w:rPr>
        <w:t>) - 1.276 GWh-año, por el riesgo en la entrada de la colectora en la Guajira, se solicita la posibilidad de hacer cesiones por períodos mayores a 1 año de las OEF para plantas en construcción, dado que en la actualidad solo se puede por un año.</w:t>
      </w:r>
    </w:p>
    <w:p w14:paraId="6C0FC86F" w14:textId="59F66F4B" w:rsidR="00F924E8" w:rsidRDefault="00F924E8" w:rsidP="00F73049">
      <w:pPr>
        <w:spacing w:before="240" w:after="240"/>
        <w:rPr>
          <w:rFonts w:cs="Arial"/>
        </w:rPr>
      </w:pPr>
      <w:r>
        <w:rPr>
          <w:rFonts w:cs="Arial"/>
        </w:rPr>
        <w:t>Si bien l</w:t>
      </w:r>
      <w:r w:rsidR="00932F6C">
        <w:rPr>
          <w:rFonts w:cs="Arial"/>
        </w:rPr>
        <w:t xml:space="preserve">os proyectos eólicos JK1 y JK2 se </w:t>
      </w:r>
      <w:r w:rsidR="00AF5099">
        <w:rPr>
          <w:rFonts w:cs="Arial"/>
        </w:rPr>
        <w:t>conectan a la línea colectora, no son los únicos proyectos de generación que se co</w:t>
      </w:r>
      <w:r w:rsidR="00BC2492">
        <w:rPr>
          <w:rFonts w:cs="Arial"/>
        </w:rPr>
        <w:t xml:space="preserve">nectan a esta infraestructura, en la siguiente </w:t>
      </w:r>
      <w:r w:rsidR="00E45962">
        <w:rPr>
          <w:rFonts w:cs="Arial"/>
        </w:rPr>
        <w:t xml:space="preserve">ilustración </w:t>
      </w:r>
      <w:r w:rsidR="00BC2492">
        <w:rPr>
          <w:rFonts w:cs="Arial"/>
        </w:rPr>
        <w:t>se muestra diferentes proyectos de generación de energía en la Guajira.</w:t>
      </w:r>
    </w:p>
    <w:p w14:paraId="38EB3A4F" w14:textId="7C5994D7" w:rsidR="00F924E8" w:rsidRDefault="0018555F" w:rsidP="00F73049">
      <w:pPr>
        <w:spacing w:before="240" w:after="240"/>
        <w:rPr>
          <w:rFonts w:cs="Arial"/>
        </w:rPr>
      </w:pPr>
      <w:r w:rsidRPr="0018555F">
        <w:rPr>
          <w:rFonts w:cs="Arial"/>
          <w:noProof/>
        </w:rPr>
        <w:lastRenderedPageBreak/>
        <w:drawing>
          <wp:inline distT="0" distB="0" distL="0" distR="0" wp14:anchorId="13AFED07" wp14:editId="3048A332">
            <wp:extent cx="5972810" cy="3728720"/>
            <wp:effectExtent l="0" t="0" r="8890" b="5080"/>
            <wp:docPr id="10" name="Imagen 9">
              <a:extLst xmlns:a="http://schemas.openxmlformats.org/drawingml/2006/main">
                <a:ext uri="{FF2B5EF4-FFF2-40B4-BE49-F238E27FC236}">
                  <a16:creationId xmlns:a16="http://schemas.microsoft.com/office/drawing/2014/main" id="{19A8B286-3764-E475-BE35-90FE4410D5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19A8B286-3764-E475-BE35-90FE4410D571}"/>
                        </a:ext>
                      </a:extLst>
                    </pic:cNvPr>
                    <pic:cNvPicPr>
                      <a:picLocks noChangeAspect="1"/>
                    </pic:cNvPicPr>
                  </pic:nvPicPr>
                  <pic:blipFill>
                    <a:blip r:embed="rId13"/>
                    <a:stretch>
                      <a:fillRect/>
                    </a:stretch>
                  </pic:blipFill>
                  <pic:spPr>
                    <a:xfrm>
                      <a:off x="0" y="0"/>
                      <a:ext cx="5972810" cy="3728720"/>
                    </a:xfrm>
                    <a:prstGeom prst="rect">
                      <a:avLst/>
                    </a:prstGeom>
                  </pic:spPr>
                </pic:pic>
              </a:graphicData>
            </a:graphic>
          </wp:inline>
        </w:drawing>
      </w:r>
    </w:p>
    <w:p w14:paraId="6D6FC0EE" w14:textId="61CDEC62" w:rsidR="00BC2492" w:rsidRDefault="00BC2492" w:rsidP="00BC2492">
      <w:pPr>
        <w:pStyle w:val="Descripcin"/>
        <w:spacing w:before="240" w:after="240"/>
        <w:rPr>
          <w:rFonts w:cs="Arial"/>
        </w:rPr>
      </w:pPr>
      <w:bookmarkStart w:id="8" w:name="_Toc167383752"/>
      <w:r>
        <w:t xml:space="preserve">Ilustración </w:t>
      </w:r>
      <w:r>
        <w:fldChar w:fldCharType="begin"/>
      </w:r>
      <w:r>
        <w:instrText xml:space="preserve"> SEQ Ilustración \* ARABIC </w:instrText>
      </w:r>
      <w:r>
        <w:fldChar w:fldCharType="separate"/>
      </w:r>
      <w:r w:rsidR="00CA58A1">
        <w:rPr>
          <w:noProof/>
        </w:rPr>
        <w:t>2</w:t>
      </w:r>
      <w:r>
        <w:fldChar w:fldCharType="end"/>
      </w:r>
      <w:r>
        <w:t>. Esquema de operación de cesión de OEF antes del inicio del periodo de vigencia de la obligación</w:t>
      </w:r>
      <w:bookmarkEnd w:id="8"/>
      <w:r>
        <w:t xml:space="preserve">  </w:t>
      </w:r>
    </w:p>
    <w:p w14:paraId="3A5DA09A" w14:textId="1762DE08" w:rsidR="00F924E8" w:rsidRPr="00A50BE1" w:rsidRDefault="00BC2492" w:rsidP="66AD5AA4">
      <w:pPr>
        <w:spacing w:before="240" w:after="240"/>
        <w:rPr>
          <w:rFonts w:cs="Arial"/>
          <w:i/>
          <w:iCs/>
          <w:sz w:val="18"/>
          <w:szCs w:val="18"/>
          <w:lang w:val="es-ES"/>
        </w:rPr>
      </w:pPr>
      <w:r w:rsidRPr="66AD5AA4">
        <w:rPr>
          <w:rFonts w:cs="Arial"/>
          <w:i/>
          <w:iCs/>
          <w:sz w:val="18"/>
          <w:szCs w:val="18"/>
          <w:lang w:val="es-ES"/>
        </w:rPr>
        <w:t xml:space="preserve">Fuente: </w:t>
      </w:r>
      <w:r w:rsidR="00E45962" w:rsidRPr="66AD5AA4">
        <w:rPr>
          <w:rFonts w:cs="Arial"/>
          <w:i/>
          <w:iCs/>
          <w:sz w:val="18"/>
          <w:szCs w:val="18"/>
          <w:lang w:val="es-ES"/>
        </w:rPr>
        <w:t xml:space="preserve">tomado del diario La </w:t>
      </w:r>
      <w:proofErr w:type="spellStart"/>
      <w:r w:rsidR="00E45962" w:rsidRPr="66AD5AA4">
        <w:rPr>
          <w:rFonts w:cs="Arial"/>
          <w:i/>
          <w:iCs/>
          <w:sz w:val="18"/>
          <w:szCs w:val="18"/>
          <w:lang w:val="es-ES"/>
        </w:rPr>
        <w:t>Republica</w:t>
      </w:r>
      <w:proofErr w:type="spellEnd"/>
      <w:r w:rsidR="00E45962" w:rsidRPr="66AD5AA4">
        <w:rPr>
          <w:rFonts w:cs="Arial"/>
          <w:i/>
          <w:iCs/>
          <w:sz w:val="18"/>
          <w:szCs w:val="18"/>
          <w:lang w:val="es-ES"/>
        </w:rPr>
        <w:t>.</w:t>
      </w:r>
    </w:p>
    <w:p w14:paraId="41A3956B" w14:textId="77777777" w:rsidR="009079E7" w:rsidRPr="00107129" w:rsidRDefault="009079E7" w:rsidP="00107129">
      <w:pPr>
        <w:pStyle w:val="Ttulo1"/>
        <w:numPr>
          <w:ilvl w:val="0"/>
          <w:numId w:val="7"/>
        </w:numPr>
        <w:spacing w:before="240"/>
        <w:ind w:left="431" w:hanging="431"/>
        <w:rPr>
          <w:szCs w:val="21"/>
        </w:rPr>
      </w:pPr>
      <w:bookmarkStart w:id="9" w:name="_Toc167383757"/>
      <w:r w:rsidRPr="00107129">
        <w:rPr>
          <w:szCs w:val="21"/>
        </w:rPr>
        <w:t>DEFINICIÓN DEL PROBLEMA</w:t>
      </w:r>
      <w:bookmarkEnd w:id="9"/>
    </w:p>
    <w:p w14:paraId="1C66A140" w14:textId="1A111071" w:rsidR="00691756" w:rsidRPr="00F16570" w:rsidRDefault="00691756" w:rsidP="00F16570">
      <w:pPr>
        <w:spacing w:before="240" w:after="240"/>
        <w:rPr>
          <w:rFonts w:cs="Arial"/>
        </w:rPr>
      </w:pPr>
      <w:r w:rsidRPr="00F16570">
        <w:rPr>
          <w:rFonts w:cs="Arial"/>
        </w:rPr>
        <w:t xml:space="preserve">Teniendo en cuenta las situaciones que se han presentado para la gestión de los proyectos en construcción en algunas zonas del país, la construcción de </w:t>
      </w:r>
      <w:proofErr w:type="gramStart"/>
      <w:r w:rsidRPr="00F16570">
        <w:rPr>
          <w:rFonts w:cs="Arial"/>
        </w:rPr>
        <w:t xml:space="preserve">los </w:t>
      </w:r>
      <w:r w:rsidR="00FA3C88">
        <w:rPr>
          <w:rFonts w:cs="Arial"/>
        </w:rPr>
        <w:t>mismos</w:t>
      </w:r>
      <w:proofErr w:type="gramEnd"/>
      <w:r w:rsidR="00FA3C88" w:rsidRPr="00F16570">
        <w:rPr>
          <w:rFonts w:cs="Arial"/>
        </w:rPr>
        <w:t xml:space="preserve"> </w:t>
      </w:r>
      <w:r w:rsidRPr="00F16570">
        <w:rPr>
          <w:rFonts w:cs="Arial"/>
        </w:rPr>
        <w:t>ha tenido atrasos mayores a los esperados.</w:t>
      </w:r>
    </w:p>
    <w:p w14:paraId="39102CF5" w14:textId="730DB7F7" w:rsidR="00691756" w:rsidRPr="00F16570" w:rsidRDefault="00691756" w:rsidP="00F16570">
      <w:pPr>
        <w:spacing w:before="240" w:after="240"/>
        <w:rPr>
          <w:rFonts w:cs="Arial"/>
        </w:rPr>
      </w:pPr>
      <w:r w:rsidRPr="00F16570">
        <w:rPr>
          <w:rFonts w:cs="Arial"/>
        </w:rPr>
        <w:t>En ese sentido, se considera conveniente analizar mecanismos complementarios que permitan que se construyan los proyectos para no afectar la confiabilidad futura del sistema.</w:t>
      </w:r>
    </w:p>
    <w:p w14:paraId="2AA8282C" w14:textId="0C933E73" w:rsidR="00E01AF3" w:rsidRPr="00F16570" w:rsidRDefault="00107129" w:rsidP="66AD5AA4">
      <w:pPr>
        <w:spacing w:before="240" w:after="240"/>
        <w:rPr>
          <w:rFonts w:cs="Arial"/>
          <w:lang w:val="es-ES"/>
        </w:rPr>
      </w:pPr>
      <w:r w:rsidRPr="66AD5AA4">
        <w:rPr>
          <w:rFonts w:cs="Arial"/>
          <w:lang w:val="es-ES"/>
        </w:rPr>
        <w:t xml:space="preserve">En todo caso, es importante considerar en el diseño de </w:t>
      </w:r>
      <w:r w:rsidR="002C48BF" w:rsidRPr="66AD5AA4">
        <w:rPr>
          <w:rFonts w:cs="Arial"/>
          <w:lang w:val="es-ES"/>
        </w:rPr>
        <w:t xml:space="preserve">las </w:t>
      </w:r>
      <w:r w:rsidRPr="66AD5AA4">
        <w:rPr>
          <w:rFonts w:cs="Arial"/>
          <w:lang w:val="es-ES"/>
        </w:rPr>
        <w:t>posibles alternativas el hecho</w:t>
      </w:r>
      <w:r w:rsidR="002E0FA9" w:rsidRPr="66AD5AA4">
        <w:rPr>
          <w:rFonts w:cs="Arial"/>
          <w:lang w:val="es-ES"/>
        </w:rPr>
        <w:t xml:space="preserve"> de</w:t>
      </w:r>
      <w:r w:rsidRPr="66AD5AA4">
        <w:rPr>
          <w:rFonts w:cs="Arial"/>
          <w:lang w:val="es-ES"/>
        </w:rPr>
        <w:t xml:space="preserve"> que c</w:t>
      </w:r>
      <w:r w:rsidR="00E01AF3" w:rsidRPr="66AD5AA4">
        <w:rPr>
          <w:rFonts w:cs="Arial"/>
          <w:lang w:val="es-ES"/>
        </w:rPr>
        <w:t xml:space="preserve">uando se convoca a una subasta de expansión, es porque se requiere que en el sistema disponga de nueva energía firme. </w:t>
      </w:r>
    </w:p>
    <w:p w14:paraId="7D9C5501" w14:textId="650A5DF4" w:rsidR="00E01AF3" w:rsidRPr="00F16570" w:rsidRDefault="00E01AF3" w:rsidP="00F16570">
      <w:pPr>
        <w:spacing w:before="240" w:after="240"/>
        <w:rPr>
          <w:rFonts w:cs="Arial"/>
        </w:rPr>
      </w:pPr>
      <w:r w:rsidRPr="00F16570">
        <w:rPr>
          <w:rFonts w:cs="Arial"/>
        </w:rPr>
        <w:t xml:space="preserve">De ahí que, </w:t>
      </w:r>
      <w:r w:rsidR="00107129">
        <w:rPr>
          <w:rFonts w:cs="Arial"/>
        </w:rPr>
        <w:t xml:space="preserve">que </w:t>
      </w:r>
      <w:r w:rsidRPr="00F16570">
        <w:rPr>
          <w:rFonts w:cs="Arial"/>
        </w:rPr>
        <w:t>el objetivo de la subasta es incorporar al sistema nuevas plantas de generación, dado que el parque existente no se suficiente para cubrir las necesidades de energía por el crecimiento de la demanda.</w:t>
      </w:r>
    </w:p>
    <w:p w14:paraId="5CB10928" w14:textId="6F5EC19F" w:rsidR="00D1473F" w:rsidRPr="00107129" w:rsidRDefault="00D1473F" w:rsidP="00107129">
      <w:pPr>
        <w:pStyle w:val="Ttulo1"/>
        <w:numPr>
          <w:ilvl w:val="0"/>
          <w:numId w:val="7"/>
        </w:numPr>
        <w:spacing w:before="240"/>
        <w:ind w:left="431" w:hanging="431"/>
        <w:rPr>
          <w:szCs w:val="21"/>
        </w:rPr>
      </w:pPr>
      <w:bookmarkStart w:id="10" w:name="_Toc167383758"/>
      <w:r w:rsidRPr="00107129">
        <w:rPr>
          <w:szCs w:val="21"/>
        </w:rPr>
        <w:lastRenderedPageBreak/>
        <w:t>OBJETIVOS</w:t>
      </w:r>
      <w:bookmarkEnd w:id="10"/>
    </w:p>
    <w:p w14:paraId="1CF9EF63" w14:textId="3F16BDBA" w:rsidR="00E01AF3" w:rsidRDefault="0023004E" w:rsidP="00DD5166">
      <w:pPr>
        <w:spacing w:before="240" w:after="240"/>
        <w:rPr>
          <w:lang w:val="es-CO"/>
        </w:rPr>
      </w:pPr>
      <w:r>
        <w:rPr>
          <w:lang w:val="es-CO"/>
        </w:rPr>
        <w:t>Los objetivos identificados</w:t>
      </w:r>
      <w:r w:rsidR="005A4E6C">
        <w:rPr>
          <w:lang w:val="es-CO"/>
        </w:rPr>
        <w:t xml:space="preserve"> en relación con el problema son los siguientes:</w:t>
      </w:r>
    </w:p>
    <w:p w14:paraId="732F1D93" w14:textId="53C65436" w:rsidR="005D27C1" w:rsidRPr="00BD1F49" w:rsidRDefault="00807FE8" w:rsidP="005A4E6C">
      <w:pPr>
        <w:pStyle w:val="Prrafodelista"/>
        <w:numPr>
          <w:ilvl w:val="0"/>
          <w:numId w:val="38"/>
        </w:numPr>
        <w:spacing w:before="240" w:after="240"/>
        <w:rPr>
          <w:b/>
          <w:bCs/>
          <w:lang w:val="es-CO"/>
        </w:rPr>
      </w:pPr>
      <w:r w:rsidRPr="66AD5AA4">
        <w:rPr>
          <w:b/>
          <w:bCs/>
          <w:lang w:val="es-CO"/>
        </w:rPr>
        <w:t>Objetivo general</w:t>
      </w:r>
      <w:r w:rsidR="00C35D30" w:rsidRPr="66AD5AA4">
        <w:rPr>
          <w:b/>
          <w:bCs/>
          <w:lang w:val="es-CO"/>
        </w:rPr>
        <w:t xml:space="preserve">: </w:t>
      </w:r>
      <w:r w:rsidR="00110D3C" w:rsidRPr="66AD5AA4">
        <w:rPr>
          <w:lang w:val="es-CO"/>
        </w:rPr>
        <w:t>asegurar el suministro</w:t>
      </w:r>
      <w:r w:rsidR="009E1B69" w:rsidRPr="66AD5AA4">
        <w:rPr>
          <w:lang w:val="es-CO"/>
        </w:rPr>
        <w:t xml:space="preserve"> </w:t>
      </w:r>
      <w:r w:rsidR="00110D3C" w:rsidRPr="66AD5AA4">
        <w:rPr>
          <w:lang w:val="es-CO"/>
        </w:rPr>
        <w:t>seguro, confiable y con calidad</w:t>
      </w:r>
      <w:r w:rsidR="00BE0C85" w:rsidRPr="66AD5AA4">
        <w:rPr>
          <w:lang w:val="es-CO"/>
        </w:rPr>
        <w:t xml:space="preserve"> del servicio </w:t>
      </w:r>
      <w:r w:rsidR="4942BBD1" w:rsidRPr="66AD5AA4">
        <w:rPr>
          <w:lang w:val="es-CO"/>
        </w:rPr>
        <w:t>público</w:t>
      </w:r>
      <w:r w:rsidR="00BE0C85" w:rsidRPr="66AD5AA4">
        <w:rPr>
          <w:lang w:val="es-CO"/>
        </w:rPr>
        <w:t xml:space="preserve"> de electricidad a los usuarios del Sistema Interconectado Nacional.</w:t>
      </w:r>
    </w:p>
    <w:p w14:paraId="6B02643D" w14:textId="1544B4A9" w:rsidR="00807FE8" w:rsidRPr="00BD1F49" w:rsidRDefault="00807FE8" w:rsidP="005A4E6C">
      <w:pPr>
        <w:pStyle w:val="Prrafodelista"/>
        <w:numPr>
          <w:ilvl w:val="0"/>
          <w:numId w:val="38"/>
        </w:numPr>
        <w:spacing w:before="240" w:after="240"/>
        <w:rPr>
          <w:b/>
          <w:bCs/>
          <w:lang w:val="es-CO"/>
        </w:rPr>
      </w:pPr>
      <w:r w:rsidRPr="00BD1F49">
        <w:rPr>
          <w:b/>
          <w:bCs/>
          <w:lang w:val="es-CO"/>
        </w:rPr>
        <w:t xml:space="preserve">Objetivo </w:t>
      </w:r>
      <w:r w:rsidR="005A4E6C" w:rsidRPr="00BD1F49">
        <w:rPr>
          <w:b/>
          <w:bCs/>
          <w:lang w:val="es-CO"/>
        </w:rPr>
        <w:t>específico</w:t>
      </w:r>
      <w:r w:rsidR="005A4E6C">
        <w:rPr>
          <w:b/>
          <w:bCs/>
          <w:lang w:val="es-CO"/>
        </w:rPr>
        <w:t>:</w:t>
      </w:r>
      <w:r w:rsidR="00B01BA4">
        <w:rPr>
          <w:b/>
          <w:bCs/>
          <w:lang w:val="es-CO"/>
        </w:rPr>
        <w:t xml:space="preserve"> </w:t>
      </w:r>
      <w:r w:rsidR="009E1B69">
        <w:rPr>
          <w:lang w:val="es-CO"/>
        </w:rPr>
        <w:t xml:space="preserve">Mantener las señales de expansión </w:t>
      </w:r>
      <w:r w:rsidR="00E644E1">
        <w:rPr>
          <w:lang w:val="es-CO"/>
        </w:rPr>
        <w:t xml:space="preserve">del parque de generación que </w:t>
      </w:r>
      <w:r w:rsidR="002006BA">
        <w:rPr>
          <w:lang w:val="es-CO"/>
        </w:rPr>
        <w:t>provee</w:t>
      </w:r>
      <w:r w:rsidR="00E644E1">
        <w:rPr>
          <w:lang w:val="es-CO"/>
        </w:rPr>
        <w:t xml:space="preserve"> el mecanismo del Cargo por Confiabilidad.</w:t>
      </w:r>
      <w:r w:rsidR="00385BF8">
        <w:rPr>
          <w:lang w:val="es-CO"/>
        </w:rPr>
        <w:t xml:space="preserve"> </w:t>
      </w:r>
    </w:p>
    <w:p w14:paraId="4CAE345E" w14:textId="455E8209" w:rsidR="00807FE8" w:rsidRPr="00BD1F49" w:rsidRDefault="00807FE8" w:rsidP="005A4E6C">
      <w:pPr>
        <w:pStyle w:val="Prrafodelista"/>
        <w:numPr>
          <w:ilvl w:val="0"/>
          <w:numId w:val="38"/>
        </w:numPr>
        <w:spacing w:before="240" w:after="240"/>
        <w:rPr>
          <w:b/>
          <w:bCs/>
          <w:lang w:val="es-CO"/>
        </w:rPr>
      </w:pPr>
      <w:r w:rsidRPr="00BD1F49">
        <w:rPr>
          <w:b/>
          <w:bCs/>
          <w:lang w:val="es-CO"/>
        </w:rPr>
        <w:t>Objetivo operacional</w:t>
      </w:r>
      <w:r w:rsidR="005A4E6C">
        <w:rPr>
          <w:b/>
          <w:bCs/>
          <w:lang w:val="es-CO"/>
        </w:rPr>
        <w:t>:</w:t>
      </w:r>
      <w:r w:rsidR="008A2FD7">
        <w:rPr>
          <w:b/>
          <w:bCs/>
          <w:lang w:val="es-CO"/>
        </w:rPr>
        <w:t xml:space="preserve"> </w:t>
      </w:r>
      <w:r w:rsidR="008A2FD7" w:rsidRPr="00B01BA4">
        <w:rPr>
          <w:lang w:val="es-CO"/>
        </w:rPr>
        <w:t>establecer</w:t>
      </w:r>
      <w:r w:rsidR="008A2FD7">
        <w:rPr>
          <w:b/>
          <w:bCs/>
          <w:lang w:val="es-CO"/>
        </w:rPr>
        <w:t xml:space="preserve"> </w:t>
      </w:r>
      <w:r w:rsidR="008A2FD7" w:rsidRPr="00385BF8">
        <w:rPr>
          <w:lang w:val="es-CO"/>
        </w:rPr>
        <w:t xml:space="preserve">un esquema complementario </w:t>
      </w:r>
      <w:r w:rsidR="008A2FD7">
        <w:rPr>
          <w:lang w:val="es-CO"/>
        </w:rPr>
        <w:t xml:space="preserve">para </w:t>
      </w:r>
      <w:r w:rsidR="0071286C">
        <w:rPr>
          <w:lang w:val="es-CO"/>
        </w:rPr>
        <w:t>las cesiones</w:t>
      </w:r>
      <w:r w:rsidR="008A2FD7">
        <w:rPr>
          <w:lang w:val="es-CO"/>
        </w:rPr>
        <w:t xml:space="preserve"> de OEF que </w:t>
      </w:r>
      <w:r w:rsidR="00E16208">
        <w:rPr>
          <w:lang w:val="es-CO"/>
        </w:rPr>
        <w:t xml:space="preserve">este </w:t>
      </w:r>
      <w:proofErr w:type="gramStart"/>
      <w:r w:rsidR="00E16208">
        <w:rPr>
          <w:lang w:val="es-CO"/>
        </w:rPr>
        <w:t xml:space="preserve">en  </w:t>
      </w:r>
      <w:r w:rsidR="00221B46">
        <w:rPr>
          <w:lang w:val="es-CO"/>
        </w:rPr>
        <w:t>concordancia</w:t>
      </w:r>
      <w:proofErr w:type="gramEnd"/>
      <w:r w:rsidR="00E47A05">
        <w:rPr>
          <w:lang w:val="es-CO"/>
        </w:rPr>
        <w:t xml:space="preserve"> con los objetivos de las subastas de expansión del cargo por confiablidad en cuanto a disponer de una mayor capacidad de generación</w:t>
      </w:r>
      <w:r w:rsidR="001D66F4">
        <w:rPr>
          <w:lang w:val="es-CO"/>
        </w:rPr>
        <w:t xml:space="preserve"> y que </w:t>
      </w:r>
      <w:r w:rsidR="00837B76">
        <w:rPr>
          <w:lang w:val="es-CO"/>
        </w:rPr>
        <w:t xml:space="preserve">no </w:t>
      </w:r>
      <w:r w:rsidR="00E56A48">
        <w:rPr>
          <w:lang w:val="es-CO"/>
        </w:rPr>
        <w:t>afecte la</w:t>
      </w:r>
      <w:r w:rsidR="00124B30">
        <w:rPr>
          <w:lang w:val="es-CO"/>
        </w:rPr>
        <w:t>s</w:t>
      </w:r>
      <w:r w:rsidR="00E56A48">
        <w:rPr>
          <w:lang w:val="es-CO"/>
        </w:rPr>
        <w:t xml:space="preserve"> subasta</w:t>
      </w:r>
      <w:r w:rsidR="00124B30">
        <w:rPr>
          <w:lang w:val="es-CO"/>
        </w:rPr>
        <w:t>s</w:t>
      </w:r>
      <w:r w:rsidR="00E56A48">
        <w:rPr>
          <w:lang w:val="es-CO"/>
        </w:rPr>
        <w:t xml:space="preserve"> de reconfiguración</w:t>
      </w:r>
      <w:r w:rsidR="00124B30">
        <w:rPr>
          <w:lang w:val="es-CO"/>
        </w:rPr>
        <w:t xml:space="preserve"> que requiera convocar el sistema</w:t>
      </w:r>
      <w:r w:rsidR="00E47A05">
        <w:rPr>
          <w:lang w:val="es-CO"/>
        </w:rPr>
        <w:t>.</w:t>
      </w:r>
    </w:p>
    <w:p w14:paraId="439ABBF4" w14:textId="331DB78A" w:rsidR="00F161EC" w:rsidRPr="00C562ED" w:rsidRDefault="00F161EC">
      <w:pPr>
        <w:pStyle w:val="Ttulo1"/>
        <w:numPr>
          <w:ilvl w:val="0"/>
          <w:numId w:val="7"/>
        </w:numPr>
        <w:spacing w:after="0"/>
        <w:ind w:left="431" w:hanging="431"/>
      </w:pPr>
      <w:bookmarkStart w:id="11" w:name="_Toc167383759"/>
      <w:r w:rsidRPr="00C562ED">
        <w:t>ALTERNATIVAS</w:t>
      </w:r>
      <w:bookmarkEnd w:id="11"/>
    </w:p>
    <w:p w14:paraId="2227CE5F" w14:textId="1FED1C19" w:rsidR="009B0FD7" w:rsidRPr="00575408" w:rsidRDefault="76EA4A96" w:rsidP="00D65141">
      <w:pPr>
        <w:spacing w:before="240" w:after="240"/>
        <w:rPr>
          <w:lang w:val="es-ES"/>
        </w:rPr>
      </w:pPr>
      <w:r w:rsidRPr="741ACE00">
        <w:rPr>
          <w:lang w:val="es-ES"/>
        </w:rPr>
        <w:t xml:space="preserve">Para alcanzar los objetivos regulatorios planteados, las alternativas identificadas para </w:t>
      </w:r>
      <w:r w:rsidR="00E644E1">
        <w:rPr>
          <w:lang w:val="es-ES"/>
        </w:rPr>
        <w:t>complementar las reglas sobre cesiones de OEF</w:t>
      </w:r>
      <w:r w:rsidR="00EC3396">
        <w:rPr>
          <w:lang w:val="es-ES"/>
        </w:rPr>
        <w:t xml:space="preserve"> se describen </w:t>
      </w:r>
      <w:r w:rsidR="00B87E11">
        <w:rPr>
          <w:lang w:val="es-ES"/>
        </w:rPr>
        <w:t xml:space="preserve">y analizan </w:t>
      </w:r>
      <w:r w:rsidR="00EC3396">
        <w:rPr>
          <w:lang w:val="es-ES"/>
        </w:rPr>
        <w:t>a continuación</w:t>
      </w:r>
      <w:r w:rsidRPr="741ACE00">
        <w:rPr>
          <w:lang w:val="es-ES"/>
        </w:rPr>
        <w:t>.</w:t>
      </w:r>
    </w:p>
    <w:p w14:paraId="77BBBEEC" w14:textId="1613FD27" w:rsidR="00E51A26" w:rsidRPr="00E72D9C" w:rsidRDefault="00E51A26" w:rsidP="00E51A26">
      <w:pPr>
        <w:pStyle w:val="Ttulo2"/>
        <w:numPr>
          <w:ilvl w:val="1"/>
          <w:numId w:val="1"/>
        </w:numPr>
        <w:rPr>
          <w:szCs w:val="28"/>
        </w:rPr>
      </w:pPr>
      <w:bookmarkStart w:id="12" w:name="_Toc167383760"/>
      <w:r>
        <w:rPr>
          <w:szCs w:val="28"/>
        </w:rPr>
        <w:t>Alternativa 1</w:t>
      </w:r>
      <w:r w:rsidR="00E72D9C">
        <w:rPr>
          <w:szCs w:val="28"/>
        </w:rPr>
        <w:t>:</w:t>
      </w:r>
      <w:r>
        <w:rPr>
          <w:szCs w:val="28"/>
        </w:rPr>
        <w:t xml:space="preserve"> </w:t>
      </w:r>
      <w:r w:rsidR="00A11FD4" w:rsidRPr="00E72D9C">
        <w:rPr>
          <w:szCs w:val="28"/>
        </w:rPr>
        <w:t>Mantener las reglas actua</w:t>
      </w:r>
      <w:r w:rsidR="00B3577D" w:rsidRPr="00E72D9C">
        <w:rPr>
          <w:szCs w:val="28"/>
        </w:rPr>
        <w:t>l</w:t>
      </w:r>
      <w:r w:rsidR="00E02D30" w:rsidRPr="00E72D9C">
        <w:rPr>
          <w:szCs w:val="28"/>
        </w:rPr>
        <w:t>es</w:t>
      </w:r>
      <w:bookmarkEnd w:id="12"/>
    </w:p>
    <w:p w14:paraId="235F37EB" w14:textId="5B6035D1" w:rsidR="00B3577D" w:rsidRPr="00B3577D" w:rsidRDefault="00B3577D" w:rsidP="003F5E86">
      <w:pPr>
        <w:pStyle w:val="Prrafodelista"/>
        <w:numPr>
          <w:ilvl w:val="0"/>
          <w:numId w:val="39"/>
        </w:numPr>
        <w:spacing w:before="240" w:after="240"/>
      </w:pPr>
      <w:r w:rsidRPr="00B3577D">
        <w:t xml:space="preserve">La planta en construcción que incumpla </w:t>
      </w:r>
      <w:r w:rsidR="00E02D30">
        <w:t xml:space="preserve">la IPVO </w:t>
      </w:r>
      <w:r w:rsidRPr="00B3577D">
        <w:t>tiene una regla de salida</w:t>
      </w:r>
      <w:r w:rsidR="002D7C91">
        <w:t xml:space="preserve"> y en ese caso se le</w:t>
      </w:r>
      <w:r w:rsidRPr="00B3577D">
        <w:t xml:space="preserve"> ejecut</w:t>
      </w:r>
      <w:r w:rsidR="002D7C91">
        <w:t>a</w:t>
      </w:r>
      <w:r w:rsidRPr="00B3577D">
        <w:t xml:space="preserve"> la garantía de construcción y se le </w:t>
      </w:r>
      <w:r w:rsidR="002D7C91">
        <w:t xml:space="preserve">retiran </w:t>
      </w:r>
      <w:r w:rsidRPr="00B3577D">
        <w:t>las OEF asignadas.</w:t>
      </w:r>
    </w:p>
    <w:p w14:paraId="4AB68021" w14:textId="36E756E1" w:rsidR="00B3577D" w:rsidRDefault="00B3577D" w:rsidP="003F5E86">
      <w:pPr>
        <w:pStyle w:val="Prrafodelista"/>
        <w:numPr>
          <w:ilvl w:val="0"/>
          <w:numId w:val="39"/>
        </w:numPr>
        <w:spacing w:before="240" w:after="240"/>
      </w:pPr>
      <w:r w:rsidRPr="00B3577D">
        <w:t>En todo caso, la planta a la que se le declaró el incumplimiento puede volverse a presentar en futuras asignaciones de OEF. Es decir, la planta con incumplimiento no queda vetada para participar en nuevas asignaciones de OEF que se convoquen.</w:t>
      </w:r>
    </w:p>
    <w:p w14:paraId="45F21278" w14:textId="7526D065" w:rsidR="00E84DBE" w:rsidRDefault="00D40A36" w:rsidP="000D1065">
      <w:pPr>
        <w:pStyle w:val="Ttulo2"/>
        <w:numPr>
          <w:ilvl w:val="1"/>
          <w:numId w:val="1"/>
        </w:numPr>
        <w:rPr>
          <w:szCs w:val="28"/>
        </w:rPr>
      </w:pPr>
      <w:bookmarkStart w:id="13" w:name="_Toc167383761"/>
      <w:r>
        <w:rPr>
          <w:szCs w:val="28"/>
        </w:rPr>
        <w:t xml:space="preserve">Alternativa </w:t>
      </w:r>
      <w:r w:rsidR="00056DD9">
        <w:rPr>
          <w:szCs w:val="28"/>
        </w:rPr>
        <w:t>2</w:t>
      </w:r>
      <w:r w:rsidR="00E72D9C">
        <w:rPr>
          <w:szCs w:val="28"/>
        </w:rPr>
        <w:t>:</w:t>
      </w:r>
      <w:r>
        <w:rPr>
          <w:szCs w:val="28"/>
        </w:rPr>
        <w:t xml:space="preserve"> </w:t>
      </w:r>
      <w:r w:rsidR="008902D8" w:rsidRPr="008902D8">
        <w:rPr>
          <w:szCs w:val="28"/>
        </w:rPr>
        <w:t xml:space="preserve">Se permite </w:t>
      </w:r>
      <w:r w:rsidR="00E72D9C">
        <w:rPr>
          <w:szCs w:val="28"/>
        </w:rPr>
        <w:t xml:space="preserve">la </w:t>
      </w:r>
      <w:r w:rsidR="008902D8" w:rsidRPr="008902D8">
        <w:rPr>
          <w:szCs w:val="28"/>
        </w:rPr>
        <w:t>cesión mayor a 1 año de OEF a una planta existente</w:t>
      </w:r>
      <w:r w:rsidR="00E72D9C">
        <w:rPr>
          <w:szCs w:val="28"/>
        </w:rPr>
        <w:t>.</w:t>
      </w:r>
      <w:bookmarkEnd w:id="13"/>
    </w:p>
    <w:p w14:paraId="72A73791" w14:textId="3659EFB1" w:rsidR="008902D8" w:rsidRPr="008902D8" w:rsidRDefault="008902D8" w:rsidP="003F5E86">
      <w:pPr>
        <w:pStyle w:val="Prrafodelista"/>
        <w:numPr>
          <w:ilvl w:val="0"/>
          <w:numId w:val="39"/>
        </w:numPr>
        <w:spacing w:before="240" w:after="240"/>
      </w:pPr>
      <w:r w:rsidRPr="008902D8">
        <w:t xml:space="preserve">Ceder </w:t>
      </w:r>
      <w:r w:rsidR="009E559C">
        <w:t>l</w:t>
      </w:r>
      <w:r w:rsidRPr="008902D8">
        <w:t>a</w:t>
      </w:r>
      <w:r w:rsidR="009E559C">
        <w:t xml:space="preserve"> OEF</w:t>
      </w:r>
      <w:r w:rsidRPr="008902D8">
        <w:t xml:space="preserve"> </w:t>
      </w:r>
      <w:r w:rsidR="009E559C">
        <w:t xml:space="preserve">a </w:t>
      </w:r>
      <w:r w:rsidRPr="008902D8">
        <w:t>una planta existente incumple con el objetivo de la subasta de</w:t>
      </w:r>
      <w:r w:rsidR="00ED5A91">
        <w:t xml:space="preserve"> expansión</w:t>
      </w:r>
      <w:r w:rsidRPr="008902D8">
        <w:t xml:space="preserve"> </w:t>
      </w:r>
      <w:r w:rsidR="009E559C">
        <w:t xml:space="preserve">de </w:t>
      </w:r>
      <w:r w:rsidRPr="008902D8">
        <w:t>incorporar nueva energía al sistema</w:t>
      </w:r>
      <w:r w:rsidR="00641853">
        <w:t>, p</w:t>
      </w:r>
      <w:r w:rsidRPr="008902D8">
        <w:t>or lo que se mantendría el déficit previsto de energía.</w:t>
      </w:r>
    </w:p>
    <w:p w14:paraId="1D310E63" w14:textId="5ABDED66" w:rsidR="008902D8" w:rsidRPr="008902D8" w:rsidRDefault="007C4847" w:rsidP="003F5E86">
      <w:pPr>
        <w:pStyle w:val="Prrafodelista"/>
        <w:numPr>
          <w:ilvl w:val="0"/>
          <w:numId w:val="39"/>
        </w:numPr>
        <w:spacing w:before="240" w:after="240"/>
      </w:pPr>
      <w:r>
        <w:t>Por otro lado, u</w:t>
      </w:r>
      <w:r w:rsidR="008902D8" w:rsidRPr="008902D8">
        <w:t>na cesión por 20 años a una planta existente, la perpetúa en el sistema y además le quita el riesgo de demanda</w:t>
      </w:r>
      <w:r w:rsidR="00157318">
        <w:t xml:space="preserve"> que se manifiesta en las subastas de asignación administrada</w:t>
      </w:r>
      <w:r w:rsidR="008902D8" w:rsidRPr="008902D8">
        <w:t>.</w:t>
      </w:r>
    </w:p>
    <w:p w14:paraId="1FEC9C9D" w14:textId="3A97F714" w:rsidR="008902D8" w:rsidRPr="008902D8" w:rsidRDefault="00641853" w:rsidP="003F5E86">
      <w:pPr>
        <w:pStyle w:val="Prrafodelista"/>
        <w:numPr>
          <w:ilvl w:val="0"/>
          <w:numId w:val="39"/>
        </w:numPr>
        <w:spacing w:before="240" w:after="240"/>
      </w:pPr>
      <w:r>
        <w:t>Adicionalmente, l</w:t>
      </w:r>
      <w:r w:rsidR="008902D8" w:rsidRPr="008902D8">
        <w:t xml:space="preserve">as plantas existentes no requieren </w:t>
      </w:r>
      <w:r w:rsidR="00157318">
        <w:t>d</w:t>
      </w:r>
      <w:r w:rsidR="008902D8" w:rsidRPr="008902D8">
        <w:t xml:space="preserve">el incentivo de los 20 años </w:t>
      </w:r>
      <w:r w:rsidR="00157318">
        <w:t xml:space="preserve">para los cuales se asignan las OEF </w:t>
      </w:r>
      <w:r w:rsidR="008902D8" w:rsidRPr="008902D8">
        <w:t>para el desarrollo de los proyectos.</w:t>
      </w:r>
    </w:p>
    <w:p w14:paraId="6FEA0C27" w14:textId="0CDCD58C" w:rsidR="008902D8" w:rsidRDefault="00AA4BF3" w:rsidP="003F5E86">
      <w:pPr>
        <w:pStyle w:val="Prrafodelista"/>
        <w:numPr>
          <w:ilvl w:val="0"/>
          <w:numId w:val="39"/>
        </w:numPr>
        <w:spacing w:before="240" w:after="240"/>
      </w:pPr>
      <w:r>
        <w:lastRenderedPageBreak/>
        <w:t>Finalmente, e</w:t>
      </w:r>
      <w:r w:rsidR="008902D8" w:rsidRPr="008902D8">
        <w:t xml:space="preserve">l mecanismo se podría prestar para </w:t>
      </w:r>
      <w:r w:rsidR="001436E0">
        <w:t xml:space="preserve">comportamientos </w:t>
      </w:r>
      <w:r w:rsidR="001436E0" w:rsidRPr="008902D8">
        <w:t>estratégi</w:t>
      </w:r>
      <w:r w:rsidR="001436E0">
        <w:t>co</w:t>
      </w:r>
      <w:r w:rsidR="001436E0" w:rsidRPr="008902D8">
        <w:t>s</w:t>
      </w:r>
      <w:r w:rsidR="008902D8" w:rsidRPr="008902D8">
        <w:t>, en donde se busque maximizar los ingresos a las inversiones existentes.</w:t>
      </w:r>
    </w:p>
    <w:p w14:paraId="50600F51" w14:textId="3721888E" w:rsidR="00056DD9" w:rsidRPr="00C562ED" w:rsidRDefault="00056DD9" w:rsidP="00056DD9">
      <w:pPr>
        <w:pStyle w:val="Ttulo2"/>
        <w:numPr>
          <w:ilvl w:val="1"/>
          <w:numId w:val="1"/>
        </w:numPr>
        <w:rPr>
          <w:szCs w:val="28"/>
        </w:rPr>
      </w:pPr>
      <w:bookmarkStart w:id="14" w:name="_Toc167383762"/>
      <w:r>
        <w:rPr>
          <w:szCs w:val="28"/>
        </w:rPr>
        <w:t xml:space="preserve">Alternativa 3. </w:t>
      </w:r>
      <w:r w:rsidR="00CF2D04" w:rsidRPr="00CF2D04">
        <w:rPr>
          <w:szCs w:val="28"/>
        </w:rPr>
        <w:t>Se permite cesión mayor a 1 año de OEF a una planta en construcción a riesgo</w:t>
      </w:r>
      <w:bookmarkEnd w:id="14"/>
    </w:p>
    <w:p w14:paraId="58713D7D" w14:textId="32553CB3" w:rsidR="00A80986" w:rsidRPr="003F5E86" w:rsidRDefault="00A80986" w:rsidP="003F5E86">
      <w:pPr>
        <w:pStyle w:val="Prrafodelista"/>
        <w:numPr>
          <w:ilvl w:val="0"/>
          <w:numId w:val="39"/>
        </w:numPr>
        <w:spacing w:before="240" w:after="240"/>
      </w:pPr>
      <w:r w:rsidRPr="003F5E86">
        <w:t xml:space="preserve">Ceder </w:t>
      </w:r>
      <w:r w:rsidR="0085430B">
        <w:t xml:space="preserve">la OEF a </w:t>
      </w:r>
      <w:r w:rsidRPr="003F5E86">
        <w:t>una planta en construcción a riesgo, es decir</w:t>
      </w:r>
      <w:r w:rsidR="0085430B">
        <w:t>,</w:t>
      </w:r>
      <w:r w:rsidRPr="003F5E86">
        <w:t xml:space="preserve"> plantas que no tienen compromisos con el sistema, mantiene el objetivo de la subasta de incorporar nueva energía.</w:t>
      </w:r>
    </w:p>
    <w:p w14:paraId="0B50CC57" w14:textId="017D4A82" w:rsidR="00A80986" w:rsidRPr="003F5E86" w:rsidRDefault="00A80986" w:rsidP="003F5E86">
      <w:pPr>
        <w:pStyle w:val="Prrafodelista"/>
        <w:numPr>
          <w:ilvl w:val="0"/>
          <w:numId w:val="39"/>
        </w:numPr>
        <w:spacing w:before="240" w:after="240"/>
      </w:pPr>
      <w:r w:rsidRPr="003F5E86">
        <w:t xml:space="preserve">La planta en construcción a la que se le cedan la OEF debería tener una alta probabilidad de que se </w:t>
      </w:r>
      <w:r w:rsidR="00BF7166">
        <w:t xml:space="preserve">finalice su construcción </w:t>
      </w:r>
      <w:r w:rsidR="001507A7">
        <w:t>e inicie</w:t>
      </w:r>
      <w:r w:rsidR="00BF7166">
        <w:t xml:space="preserve"> </w:t>
      </w:r>
      <w:r w:rsidR="001507A7">
        <w:t xml:space="preserve">su </w:t>
      </w:r>
      <w:r w:rsidR="00BF7166">
        <w:t>operación</w:t>
      </w:r>
      <w:r w:rsidRPr="003F5E86">
        <w:t>. En caso contrario, se estaría llegando a un problema mayor, dado que estaría en riesgo la energía de 2 o más plantas.</w:t>
      </w:r>
    </w:p>
    <w:p w14:paraId="35BBD69C" w14:textId="40000808" w:rsidR="00A80986" w:rsidRPr="003F5E86" w:rsidRDefault="00A80986" w:rsidP="003F5E86">
      <w:pPr>
        <w:pStyle w:val="Prrafodelista"/>
        <w:numPr>
          <w:ilvl w:val="0"/>
          <w:numId w:val="39"/>
        </w:numPr>
        <w:spacing w:before="240" w:after="240"/>
      </w:pPr>
      <w:r w:rsidRPr="66AD5AA4">
        <w:rPr>
          <w:lang w:val="es-ES"/>
        </w:rPr>
        <w:t xml:space="preserve">Para tener mayor certeza de la entrada de la planta en construcción, uno de los mecanismos que se tiene es que se tenga un alto grado de avance, de tal forma que esté en un punto de no retorno. En ese caso, en el </w:t>
      </w:r>
      <w:r w:rsidR="00773A68" w:rsidRPr="66AD5AA4">
        <w:rPr>
          <w:lang w:val="es-ES"/>
        </w:rPr>
        <w:t xml:space="preserve">mecanismo del cargo por confiabilidad </w:t>
      </w:r>
      <w:r w:rsidRPr="66AD5AA4">
        <w:rPr>
          <w:lang w:val="es-ES"/>
        </w:rPr>
        <w:t>se ha utilizado el criterio del cumplimiento del 80% de la curva S.</w:t>
      </w:r>
    </w:p>
    <w:p w14:paraId="024E3739" w14:textId="7A3A6AEE" w:rsidR="00FF6D87" w:rsidRPr="003F5E86" w:rsidRDefault="00A80986" w:rsidP="003F5E86">
      <w:pPr>
        <w:pStyle w:val="Prrafodelista"/>
        <w:numPr>
          <w:ilvl w:val="0"/>
          <w:numId w:val="39"/>
        </w:numPr>
        <w:spacing w:before="240" w:after="240"/>
      </w:pPr>
      <w:r w:rsidRPr="66AD5AA4">
        <w:rPr>
          <w:lang w:val="es-ES"/>
        </w:rPr>
        <w:t>Si son plantas en construcción que no tienen OEF,</w:t>
      </w:r>
      <w:r w:rsidR="00A412F6" w:rsidRPr="66AD5AA4">
        <w:rPr>
          <w:lang w:val="es-ES"/>
        </w:rPr>
        <w:t xml:space="preserve"> es decir, a riesgo,</w:t>
      </w:r>
      <w:r w:rsidRPr="66AD5AA4">
        <w:rPr>
          <w:lang w:val="es-ES"/>
        </w:rPr>
        <w:t xml:space="preserve"> se deberán someter a todas las reglas del</w:t>
      </w:r>
      <w:r w:rsidR="00A412F6" w:rsidRPr="66AD5AA4">
        <w:rPr>
          <w:lang w:val="es-ES"/>
        </w:rPr>
        <w:t xml:space="preserve"> cargo por confiabilidad:</w:t>
      </w:r>
      <w:r w:rsidRPr="66AD5AA4">
        <w:rPr>
          <w:lang w:val="es-ES"/>
        </w:rPr>
        <w:t xml:space="preserve"> </w:t>
      </w:r>
      <w:proofErr w:type="spellStart"/>
      <w:r w:rsidR="00A412F6" w:rsidRPr="66AD5AA4">
        <w:rPr>
          <w:lang w:val="es-ES"/>
        </w:rPr>
        <w:t>e</w:t>
      </w:r>
      <w:r w:rsidRPr="66AD5AA4">
        <w:rPr>
          <w:lang w:val="es-ES"/>
        </w:rPr>
        <w:t>nficc</w:t>
      </w:r>
      <w:proofErr w:type="spellEnd"/>
      <w:r w:rsidRPr="66AD5AA4">
        <w:rPr>
          <w:lang w:val="es-ES"/>
        </w:rPr>
        <w:t xml:space="preserve"> verificada, auditoría de construcción contratada por </w:t>
      </w:r>
      <w:r w:rsidR="00A412F6" w:rsidRPr="66AD5AA4">
        <w:rPr>
          <w:lang w:val="es-ES"/>
        </w:rPr>
        <w:t xml:space="preserve">el Centro Nacional de Despacho </w:t>
      </w:r>
      <w:r w:rsidRPr="66AD5AA4">
        <w:rPr>
          <w:lang w:val="es-ES"/>
        </w:rPr>
        <w:t>y garantías de construcción.</w:t>
      </w:r>
    </w:p>
    <w:p w14:paraId="63D2F1D8" w14:textId="1FABA937" w:rsidR="009903C8" w:rsidRPr="009903C8" w:rsidRDefault="00F9377D" w:rsidP="009903C8">
      <w:pPr>
        <w:pStyle w:val="Ttulo2"/>
        <w:numPr>
          <w:ilvl w:val="1"/>
          <w:numId w:val="1"/>
        </w:numPr>
        <w:rPr>
          <w:szCs w:val="28"/>
        </w:rPr>
      </w:pPr>
      <w:bookmarkStart w:id="15" w:name="_Toc167383763"/>
      <w:r>
        <w:rPr>
          <w:szCs w:val="28"/>
        </w:rPr>
        <w:t xml:space="preserve">Alternativa 4. </w:t>
      </w:r>
      <w:r w:rsidR="00495846" w:rsidRPr="00495846">
        <w:rPr>
          <w:szCs w:val="28"/>
        </w:rPr>
        <w:t xml:space="preserve">Se permite cesión mayor a 1 año de OEF a </w:t>
      </w:r>
      <w:r w:rsidR="00243DCE">
        <w:rPr>
          <w:szCs w:val="28"/>
        </w:rPr>
        <w:t xml:space="preserve">un conjunto de </w:t>
      </w:r>
      <w:r w:rsidR="00495846" w:rsidRPr="00495846">
        <w:rPr>
          <w:szCs w:val="28"/>
        </w:rPr>
        <w:t>plantas con Energía Disponible Adicional (EDA)</w:t>
      </w:r>
      <w:bookmarkEnd w:id="15"/>
      <w:r w:rsidR="00495846" w:rsidRPr="00495846">
        <w:rPr>
          <w:szCs w:val="28"/>
        </w:rPr>
        <w:t xml:space="preserve"> </w:t>
      </w:r>
    </w:p>
    <w:p w14:paraId="0ADFF1BE" w14:textId="17875DA7" w:rsidR="0098409E" w:rsidRPr="003F5E86" w:rsidRDefault="0098409E" w:rsidP="003F5E86">
      <w:pPr>
        <w:pStyle w:val="Prrafodelista"/>
        <w:numPr>
          <w:ilvl w:val="0"/>
          <w:numId w:val="39"/>
        </w:numPr>
        <w:spacing w:before="240" w:after="240"/>
      </w:pPr>
      <w:r w:rsidRPr="003F5E86">
        <w:t>La EDA es la energía firme adicional mensual de la serie de aportes que definió la ENFICC</w:t>
      </w:r>
      <w:r w:rsidR="00243DCE">
        <w:t>.</w:t>
      </w:r>
    </w:p>
    <w:p w14:paraId="4C49B3F4" w14:textId="3319D769" w:rsidR="0098409E" w:rsidRPr="003F5E86" w:rsidRDefault="0098409E" w:rsidP="003F5E86">
      <w:pPr>
        <w:pStyle w:val="Prrafodelista"/>
        <w:numPr>
          <w:ilvl w:val="0"/>
          <w:numId w:val="39"/>
        </w:numPr>
        <w:spacing w:before="240" w:after="240"/>
      </w:pPr>
      <w:r w:rsidRPr="66AD5AA4">
        <w:rPr>
          <w:lang w:val="es-ES"/>
        </w:rPr>
        <w:t xml:space="preserve">Para poder cumplir la ENFICC con </w:t>
      </w:r>
      <w:r w:rsidR="00EE25F5" w:rsidRPr="66AD5AA4">
        <w:rPr>
          <w:lang w:val="es-ES"/>
        </w:rPr>
        <w:t xml:space="preserve">el </w:t>
      </w:r>
      <w:r w:rsidRPr="66AD5AA4">
        <w:rPr>
          <w:lang w:val="es-ES"/>
        </w:rPr>
        <w:t xml:space="preserve">EDA, se requiere contar con la suma de </w:t>
      </w:r>
      <w:proofErr w:type="spellStart"/>
      <w:r w:rsidRPr="66AD5AA4">
        <w:rPr>
          <w:lang w:val="es-ES"/>
        </w:rPr>
        <w:t>EDAs</w:t>
      </w:r>
      <w:proofErr w:type="spellEnd"/>
      <w:r w:rsidRPr="66AD5AA4">
        <w:rPr>
          <w:lang w:val="es-ES"/>
        </w:rPr>
        <w:t xml:space="preserve"> de diversas plantas de tal forma que permita cubrir todos los meses del año.</w:t>
      </w:r>
    </w:p>
    <w:p w14:paraId="74BA6141" w14:textId="77777777" w:rsidR="00326951" w:rsidRDefault="0098409E" w:rsidP="003F5E86">
      <w:pPr>
        <w:pStyle w:val="Prrafodelista"/>
        <w:numPr>
          <w:ilvl w:val="0"/>
          <w:numId w:val="39"/>
        </w:numPr>
        <w:spacing w:before="240" w:after="240"/>
      </w:pPr>
      <w:r w:rsidRPr="003F5E86">
        <w:t>La EDA habitualmente se utiliza para cubrir mantenimiento de plantas.</w:t>
      </w:r>
      <w:r w:rsidR="00E13EF1">
        <w:t xml:space="preserve"> </w:t>
      </w:r>
    </w:p>
    <w:p w14:paraId="02B32909" w14:textId="3E1E4F6E" w:rsidR="00A80986" w:rsidRPr="003F5E86" w:rsidRDefault="00E13EF1" w:rsidP="003F5E86">
      <w:pPr>
        <w:pStyle w:val="Prrafodelista"/>
        <w:numPr>
          <w:ilvl w:val="0"/>
          <w:numId w:val="39"/>
        </w:numPr>
        <w:spacing w:before="240" w:after="240"/>
      </w:pPr>
      <w:r w:rsidRPr="66AD5AA4">
        <w:rPr>
          <w:lang w:val="es-ES"/>
        </w:rPr>
        <w:t>En la siguiente gr</w:t>
      </w:r>
      <w:r w:rsidR="00326951" w:rsidRPr="66AD5AA4">
        <w:rPr>
          <w:lang w:val="es-ES"/>
        </w:rPr>
        <w:t>á</w:t>
      </w:r>
      <w:r w:rsidRPr="66AD5AA4">
        <w:rPr>
          <w:lang w:val="es-ES"/>
        </w:rPr>
        <w:t xml:space="preserve">fica se muestra </w:t>
      </w:r>
      <w:r w:rsidR="00C76E91" w:rsidRPr="66AD5AA4">
        <w:rPr>
          <w:lang w:val="es-ES"/>
        </w:rPr>
        <w:t>la EDA para plantas hidráulicas de acuerdo con lo calculado por el CND. Como se muestra</w:t>
      </w:r>
      <w:r w:rsidR="00326951" w:rsidRPr="66AD5AA4">
        <w:rPr>
          <w:lang w:val="es-ES"/>
        </w:rPr>
        <w:t>,</w:t>
      </w:r>
      <w:r w:rsidR="00C76E91" w:rsidRPr="66AD5AA4">
        <w:rPr>
          <w:lang w:val="es-ES"/>
        </w:rPr>
        <w:t xml:space="preserve"> el valor mínimo se encuentra del orden de 5 GWh – dia en el mes de febrero y </w:t>
      </w:r>
      <w:r w:rsidR="00326951" w:rsidRPr="66AD5AA4">
        <w:rPr>
          <w:lang w:val="es-ES"/>
        </w:rPr>
        <w:t xml:space="preserve">el máximo en noviembre </w:t>
      </w:r>
      <w:r w:rsidR="00C76E91" w:rsidRPr="66AD5AA4">
        <w:rPr>
          <w:lang w:val="es-ES"/>
        </w:rPr>
        <w:t xml:space="preserve">alcanzando </w:t>
      </w:r>
      <w:r w:rsidR="00CE3151" w:rsidRPr="66AD5AA4">
        <w:rPr>
          <w:lang w:val="es-ES"/>
        </w:rPr>
        <w:t>un poco m</w:t>
      </w:r>
      <w:r w:rsidR="00326951" w:rsidRPr="66AD5AA4">
        <w:rPr>
          <w:lang w:val="es-ES"/>
        </w:rPr>
        <w:t>á</w:t>
      </w:r>
      <w:r w:rsidR="00CE3151" w:rsidRPr="66AD5AA4">
        <w:rPr>
          <w:lang w:val="es-ES"/>
        </w:rPr>
        <w:t>s de 35 GWh-d</w:t>
      </w:r>
      <w:r w:rsidR="00326951" w:rsidRPr="66AD5AA4">
        <w:rPr>
          <w:lang w:val="es-ES"/>
        </w:rPr>
        <w:t>í</w:t>
      </w:r>
      <w:r w:rsidR="00CE3151" w:rsidRPr="66AD5AA4">
        <w:rPr>
          <w:lang w:val="es-ES"/>
        </w:rPr>
        <w:t>a.</w:t>
      </w:r>
    </w:p>
    <w:p w14:paraId="06432174" w14:textId="622527DF" w:rsidR="0098409E" w:rsidRDefault="0098409E" w:rsidP="0098409E">
      <w:pPr>
        <w:spacing w:before="240" w:after="240"/>
        <w:rPr>
          <w:szCs w:val="21"/>
        </w:rPr>
      </w:pPr>
    </w:p>
    <w:p w14:paraId="3F16A3D9" w14:textId="77777777" w:rsidR="0098409E" w:rsidRDefault="0098409E" w:rsidP="0098409E">
      <w:pPr>
        <w:spacing w:before="240" w:after="240"/>
        <w:rPr>
          <w:szCs w:val="21"/>
        </w:rPr>
      </w:pPr>
    </w:p>
    <w:p w14:paraId="6A931CD2" w14:textId="46778342" w:rsidR="0098409E" w:rsidRDefault="0098409E" w:rsidP="0098409E">
      <w:pPr>
        <w:spacing w:before="240" w:after="240"/>
        <w:rPr>
          <w:szCs w:val="21"/>
        </w:rPr>
      </w:pPr>
    </w:p>
    <w:p w14:paraId="3B7E6926" w14:textId="77777777" w:rsidR="009F1EB2" w:rsidRDefault="009F1EB2" w:rsidP="0098409E">
      <w:pPr>
        <w:spacing w:before="240" w:after="240"/>
        <w:rPr>
          <w:szCs w:val="21"/>
        </w:rPr>
      </w:pPr>
    </w:p>
    <w:p w14:paraId="51A01DE6" w14:textId="77FCFE8F" w:rsidR="009F1EB2" w:rsidRDefault="00905E7C" w:rsidP="0098409E">
      <w:pPr>
        <w:spacing w:before="240" w:after="240"/>
        <w:rPr>
          <w:szCs w:val="21"/>
        </w:rPr>
      </w:pPr>
      <w:r w:rsidRPr="00905E7C">
        <w:rPr>
          <w:noProof/>
          <w:szCs w:val="21"/>
        </w:rPr>
        <w:drawing>
          <wp:inline distT="0" distB="0" distL="0" distR="0" wp14:anchorId="12E23072" wp14:editId="3FBEAD8F">
            <wp:extent cx="5972810" cy="4238625"/>
            <wp:effectExtent l="0" t="0" r="8890" b="9525"/>
            <wp:docPr id="1381010808" name="Gráfico 1">
              <a:extLst xmlns:a="http://schemas.openxmlformats.org/drawingml/2006/main">
                <a:ext uri="{FF2B5EF4-FFF2-40B4-BE49-F238E27FC236}">
                  <a16:creationId xmlns:a16="http://schemas.microsoft.com/office/drawing/2014/main" id="{45DC85D0-5AEB-2442-F41F-EBA6CB8B7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D51069" w14:textId="56A513DD" w:rsidR="00326951" w:rsidRDefault="00326951" w:rsidP="66AD5AA4">
      <w:pPr>
        <w:pStyle w:val="Descripcin"/>
        <w:spacing w:before="240" w:after="240"/>
        <w:rPr>
          <w:rFonts w:cs="Arial"/>
          <w:lang w:val="es-ES"/>
        </w:rPr>
      </w:pPr>
      <w:bookmarkStart w:id="16" w:name="_Toc167383753"/>
      <w:r w:rsidRPr="66AD5AA4">
        <w:rPr>
          <w:lang w:val="es-ES"/>
        </w:rPr>
        <w:t xml:space="preserve">Ilustración </w:t>
      </w:r>
      <w:r>
        <w:fldChar w:fldCharType="begin"/>
      </w:r>
      <w:r>
        <w:instrText xml:space="preserve"> SEQ Ilustración \* ARABIC </w:instrText>
      </w:r>
      <w:r>
        <w:fldChar w:fldCharType="separate"/>
      </w:r>
      <w:r w:rsidR="00CA58A1">
        <w:rPr>
          <w:noProof/>
        </w:rPr>
        <w:t>3</w:t>
      </w:r>
      <w:r>
        <w:fldChar w:fldCharType="end"/>
      </w:r>
      <w:r w:rsidRPr="66AD5AA4">
        <w:rPr>
          <w:lang w:val="es-ES"/>
        </w:rPr>
        <w:t xml:space="preserve">. Energía </w:t>
      </w:r>
      <w:r w:rsidR="00AE72B4" w:rsidRPr="66AD5AA4">
        <w:rPr>
          <w:lang w:val="es-ES"/>
        </w:rPr>
        <w:t xml:space="preserve">Disponible </w:t>
      </w:r>
      <w:r w:rsidRPr="66AD5AA4">
        <w:rPr>
          <w:lang w:val="es-ES"/>
        </w:rPr>
        <w:t xml:space="preserve">Adicional </w:t>
      </w:r>
      <w:r w:rsidR="00AE72B4" w:rsidRPr="66AD5AA4">
        <w:rPr>
          <w:lang w:val="es-ES"/>
        </w:rPr>
        <w:t>por recurso y agregada para un periodo de 12 meses.</w:t>
      </w:r>
      <w:bookmarkEnd w:id="16"/>
    </w:p>
    <w:p w14:paraId="61E35B58" w14:textId="6F2400D7" w:rsidR="00326951" w:rsidRPr="00A50BE1" w:rsidRDefault="00326951" w:rsidP="66AD5AA4">
      <w:pPr>
        <w:spacing w:before="240" w:after="240"/>
        <w:rPr>
          <w:rFonts w:cs="Arial"/>
          <w:i/>
          <w:iCs/>
          <w:sz w:val="18"/>
          <w:szCs w:val="18"/>
          <w:lang w:val="es-ES"/>
        </w:rPr>
      </w:pPr>
      <w:r w:rsidRPr="66AD5AA4">
        <w:rPr>
          <w:rFonts w:cs="Arial"/>
          <w:i/>
          <w:iCs/>
          <w:sz w:val="18"/>
          <w:szCs w:val="18"/>
          <w:lang w:val="es-ES"/>
        </w:rPr>
        <w:t xml:space="preserve">Fuente: </w:t>
      </w:r>
      <w:proofErr w:type="spellStart"/>
      <w:r w:rsidR="00AE72B4" w:rsidRPr="66AD5AA4">
        <w:rPr>
          <w:rFonts w:cs="Arial"/>
          <w:i/>
          <w:iCs/>
          <w:sz w:val="18"/>
          <w:szCs w:val="18"/>
          <w:lang w:val="es-ES"/>
        </w:rPr>
        <w:t>sinergox</w:t>
      </w:r>
      <w:proofErr w:type="spellEnd"/>
      <w:r w:rsidR="00AE72B4" w:rsidRPr="66AD5AA4">
        <w:rPr>
          <w:rFonts w:cs="Arial"/>
          <w:i/>
          <w:iCs/>
          <w:sz w:val="18"/>
          <w:szCs w:val="18"/>
          <w:lang w:val="es-ES"/>
        </w:rPr>
        <w:t xml:space="preserve">. </w:t>
      </w:r>
      <w:proofErr w:type="spellStart"/>
      <w:r w:rsidR="00AE72B4" w:rsidRPr="66AD5AA4">
        <w:rPr>
          <w:rFonts w:cs="Arial"/>
          <w:i/>
          <w:iCs/>
          <w:sz w:val="18"/>
          <w:szCs w:val="18"/>
          <w:lang w:val="es-ES"/>
        </w:rPr>
        <w:t>Calculos</w:t>
      </w:r>
      <w:proofErr w:type="spellEnd"/>
      <w:r w:rsidR="00AE72B4" w:rsidRPr="66AD5AA4">
        <w:rPr>
          <w:rFonts w:cs="Arial"/>
          <w:i/>
          <w:iCs/>
          <w:sz w:val="18"/>
          <w:szCs w:val="18"/>
          <w:lang w:val="es-ES"/>
        </w:rPr>
        <w:t xml:space="preserve"> CREG.</w:t>
      </w:r>
    </w:p>
    <w:p w14:paraId="59CA914C" w14:textId="65F3A546" w:rsidR="00905E7C" w:rsidRDefault="009C431F" w:rsidP="0098409E">
      <w:pPr>
        <w:spacing w:before="240" w:after="240"/>
        <w:rPr>
          <w:szCs w:val="21"/>
        </w:rPr>
      </w:pPr>
      <w:r w:rsidRPr="009C431F">
        <w:rPr>
          <w:noProof/>
          <w:szCs w:val="21"/>
        </w:rPr>
        <w:drawing>
          <wp:anchor distT="0" distB="0" distL="114300" distR="114300" simplePos="0" relativeHeight="251658241" behindDoc="0" locked="0" layoutInCell="1" allowOverlap="1" wp14:anchorId="5F9D430A" wp14:editId="1EBB59F3">
            <wp:simplePos x="0" y="0"/>
            <wp:positionH relativeFrom="column">
              <wp:posOffset>70485</wp:posOffset>
            </wp:positionH>
            <wp:positionV relativeFrom="paragraph">
              <wp:posOffset>552450</wp:posOffset>
            </wp:positionV>
            <wp:extent cx="5972810" cy="1864995"/>
            <wp:effectExtent l="0" t="0" r="8890" b="1905"/>
            <wp:wrapNone/>
            <wp:docPr id="1093830280" name="table" descr="Forma, Rectángulo&#10;&#10;Descripción generada automáticamente">
              <a:extLst xmlns:a="http://schemas.openxmlformats.org/drawingml/2006/main">
                <a:ext uri="{FF2B5EF4-FFF2-40B4-BE49-F238E27FC236}">
                  <a16:creationId xmlns:a16="http://schemas.microsoft.com/office/drawing/2014/main" id="{E084E817-CA00-D3BA-BBDF-579B85BB2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30280" name="table" descr="Forma, Rectángulo&#10;&#10;Descripción generada automáticamente">
                      <a:extLst>
                        <a:ext uri="{FF2B5EF4-FFF2-40B4-BE49-F238E27FC236}">
                          <a16:creationId xmlns:a16="http://schemas.microsoft.com/office/drawing/2014/main" id="{E084E817-CA00-D3BA-BBDF-579B85BB2709}"/>
                        </a:ext>
                      </a:extLst>
                    </pic:cNvPr>
                    <pic:cNvPicPr>
                      <a:picLocks noChangeAspect="1"/>
                    </pic:cNvPicPr>
                  </pic:nvPicPr>
                  <pic:blipFill>
                    <a:blip r:embed="rId15"/>
                    <a:stretch>
                      <a:fillRect/>
                    </a:stretch>
                  </pic:blipFill>
                  <pic:spPr>
                    <a:xfrm>
                      <a:off x="0" y="0"/>
                      <a:ext cx="5972810" cy="1864995"/>
                    </a:xfrm>
                    <a:prstGeom prst="rect">
                      <a:avLst/>
                    </a:prstGeom>
                  </pic:spPr>
                </pic:pic>
              </a:graphicData>
            </a:graphic>
          </wp:anchor>
        </w:drawing>
      </w:r>
      <w:r w:rsidR="0026157F">
        <w:rPr>
          <w:szCs w:val="21"/>
        </w:rPr>
        <w:t xml:space="preserve">En la siguiente tabla se muestra la EDA para doce meses agrupada por </w:t>
      </w:r>
      <w:r w:rsidR="00A50BE1">
        <w:rPr>
          <w:szCs w:val="21"/>
        </w:rPr>
        <w:t>agentes:</w:t>
      </w:r>
    </w:p>
    <w:p w14:paraId="52FF03C1" w14:textId="77777777" w:rsidR="009C431F" w:rsidRDefault="009C431F" w:rsidP="0098409E">
      <w:pPr>
        <w:spacing w:before="240" w:after="240"/>
        <w:rPr>
          <w:szCs w:val="21"/>
        </w:rPr>
      </w:pPr>
    </w:p>
    <w:p w14:paraId="7ABA1D20" w14:textId="77777777" w:rsidR="00905E7C" w:rsidRDefault="00905E7C" w:rsidP="0098409E">
      <w:pPr>
        <w:spacing w:before="240" w:after="240"/>
        <w:rPr>
          <w:szCs w:val="21"/>
        </w:rPr>
      </w:pPr>
    </w:p>
    <w:p w14:paraId="19D2791A" w14:textId="77777777" w:rsidR="009C431F" w:rsidRDefault="009C431F" w:rsidP="0098409E">
      <w:pPr>
        <w:spacing w:before="240" w:after="240"/>
        <w:rPr>
          <w:szCs w:val="21"/>
        </w:rPr>
      </w:pPr>
    </w:p>
    <w:p w14:paraId="591DD43B" w14:textId="77777777" w:rsidR="009C431F" w:rsidRDefault="009C431F" w:rsidP="0098409E">
      <w:pPr>
        <w:spacing w:before="240" w:after="240"/>
        <w:rPr>
          <w:szCs w:val="21"/>
        </w:rPr>
      </w:pPr>
    </w:p>
    <w:p w14:paraId="158105D9" w14:textId="77777777" w:rsidR="009C431F" w:rsidRDefault="009C431F" w:rsidP="0098409E">
      <w:pPr>
        <w:spacing w:before="240" w:after="240"/>
        <w:rPr>
          <w:szCs w:val="21"/>
        </w:rPr>
      </w:pPr>
    </w:p>
    <w:p w14:paraId="583B6041" w14:textId="77777777" w:rsidR="009C431F" w:rsidRDefault="009C431F" w:rsidP="0098409E">
      <w:pPr>
        <w:spacing w:before="240" w:after="240"/>
        <w:rPr>
          <w:szCs w:val="21"/>
        </w:rPr>
      </w:pPr>
    </w:p>
    <w:p w14:paraId="1D6C5FF4" w14:textId="77777777" w:rsidR="009C431F" w:rsidRDefault="009C431F" w:rsidP="0098409E">
      <w:pPr>
        <w:spacing w:before="240" w:after="240"/>
        <w:rPr>
          <w:szCs w:val="21"/>
        </w:rPr>
      </w:pPr>
    </w:p>
    <w:p w14:paraId="013EAAE6" w14:textId="14D16CB0" w:rsidR="009C431F" w:rsidRDefault="00A50BE1" w:rsidP="00A50BE1">
      <w:pPr>
        <w:pStyle w:val="Descripcin"/>
        <w:jc w:val="center"/>
      </w:pPr>
      <w:bookmarkStart w:id="17" w:name="_Toc167383747"/>
      <w:r>
        <w:lastRenderedPageBreak/>
        <w:t xml:space="preserve">Tabla </w:t>
      </w:r>
      <w:r>
        <w:fldChar w:fldCharType="begin"/>
      </w:r>
      <w:r>
        <w:instrText xml:space="preserve"> SEQ Tabla \* ARABIC </w:instrText>
      </w:r>
      <w:r>
        <w:fldChar w:fldCharType="separate"/>
      </w:r>
      <w:r w:rsidR="00CA58A1">
        <w:rPr>
          <w:noProof/>
        </w:rPr>
        <w:t>1</w:t>
      </w:r>
      <w:r>
        <w:fldChar w:fldCharType="end"/>
      </w:r>
      <w:r>
        <w:t>. Valor de la EDA por agentes para 12 meses</w:t>
      </w:r>
      <w:bookmarkEnd w:id="17"/>
    </w:p>
    <w:p w14:paraId="553C800F" w14:textId="77777777" w:rsidR="00A50BE1" w:rsidRPr="00A50BE1" w:rsidRDefault="00A50BE1" w:rsidP="66AD5AA4">
      <w:pPr>
        <w:spacing w:before="240" w:after="240"/>
        <w:rPr>
          <w:rFonts w:cs="Arial"/>
          <w:i/>
          <w:iCs/>
          <w:sz w:val="18"/>
          <w:szCs w:val="18"/>
          <w:lang w:val="es-ES"/>
        </w:rPr>
      </w:pPr>
      <w:r w:rsidRPr="66AD5AA4">
        <w:rPr>
          <w:rFonts w:cs="Arial"/>
          <w:i/>
          <w:iCs/>
          <w:sz w:val="18"/>
          <w:szCs w:val="18"/>
          <w:lang w:val="es-ES"/>
        </w:rPr>
        <w:t xml:space="preserve">Fuente: </w:t>
      </w:r>
      <w:proofErr w:type="spellStart"/>
      <w:r w:rsidRPr="66AD5AA4">
        <w:rPr>
          <w:rFonts w:cs="Arial"/>
          <w:i/>
          <w:iCs/>
          <w:sz w:val="18"/>
          <w:szCs w:val="18"/>
          <w:lang w:val="es-ES"/>
        </w:rPr>
        <w:t>sinergox</w:t>
      </w:r>
      <w:proofErr w:type="spellEnd"/>
      <w:r w:rsidRPr="66AD5AA4">
        <w:rPr>
          <w:rFonts w:cs="Arial"/>
          <w:i/>
          <w:iCs/>
          <w:sz w:val="18"/>
          <w:szCs w:val="18"/>
          <w:lang w:val="es-ES"/>
        </w:rPr>
        <w:t xml:space="preserve">. </w:t>
      </w:r>
      <w:proofErr w:type="spellStart"/>
      <w:r w:rsidRPr="66AD5AA4">
        <w:rPr>
          <w:rFonts w:cs="Arial"/>
          <w:i/>
          <w:iCs/>
          <w:sz w:val="18"/>
          <w:szCs w:val="18"/>
          <w:lang w:val="es-ES"/>
        </w:rPr>
        <w:t>Calculos</w:t>
      </w:r>
      <w:proofErr w:type="spellEnd"/>
      <w:r w:rsidRPr="66AD5AA4">
        <w:rPr>
          <w:rFonts w:cs="Arial"/>
          <w:i/>
          <w:iCs/>
          <w:sz w:val="18"/>
          <w:szCs w:val="18"/>
          <w:lang w:val="es-ES"/>
        </w:rPr>
        <w:t xml:space="preserve"> CREG.</w:t>
      </w:r>
    </w:p>
    <w:p w14:paraId="10D1D05C" w14:textId="4AC98DA5" w:rsidR="00CF4391" w:rsidRPr="00A50BE1" w:rsidRDefault="00D806DE" w:rsidP="00A50BE1">
      <w:pPr>
        <w:pStyle w:val="Ttulo1"/>
      </w:pPr>
      <w:bookmarkStart w:id="18" w:name="_Toc167383764"/>
      <w:r w:rsidRPr="00A50BE1">
        <w:t>SELECCIÓN ALTERNATIVA</w:t>
      </w:r>
      <w:r w:rsidR="00CD59EF">
        <w:t xml:space="preserve"> E IMPACTO</w:t>
      </w:r>
      <w:bookmarkEnd w:id="18"/>
    </w:p>
    <w:p w14:paraId="18C81971" w14:textId="2AC7FA0E" w:rsidR="004308EB" w:rsidRDefault="00A02CC1" w:rsidP="00630CB1">
      <w:pPr>
        <w:spacing w:before="240" w:after="240"/>
      </w:pPr>
      <w:r>
        <w:t xml:space="preserve">Para seleccionar entre las alternativas </w:t>
      </w:r>
      <w:r w:rsidR="00CD59EF">
        <w:t>identificadas</w:t>
      </w:r>
      <w:r w:rsidR="0080727A">
        <w:t xml:space="preserve">, </w:t>
      </w:r>
      <w:r w:rsidR="00240856">
        <w:t xml:space="preserve">con base en los elementos mencionados en la sección anterior se </w:t>
      </w:r>
      <w:r w:rsidR="70821137">
        <w:t>hace</w:t>
      </w:r>
      <w:r w:rsidR="0029608B">
        <w:t xml:space="preserve"> </w:t>
      </w:r>
      <w:r w:rsidR="0080727A">
        <w:t xml:space="preserve">un análisis </w:t>
      </w:r>
      <w:r w:rsidR="0029608B">
        <w:t>multicriterio</w:t>
      </w:r>
      <w:r w:rsidR="00C87881">
        <w:t xml:space="preserve">, en donde se valoran cualitativamente </w:t>
      </w:r>
      <w:r w:rsidR="00850999">
        <w:t>los criterios</w:t>
      </w:r>
      <w:r w:rsidR="00503A7A">
        <w:t>:</w:t>
      </w:r>
      <w:r w:rsidR="00096C80">
        <w:t xml:space="preserve"> a) se agrega </w:t>
      </w:r>
      <w:r w:rsidR="00101CDD">
        <w:t xml:space="preserve">energía firme </w:t>
      </w:r>
      <w:r w:rsidR="00096C80">
        <w:t xml:space="preserve">al sistema, b) Afecta al mercado secundario, c) Disminuye la ENFICC disponible del sistema y d) afecta la subasta de reconfiguración </w:t>
      </w:r>
    </w:p>
    <w:tbl>
      <w:tblPr>
        <w:tblStyle w:val="Tablanormal5"/>
        <w:tblW w:w="9903" w:type="dxa"/>
        <w:tblLook w:val="0420" w:firstRow="1" w:lastRow="0" w:firstColumn="0" w:lastColumn="0" w:noHBand="0" w:noVBand="1"/>
      </w:tblPr>
      <w:tblGrid>
        <w:gridCol w:w="3119"/>
        <w:gridCol w:w="1843"/>
        <w:gridCol w:w="1535"/>
        <w:gridCol w:w="1527"/>
        <w:gridCol w:w="1879"/>
      </w:tblGrid>
      <w:tr w:rsidR="009448D2" w:rsidRPr="009448D2" w14:paraId="0AF0EFA8" w14:textId="77777777" w:rsidTr="00D83498">
        <w:trPr>
          <w:cnfStyle w:val="100000000000" w:firstRow="1" w:lastRow="0" w:firstColumn="0" w:lastColumn="0" w:oddVBand="0" w:evenVBand="0" w:oddHBand="0" w:evenHBand="0" w:firstRowFirstColumn="0" w:firstRowLastColumn="0" w:lastRowFirstColumn="0" w:lastRowLastColumn="0"/>
          <w:trHeight w:val="584"/>
        </w:trPr>
        <w:tc>
          <w:tcPr>
            <w:tcW w:w="3119" w:type="dxa"/>
            <w:vAlign w:val="center"/>
            <w:hideMark/>
          </w:tcPr>
          <w:p w14:paraId="4B14802C" w14:textId="77777777" w:rsidR="009448D2" w:rsidRPr="009448D2" w:rsidRDefault="009448D2" w:rsidP="00096C80">
            <w:pPr>
              <w:jc w:val="center"/>
              <w:rPr>
                <w:sz w:val="22"/>
                <w:szCs w:val="18"/>
                <w:lang w:val="es-CO"/>
              </w:rPr>
            </w:pPr>
            <w:r w:rsidRPr="009448D2">
              <w:rPr>
                <w:b/>
                <w:bCs/>
                <w:sz w:val="22"/>
                <w:szCs w:val="18"/>
                <w:lang w:val="es-CO"/>
              </w:rPr>
              <w:t>Alternativa</w:t>
            </w:r>
          </w:p>
        </w:tc>
        <w:tc>
          <w:tcPr>
            <w:tcW w:w="1843" w:type="dxa"/>
            <w:vAlign w:val="center"/>
            <w:hideMark/>
          </w:tcPr>
          <w:p w14:paraId="6C85FDCF" w14:textId="00866059" w:rsidR="009448D2" w:rsidRPr="009448D2" w:rsidRDefault="009448D2" w:rsidP="00096C80">
            <w:pPr>
              <w:jc w:val="center"/>
              <w:rPr>
                <w:sz w:val="22"/>
                <w:szCs w:val="18"/>
                <w:lang w:val="es-CO"/>
              </w:rPr>
            </w:pPr>
            <w:r w:rsidRPr="009448D2">
              <w:rPr>
                <w:b/>
                <w:bCs/>
                <w:sz w:val="22"/>
                <w:szCs w:val="18"/>
                <w:lang w:val="es-CO"/>
              </w:rPr>
              <w:t xml:space="preserve">Agrega </w:t>
            </w:r>
            <w:r w:rsidR="00101CDD">
              <w:rPr>
                <w:b/>
                <w:bCs/>
                <w:sz w:val="22"/>
                <w:szCs w:val="18"/>
                <w:lang w:val="es-CO"/>
              </w:rPr>
              <w:t xml:space="preserve">energía firme </w:t>
            </w:r>
            <w:r w:rsidRPr="009448D2">
              <w:rPr>
                <w:b/>
                <w:bCs/>
                <w:sz w:val="22"/>
                <w:szCs w:val="18"/>
                <w:lang w:val="es-CO"/>
              </w:rPr>
              <w:t>al SIN</w:t>
            </w:r>
          </w:p>
        </w:tc>
        <w:tc>
          <w:tcPr>
            <w:tcW w:w="1535" w:type="dxa"/>
            <w:vAlign w:val="center"/>
            <w:hideMark/>
          </w:tcPr>
          <w:p w14:paraId="6B66E8A1" w14:textId="0277FB36" w:rsidR="009448D2" w:rsidRPr="009448D2" w:rsidRDefault="009448D2" w:rsidP="00096C80">
            <w:pPr>
              <w:jc w:val="center"/>
              <w:rPr>
                <w:sz w:val="22"/>
                <w:szCs w:val="18"/>
                <w:lang w:val="es-CO"/>
              </w:rPr>
            </w:pPr>
            <w:r w:rsidRPr="009448D2">
              <w:rPr>
                <w:b/>
                <w:bCs/>
                <w:sz w:val="22"/>
                <w:szCs w:val="18"/>
                <w:lang w:val="es-CO"/>
              </w:rPr>
              <w:t>Afecta m</w:t>
            </w:r>
            <w:r w:rsidR="00101CDD">
              <w:rPr>
                <w:b/>
                <w:bCs/>
                <w:sz w:val="22"/>
                <w:szCs w:val="18"/>
                <w:lang w:val="es-CO"/>
              </w:rPr>
              <w:t>ercado</w:t>
            </w:r>
            <w:r w:rsidRPr="009448D2">
              <w:rPr>
                <w:b/>
                <w:bCs/>
                <w:sz w:val="22"/>
                <w:szCs w:val="18"/>
                <w:lang w:val="es-CO"/>
              </w:rPr>
              <w:t xml:space="preserve"> secundario</w:t>
            </w:r>
          </w:p>
        </w:tc>
        <w:tc>
          <w:tcPr>
            <w:tcW w:w="1527" w:type="dxa"/>
            <w:vAlign w:val="center"/>
            <w:hideMark/>
          </w:tcPr>
          <w:p w14:paraId="65F76132" w14:textId="77777777" w:rsidR="009448D2" w:rsidRPr="009448D2" w:rsidRDefault="009448D2" w:rsidP="00096C80">
            <w:pPr>
              <w:jc w:val="center"/>
              <w:rPr>
                <w:sz w:val="22"/>
                <w:szCs w:val="18"/>
                <w:lang w:val="es-CO"/>
              </w:rPr>
            </w:pPr>
            <w:r w:rsidRPr="009448D2">
              <w:rPr>
                <w:b/>
                <w:bCs/>
                <w:sz w:val="22"/>
                <w:szCs w:val="18"/>
                <w:lang w:val="es-CO"/>
              </w:rPr>
              <w:t>Disminuye ENFICC SIN</w:t>
            </w:r>
          </w:p>
        </w:tc>
        <w:tc>
          <w:tcPr>
            <w:tcW w:w="1879" w:type="dxa"/>
            <w:vAlign w:val="center"/>
            <w:hideMark/>
          </w:tcPr>
          <w:p w14:paraId="5E58ACFB" w14:textId="60EF586F" w:rsidR="009448D2" w:rsidRPr="009448D2" w:rsidRDefault="009448D2" w:rsidP="00096C80">
            <w:pPr>
              <w:jc w:val="center"/>
              <w:rPr>
                <w:sz w:val="22"/>
                <w:szCs w:val="18"/>
                <w:lang w:val="es-CO"/>
              </w:rPr>
            </w:pPr>
            <w:r w:rsidRPr="009448D2">
              <w:rPr>
                <w:b/>
                <w:bCs/>
                <w:sz w:val="22"/>
                <w:szCs w:val="18"/>
                <w:lang w:val="es-CO"/>
              </w:rPr>
              <w:t>Afecta subasta reconfigur</w:t>
            </w:r>
            <w:r w:rsidR="00D83498">
              <w:rPr>
                <w:b/>
                <w:bCs/>
                <w:sz w:val="22"/>
                <w:szCs w:val="18"/>
                <w:lang w:val="es-CO"/>
              </w:rPr>
              <w:t>ación</w:t>
            </w:r>
          </w:p>
        </w:tc>
      </w:tr>
      <w:tr w:rsidR="009448D2" w:rsidRPr="009448D2" w14:paraId="6A47DCE1" w14:textId="77777777" w:rsidTr="00D83498">
        <w:trPr>
          <w:cnfStyle w:val="000000100000" w:firstRow="0" w:lastRow="0" w:firstColumn="0" w:lastColumn="0" w:oddVBand="0" w:evenVBand="0" w:oddHBand="1" w:evenHBand="0" w:firstRowFirstColumn="0" w:firstRowLastColumn="0" w:lastRowFirstColumn="0" w:lastRowLastColumn="0"/>
          <w:trHeight w:val="584"/>
        </w:trPr>
        <w:tc>
          <w:tcPr>
            <w:tcW w:w="3119" w:type="dxa"/>
            <w:vAlign w:val="center"/>
            <w:hideMark/>
          </w:tcPr>
          <w:p w14:paraId="5826A4AC" w14:textId="77777777" w:rsidR="009448D2" w:rsidRPr="009448D2" w:rsidRDefault="009448D2" w:rsidP="00D83498">
            <w:pPr>
              <w:jc w:val="left"/>
              <w:rPr>
                <w:sz w:val="22"/>
                <w:szCs w:val="18"/>
                <w:lang w:val="es-CO"/>
              </w:rPr>
            </w:pPr>
            <w:r w:rsidRPr="009448D2">
              <w:rPr>
                <w:sz w:val="22"/>
                <w:szCs w:val="18"/>
                <w:lang w:val="es-CO"/>
              </w:rPr>
              <w:t>1. Reglas actuales</w:t>
            </w:r>
          </w:p>
        </w:tc>
        <w:tc>
          <w:tcPr>
            <w:tcW w:w="1843" w:type="dxa"/>
            <w:vAlign w:val="center"/>
            <w:hideMark/>
          </w:tcPr>
          <w:p w14:paraId="5D882D81" w14:textId="77777777" w:rsidR="009448D2" w:rsidRPr="009448D2" w:rsidRDefault="009448D2" w:rsidP="00101CDD">
            <w:pPr>
              <w:jc w:val="center"/>
              <w:rPr>
                <w:sz w:val="22"/>
                <w:szCs w:val="18"/>
                <w:lang w:val="es-CO"/>
              </w:rPr>
            </w:pPr>
            <w:r w:rsidRPr="009448D2">
              <w:rPr>
                <w:sz w:val="22"/>
                <w:szCs w:val="18"/>
                <w:lang w:val="es-CO"/>
              </w:rPr>
              <w:t>No</w:t>
            </w:r>
          </w:p>
        </w:tc>
        <w:tc>
          <w:tcPr>
            <w:tcW w:w="1535" w:type="dxa"/>
            <w:vAlign w:val="center"/>
            <w:hideMark/>
          </w:tcPr>
          <w:p w14:paraId="4C469198" w14:textId="77777777" w:rsidR="009448D2" w:rsidRPr="009448D2" w:rsidRDefault="009448D2" w:rsidP="00101CDD">
            <w:pPr>
              <w:jc w:val="center"/>
              <w:rPr>
                <w:sz w:val="22"/>
                <w:szCs w:val="18"/>
                <w:lang w:val="es-CO"/>
              </w:rPr>
            </w:pPr>
            <w:r w:rsidRPr="009448D2">
              <w:rPr>
                <w:sz w:val="22"/>
                <w:szCs w:val="18"/>
                <w:lang w:val="es-CO"/>
              </w:rPr>
              <w:t>No</w:t>
            </w:r>
          </w:p>
        </w:tc>
        <w:tc>
          <w:tcPr>
            <w:tcW w:w="1527" w:type="dxa"/>
            <w:vAlign w:val="center"/>
            <w:hideMark/>
          </w:tcPr>
          <w:p w14:paraId="4A4C44FE" w14:textId="77777777" w:rsidR="009448D2" w:rsidRPr="009448D2" w:rsidRDefault="009448D2" w:rsidP="00101CDD">
            <w:pPr>
              <w:jc w:val="center"/>
              <w:rPr>
                <w:sz w:val="22"/>
                <w:szCs w:val="18"/>
                <w:lang w:val="es-CO"/>
              </w:rPr>
            </w:pPr>
            <w:r w:rsidRPr="009448D2">
              <w:rPr>
                <w:sz w:val="22"/>
                <w:szCs w:val="18"/>
                <w:lang w:val="es-CO"/>
              </w:rPr>
              <w:t>Si</w:t>
            </w:r>
          </w:p>
        </w:tc>
        <w:tc>
          <w:tcPr>
            <w:tcW w:w="1879" w:type="dxa"/>
            <w:vAlign w:val="center"/>
            <w:hideMark/>
          </w:tcPr>
          <w:p w14:paraId="6AFF96C4" w14:textId="77777777" w:rsidR="009448D2" w:rsidRPr="009448D2" w:rsidRDefault="009448D2" w:rsidP="00101CDD">
            <w:pPr>
              <w:jc w:val="center"/>
              <w:rPr>
                <w:sz w:val="22"/>
                <w:szCs w:val="18"/>
                <w:lang w:val="es-CO"/>
              </w:rPr>
            </w:pPr>
            <w:r w:rsidRPr="009448D2">
              <w:rPr>
                <w:sz w:val="22"/>
                <w:szCs w:val="18"/>
                <w:lang w:val="es-CO"/>
              </w:rPr>
              <w:t>No</w:t>
            </w:r>
          </w:p>
        </w:tc>
      </w:tr>
      <w:tr w:rsidR="009448D2" w:rsidRPr="009448D2" w14:paraId="7A32E651" w14:textId="77777777" w:rsidTr="00D83498">
        <w:trPr>
          <w:trHeight w:val="584"/>
        </w:trPr>
        <w:tc>
          <w:tcPr>
            <w:tcW w:w="3119" w:type="dxa"/>
            <w:vAlign w:val="center"/>
            <w:hideMark/>
          </w:tcPr>
          <w:p w14:paraId="61F1915B" w14:textId="56F61C27" w:rsidR="009448D2" w:rsidRPr="009448D2" w:rsidRDefault="009448D2" w:rsidP="00D83498">
            <w:pPr>
              <w:jc w:val="left"/>
              <w:rPr>
                <w:sz w:val="22"/>
                <w:szCs w:val="18"/>
                <w:lang w:val="es-CO"/>
              </w:rPr>
            </w:pPr>
            <w:r w:rsidRPr="009448D2">
              <w:rPr>
                <w:sz w:val="22"/>
                <w:szCs w:val="18"/>
                <w:lang w:val="es-CO"/>
              </w:rPr>
              <w:t xml:space="preserve">2. Cesión </w:t>
            </w:r>
            <w:r w:rsidR="00D83498">
              <w:rPr>
                <w:sz w:val="22"/>
                <w:szCs w:val="18"/>
                <w:lang w:val="es-CO"/>
              </w:rPr>
              <w:t xml:space="preserve">a </w:t>
            </w:r>
            <w:r w:rsidRPr="009448D2">
              <w:rPr>
                <w:sz w:val="22"/>
                <w:szCs w:val="18"/>
                <w:lang w:val="es-CO"/>
              </w:rPr>
              <w:t>planta existente</w:t>
            </w:r>
          </w:p>
        </w:tc>
        <w:tc>
          <w:tcPr>
            <w:tcW w:w="1843" w:type="dxa"/>
            <w:vAlign w:val="center"/>
            <w:hideMark/>
          </w:tcPr>
          <w:p w14:paraId="0B62464D" w14:textId="77777777" w:rsidR="009448D2" w:rsidRPr="009448D2" w:rsidRDefault="009448D2" w:rsidP="00101CDD">
            <w:pPr>
              <w:jc w:val="center"/>
              <w:rPr>
                <w:sz w:val="22"/>
                <w:szCs w:val="18"/>
                <w:lang w:val="es-CO"/>
              </w:rPr>
            </w:pPr>
            <w:r w:rsidRPr="009448D2">
              <w:rPr>
                <w:sz w:val="22"/>
                <w:szCs w:val="18"/>
                <w:lang w:val="es-CO"/>
              </w:rPr>
              <w:t>No</w:t>
            </w:r>
          </w:p>
        </w:tc>
        <w:tc>
          <w:tcPr>
            <w:tcW w:w="1535" w:type="dxa"/>
            <w:vAlign w:val="center"/>
            <w:hideMark/>
          </w:tcPr>
          <w:p w14:paraId="542F9D36" w14:textId="77777777" w:rsidR="009448D2" w:rsidRPr="009448D2" w:rsidRDefault="009448D2" w:rsidP="00101CDD">
            <w:pPr>
              <w:jc w:val="center"/>
              <w:rPr>
                <w:sz w:val="22"/>
                <w:szCs w:val="18"/>
                <w:lang w:val="es-CO"/>
              </w:rPr>
            </w:pPr>
            <w:r w:rsidRPr="009448D2">
              <w:rPr>
                <w:sz w:val="22"/>
                <w:szCs w:val="18"/>
                <w:lang w:val="es-CO"/>
              </w:rPr>
              <w:t>Si</w:t>
            </w:r>
          </w:p>
        </w:tc>
        <w:tc>
          <w:tcPr>
            <w:tcW w:w="1527" w:type="dxa"/>
            <w:vAlign w:val="center"/>
            <w:hideMark/>
          </w:tcPr>
          <w:p w14:paraId="41AF0505" w14:textId="77777777" w:rsidR="009448D2" w:rsidRPr="009448D2" w:rsidRDefault="009448D2" w:rsidP="00101CDD">
            <w:pPr>
              <w:jc w:val="center"/>
              <w:rPr>
                <w:sz w:val="22"/>
                <w:szCs w:val="18"/>
                <w:lang w:val="es-CO"/>
              </w:rPr>
            </w:pPr>
            <w:r w:rsidRPr="009448D2">
              <w:rPr>
                <w:sz w:val="22"/>
                <w:szCs w:val="18"/>
                <w:lang w:val="es-CO"/>
              </w:rPr>
              <w:t>Si</w:t>
            </w:r>
          </w:p>
        </w:tc>
        <w:tc>
          <w:tcPr>
            <w:tcW w:w="1879" w:type="dxa"/>
            <w:vAlign w:val="center"/>
            <w:hideMark/>
          </w:tcPr>
          <w:p w14:paraId="726079F0" w14:textId="77777777" w:rsidR="009448D2" w:rsidRPr="009448D2" w:rsidRDefault="009448D2" w:rsidP="00101CDD">
            <w:pPr>
              <w:jc w:val="center"/>
              <w:rPr>
                <w:sz w:val="22"/>
                <w:szCs w:val="18"/>
                <w:lang w:val="es-CO"/>
              </w:rPr>
            </w:pPr>
            <w:r w:rsidRPr="009448D2">
              <w:rPr>
                <w:sz w:val="22"/>
                <w:szCs w:val="18"/>
                <w:lang w:val="es-CO"/>
              </w:rPr>
              <w:t>Si</w:t>
            </w:r>
          </w:p>
        </w:tc>
      </w:tr>
      <w:tr w:rsidR="009448D2" w:rsidRPr="009448D2" w14:paraId="20ADEEAF" w14:textId="77777777" w:rsidTr="00D83498">
        <w:trPr>
          <w:cnfStyle w:val="000000100000" w:firstRow="0" w:lastRow="0" w:firstColumn="0" w:lastColumn="0" w:oddVBand="0" w:evenVBand="0" w:oddHBand="1" w:evenHBand="0" w:firstRowFirstColumn="0" w:firstRowLastColumn="0" w:lastRowFirstColumn="0" w:lastRowLastColumn="0"/>
          <w:trHeight w:val="584"/>
        </w:trPr>
        <w:tc>
          <w:tcPr>
            <w:tcW w:w="3119" w:type="dxa"/>
            <w:vAlign w:val="center"/>
            <w:hideMark/>
          </w:tcPr>
          <w:p w14:paraId="0DBAB4A1" w14:textId="00B32CB6" w:rsidR="009448D2" w:rsidRPr="009448D2" w:rsidRDefault="009448D2" w:rsidP="00D83498">
            <w:pPr>
              <w:jc w:val="left"/>
              <w:rPr>
                <w:sz w:val="22"/>
                <w:szCs w:val="18"/>
                <w:lang w:val="es-CO"/>
              </w:rPr>
            </w:pPr>
            <w:r w:rsidRPr="009448D2">
              <w:rPr>
                <w:sz w:val="22"/>
                <w:szCs w:val="18"/>
                <w:lang w:val="es-CO"/>
              </w:rPr>
              <w:t>3.</w:t>
            </w:r>
            <w:r w:rsidR="00096C80">
              <w:rPr>
                <w:sz w:val="22"/>
                <w:szCs w:val="18"/>
                <w:lang w:val="es-CO"/>
              </w:rPr>
              <w:t xml:space="preserve"> </w:t>
            </w:r>
            <w:r w:rsidRPr="009448D2">
              <w:rPr>
                <w:sz w:val="22"/>
                <w:szCs w:val="18"/>
                <w:lang w:val="es-CO"/>
              </w:rPr>
              <w:t xml:space="preserve">Cesión </w:t>
            </w:r>
            <w:r w:rsidR="00D83498">
              <w:rPr>
                <w:sz w:val="22"/>
                <w:szCs w:val="18"/>
                <w:lang w:val="es-CO"/>
              </w:rPr>
              <w:t xml:space="preserve">a </w:t>
            </w:r>
            <w:r w:rsidRPr="009448D2">
              <w:rPr>
                <w:sz w:val="22"/>
                <w:szCs w:val="18"/>
                <w:lang w:val="es-CO"/>
              </w:rPr>
              <w:t>planta</w:t>
            </w:r>
            <w:r w:rsidR="00D83498">
              <w:rPr>
                <w:sz w:val="22"/>
                <w:szCs w:val="18"/>
                <w:lang w:val="es-CO"/>
              </w:rPr>
              <w:t xml:space="preserve"> en</w:t>
            </w:r>
            <w:r w:rsidRPr="009448D2">
              <w:rPr>
                <w:sz w:val="22"/>
                <w:szCs w:val="18"/>
                <w:lang w:val="es-CO"/>
              </w:rPr>
              <w:t xml:space="preserve"> construcción a riesgo</w:t>
            </w:r>
          </w:p>
        </w:tc>
        <w:tc>
          <w:tcPr>
            <w:tcW w:w="1843" w:type="dxa"/>
            <w:vAlign w:val="center"/>
            <w:hideMark/>
          </w:tcPr>
          <w:p w14:paraId="4EB03A10" w14:textId="77777777" w:rsidR="009448D2" w:rsidRPr="009448D2" w:rsidRDefault="009448D2" w:rsidP="00101CDD">
            <w:pPr>
              <w:jc w:val="center"/>
              <w:rPr>
                <w:sz w:val="22"/>
                <w:szCs w:val="18"/>
                <w:lang w:val="es-CO"/>
              </w:rPr>
            </w:pPr>
            <w:r w:rsidRPr="009448D2">
              <w:rPr>
                <w:sz w:val="22"/>
                <w:szCs w:val="18"/>
                <w:lang w:val="es-CO"/>
              </w:rPr>
              <w:t>Si</w:t>
            </w:r>
          </w:p>
        </w:tc>
        <w:tc>
          <w:tcPr>
            <w:tcW w:w="1535" w:type="dxa"/>
            <w:vAlign w:val="center"/>
            <w:hideMark/>
          </w:tcPr>
          <w:p w14:paraId="59B04CC8" w14:textId="77777777" w:rsidR="009448D2" w:rsidRPr="009448D2" w:rsidRDefault="009448D2" w:rsidP="00101CDD">
            <w:pPr>
              <w:jc w:val="center"/>
              <w:rPr>
                <w:sz w:val="22"/>
                <w:szCs w:val="18"/>
                <w:lang w:val="es-CO"/>
              </w:rPr>
            </w:pPr>
            <w:r w:rsidRPr="009448D2">
              <w:rPr>
                <w:sz w:val="22"/>
                <w:szCs w:val="18"/>
                <w:lang w:val="es-CO"/>
              </w:rPr>
              <w:t>No</w:t>
            </w:r>
          </w:p>
        </w:tc>
        <w:tc>
          <w:tcPr>
            <w:tcW w:w="1527" w:type="dxa"/>
            <w:vAlign w:val="center"/>
            <w:hideMark/>
          </w:tcPr>
          <w:p w14:paraId="5B7E6DBF" w14:textId="77777777" w:rsidR="009448D2" w:rsidRPr="009448D2" w:rsidRDefault="009448D2" w:rsidP="00101CDD">
            <w:pPr>
              <w:jc w:val="center"/>
              <w:rPr>
                <w:sz w:val="22"/>
                <w:szCs w:val="18"/>
                <w:lang w:val="es-CO"/>
              </w:rPr>
            </w:pPr>
            <w:r w:rsidRPr="009448D2">
              <w:rPr>
                <w:sz w:val="22"/>
                <w:szCs w:val="18"/>
                <w:lang w:val="es-CO"/>
              </w:rPr>
              <w:t>No</w:t>
            </w:r>
          </w:p>
        </w:tc>
        <w:tc>
          <w:tcPr>
            <w:tcW w:w="1879" w:type="dxa"/>
            <w:vAlign w:val="center"/>
            <w:hideMark/>
          </w:tcPr>
          <w:p w14:paraId="1C45111B" w14:textId="77777777" w:rsidR="009448D2" w:rsidRPr="009448D2" w:rsidRDefault="009448D2" w:rsidP="00101CDD">
            <w:pPr>
              <w:jc w:val="center"/>
              <w:rPr>
                <w:sz w:val="22"/>
                <w:szCs w:val="18"/>
                <w:lang w:val="es-CO"/>
              </w:rPr>
            </w:pPr>
            <w:r w:rsidRPr="009448D2">
              <w:rPr>
                <w:sz w:val="22"/>
                <w:szCs w:val="18"/>
                <w:lang w:val="es-CO"/>
              </w:rPr>
              <w:t>No</w:t>
            </w:r>
          </w:p>
        </w:tc>
      </w:tr>
      <w:tr w:rsidR="009448D2" w:rsidRPr="009448D2" w14:paraId="7D52502F" w14:textId="77777777" w:rsidTr="00D83498">
        <w:trPr>
          <w:trHeight w:val="584"/>
        </w:trPr>
        <w:tc>
          <w:tcPr>
            <w:tcW w:w="3119" w:type="dxa"/>
            <w:vAlign w:val="center"/>
            <w:hideMark/>
          </w:tcPr>
          <w:p w14:paraId="4BAA7A0D" w14:textId="77777777" w:rsidR="009448D2" w:rsidRPr="009448D2" w:rsidRDefault="009448D2" w:rsidP="00D83498">
            <w:pPr>
              <w:jc w:val="left"/>
              <w:rPr>
                <w:sz w:val="22"/>
                <w:szCs w:val="18"/>
                <w:lang w:val="es-CO"/>
              </w:rPr>
            </w:pPr>
            <w:r w:rsidRPr="009448D2">
              <w:rPr>
                <w:sz w:val="22"/>
                <w:szCs w:val="18"/>
                <w:lang w:val="es-CO"/>
              </w:rPr>
              <w:t>4. Cesión con EDA (existentes)</w:t>
            </w:r>
          </w:p>
        </w:tc>
        <w:tc>
          <w:tcPr>
            <w:tcW w:w="1843" w:type="dxa"/>
            <w:vAlign w:val="center"/>
            <w:hideMark/>
          </w:tcPr>
          <w:p w14:paraId="661933B1" w14:textId="77777777" w:rsidR="009448D2" w:rsidRPr="009448D2" w:rsidRDefault="009448D2" w:rsidP="00101CDD">
            <w:pPr>
              <w:jc w:val="center"/>
              <w:rPr>
                <w:sz w:val="22"/>
                <w:szCs w:val="18"/>
                <w:lang w:val="es-CO"/>
              </w:rPr>
            </w:pPr>
            <w:r w:rsidRPr="009448D2">
              <w:rPr>
                <w:sz w:val="22"/>
                <w:szCs w:val="18"/>
                <w:lang w:val="es-CO"/>
              </w:rPr>
              <w:t>No</w:t>
            </w:r>
          </w:p>
        </w:tc>
        <w:tc>
          <w:tcPr>
            <w:tcW w:w="1535" w:type="dxa"/>
            <w:vAlign w:val="center"/>
            <w:hideMark/>
          </w:tcPr>
          <w:p w14:paraId="6FE0E783" w14:textId="77777777" w:rsidR="009448D2" w:rsidRPr="009448D2" w:rsidRDefault="009448D2" w:rsidP="00101CDD">
            <w:pPr>
              <w:jc w:val="center"/>
              <w:rPr>
                <w:sz w:val="22"/>
                <w:szCs w:val="18"/>
                <w:lang w:val="es-CO"/>
              </w:rPr>
            </w:pPr>
            <w:r w:rsidRPr="009448D2">
              <w:rPr>
                <w:sz w:val="22"/>
                <w:szCs w:val="18"/>
                <w:lang w:val="es-CO"/>
              </w:rPr>
              <w:t>Si</w:t>
            </w:r>
          </w:p>
        </w:tc>
        <w:tc>
          <w:tcPr>
            <w:tcW w:w="1527" w:type="dxa"/>
            <w:vAlign w:val="center"/>
            <w:hideMark/>
          </w:tcPr>
          <w:p w14:paraId="221E811B" w14:textId="77777777" w:rsidR="009448D2" w:rsidRPr="009448D2" w:rsidRDefault="009448D2" w:rsidP="00101CDD">
            <w:pPr>
              <w:jc w:val="center"/>
              <w:rPr>
                <w:sz w:val="22"/>
                <w:szCs w:val="18"/>
                <w:lang w:val="es-CO"/>
              </w:rPr>
            </w:pPr>
            <w:r w:rsidRPr="009448D2">
              <w:rPr>
                <w:sz w:val="22"/>
                <w:szCs w:val="18"/>
                <w:lang w:val="es-CO"/>
              </w:rPr>
              <w:t>No</w:t>
            </w:r>
          </w:p>
        </w:tc>
        <w:tc>
          <w:tcPr>
            <w:tcW w:w="1879" w:type="dxa"/>
            <w:vAlign w:val="center"/>
            <w:hideMark/>
          </w:tcPr>
          <w:p w14:paraId="074BADAC" w14:textId="77777777" w:rsidR="009448D2" w:rsidRPr="009448D2" w:rsidRDefault="009448D2" w:rsidP="00101CDD">
            <w:pPr>
              <w:jc w:val="center"/>
              <w:rPr>
                <w:sz w:val="22"/>
                <w:szCs w:val="18"/>
                <w:lang w:val="es-CO"/>
              </w:rPr>
            </w:pPr>
            <w:r w:rsidRPr="009448D2">
              <w:rPr>
                <w:sz w:val="22"/>
                <w:szCs w:val="18"/>
                <w:lang w:val="es-CO"/>
              </w:rPr>
              <w:t>No</w:t>
            </w:r>
          </w:p>
        </w:tc>
      </w:tr>
    </w:tbl>
    <w:p w14:paraId="6ED40B45" w14:textId="4005B740" w:rsidR="007F5E59" w:rsidRDefault="007F5E59" w:rsidP="007F5E59">
      <w:pPr>
        <w:pStyle w:val="Descripcin"/>
        <w:jc w:val="center"/>
      </w:pPr>
      <w:bookmarkStart w:id="19" w:name="_Toc167383748"/>
      <w:r>
        <w:t xml:space="preserve">Tabla </w:t>
      </w:r>
      <w:r>
        <w:fldChar w:fldCharType="begin"/>
      </w:r>
      <w:r>
        <w:instrText xml:space="preserve"> SEQ Tabla \* ARABIC </w:instrText>
      </w:r>
      <w:r>
        <w:fldChar w:fldCharType="separate"/>
      </w:r>
      <w:r w:rsidR="00CA58A1">
        <w:rPr>
          <w:noProof/>
        </w:rPr>
        <w:t>2</w:t>
      </w:r>
      <w:r>
        <w:fldChar w:fldCharType="end"/>
      </w:r>
      <w:r>
        <w:t>. Análisis multicriterio para evaluación de alternativas</w:t>
      </w:r>
      <w:bookmarkEnd w:id="19"/>
    </w:p>
    <w:p w14:paraId="22E4272E" w14:textId="7F09D86B" w:rsidR="00872FC5" w:rsidRPr="00872FC5" w:rsidRDefault="00872FC5" w:rsidP="00872FC5">
      <w:pPr>
        <w:spacing w:before="240" w:after="240"/>
        <w:rPr>
          <w:lang w:val="es-ES"/>
        </w:rPr>
      </w:pPr>
      <w:r w:rsidRPr="00872FC5">
        <w:rPr>
          <w:lang w:val="es-ES"/>
        </w:rPr>
        <w:t>De acuerdo con la anterior evaluación, la alternativa 3 de ceder a plantas en construcción a riesgo y la alternativa 4 cesión con EDA son convenientes para al sistema y se alinean con el objetivo fundamental de la subasta</w:t>
      </w:r>
      <w:r w:rsidR="00D83498">
        <w:rPr>
          <w:lang w:val="es-ES"/>
        </w:rPr>
        <w:t xml:space="preserve"> de expansión</w:t>
      </w:r>
      <w:r w:rsidRPr="00872FC5">
        <w:rPr>
          <w:lang w:val="es-ES"/>
        </w:rPr>
        <w:t>.</w:t>
      </w:r>
    </w:p>
    <w:p w14:paraId="18CD3CA9" w14:textId="77777777" w:rsidR="00872FC5" w:rsidRDefault="00872FC5" w:rsidP="00872FC5">
      <w:pPr>
        <w:spacing w:before="240" w:after="240"/>
        <w:rPr>
          <w:lang w:val="es-ES"/>
        </w:rPr>
      </w:pPr>
      <w:r w:rsidRPr="00872FC5">
        <w:rPr>
          <w:lang w:val="es-ES"/>
        </w:rPr>
        <w:t>Estas medidas no tienen efecto en la tarifa, dado que son a cargo de las empresas con plantas con retrasos.</w:t>
      </w:r>
    </w:p>
    <w:p w14:paraId="1FEF8704" w14:textId="41CDE7DF" w:rsidR="007C7C09" w:rsidRPr="004B43C5" w:rsidRDefault="007C7C09">
      <w:pPr>
        <w:pStyle w:val="Ttulo1"/>
        <w:numPr>
          <w:ilvl w:val="0"/>
          <w:numId w:val="7"/>
        </w:numPr>
        <w:spacing w:after="0"/>
        <w:ind w:left="431" w:hanging="431"/>
      </w:pPr>
      <w:bookmarkStart w:id="20" w:name="_Toc167383765"/>
      <w:r w:rsidRPr="004B43C5">
        <w:t>CONSULTA PÚBL</w:t>
      </w:r>
      <w:r w:rsidR="00DD4DF1" w:rsidRPr="004B43C5">
        <w:t>ICA</w:t>
      </w:r>
      <w:bookmarkEnd w:id="20"/>
    </w:p>
    <w:p w14:paraId="13452271" w14:textId="5E470704" w:rsidR="00DD4DF1" w:rsidRDefault="00DD4DF1" w:rsidP="00DD4DF1"/>
    <w:p w14:paraId="582A469F" w14:textId="5ACAD4ED" w:rsidR="00036F5D" w:rsidRPr="004E28D6" w:rsidRDefault="00036F5D" w:rsidP="00DD4DF1">
      <w:pPr>
        <w:rPr>
          <w:bCs/>
          <w:szCs w:val="24"/>
        </w:rPr>
      </w:pPr>
      <w:r w:rsidRPr="004E28D6">
        <w:rPr>
          <w:bCs/>
          <w:szCs w:val="24"/>
        </w:rPr>
        <w:t xml:space="preserve">Se recomienda a la </w:t>
      </w:r>
      <w:r w:rsidR="00F02755">
        <w:rPr>
          <w:bCs/>
          <w:szCs w:val="24"/>
        </w:rPr>
        <w:t>C</w:t>
      </w:r>
      <w:r w:rsidRPr="004E28D6">
        <w:rPr>
          <w:bCs/>
          <w:szCs w:val="24"/>
        </w:rPr>
        <w:t xml:space="preserve">omisión que </w:t>
      </w:r>
      <w:r w:rsidR="009828B3" w:rsidRPr="004E28D6">
        <w:rPr>
          <w:bCs/>
          <w:szCs w:val="24"/>
        </w:rPr>
        <w:t>se publique</w:t>
      </w:r>
      <w:r w:rsidR="00961024">
        <w:rPr>
          <w:bCs/>
          <w:szCs w:val="24"/>
        </w:rPr>
        <w:t>n</w:t>
      </w:r>
      <w:r w:rsidR="009828B3" w:rsidRPr="004E28D6">
        <w:rPr>
          <w:bCs/>
          <w:szCs w:val="24"/>
        </w:rPr>
        <w:t xml:space="preserve"> para comentarios de los agentes y terceros interesados</w:t>
      </w:r>
      <w:r w:rsidR="00961024">
        <w:rPr>
          <w:bCs/>
          <w:szCs w:val="24"/>
        </w:rPr>
        <w:t xml:space="preserve"> las alternativas 3 y 4 identificadas.</w:t>
      </w:r>
    </w:p>
    <w:p w14:paraId="151A310E" w14:textId="77777777" w:rsidR="00036F5D" w:rsidRDefault="00036F5D" w:rsidP="00DD4DF1"/>
    <w:p w14:paraId="4C85F21F" w14:textId="72177C14" w:rsidR="00836932" w:rsidRPr="004B43C5" w:rsidRDefault="00836932">
      <w:pPr>
        <w:pStyle w:val="Ttulo1"/>
        <w:numPr>
          <w:ilvl w:val="0"/>
          <w:numId w:val="7"/>
        </w:numPr>
        <w:spacing w:after="0"/>
        <w:ind w:left="431" w:hanging="431"/>
      </w:pPr>
      <w:bookmarkStart w:id="21" w:name="_Toc167383766"/>
      <w:r w:rsidRPr="004B43C5">
        <w:t>CONCLUSIONES</w:t>
      </w:r>
      <w:bookmarkEnd w:id="21"/>
    </w:p>
    <w:p w14:paraId="0678B6AA" w14:textId="77777777" w:rsidR="00F02755" w:rsidRPr="00F02755" w:rsidRDefault="00F02755" w:rsidP="00F02755">
      <w:pPr>
        <w:spacing w:before="240" w:after="240"/>
        <w:rPr>
          <w:lang w:val="es-ES"/>
        </w:rPr>
      </w:pPr>
      <w:r w:rsidRPr="00F02755">
        <w:rPr>
          <w:lang w:val="es-ES"/>
        </w:rPr>
        <w:t>Teniendo en cuenta las alternativas analizadas, para la cesión de OEF de una planta en construcción se encuentra que las alternativas más convenientes para el sistema son la 3 y 4.</w:t>
      </w:r>
    </w:p>
    <w:p w14:paraId="60045007" w14:textId="0C357398" w:rsidR="00F02755" w:rsidRPr="00F02755" w:rsidRDefault="00F02755" w:rsidP="00F02755">
      <w:pPr>
        <w:spacing w:before="240" w:after="240"/>
        <w:rPr>
          <w:lang w:val="es-ES"/>
        </w:rPr>
      </w:pPr>
      <w:r w:rsidRPr="00F02755">
        <w:rPr>
          <w:lang w:val="es-ES"/>
        </w:rPr>
        <w:t xml:space="preserve">Ahora bien, en la alternativa 3, dicha planta en construcción debe tener un alto porcentaje de avance, para lo cual se sugiere el 80% del cumplimiento de la curva S, y dar acatamiento de todos los requisitos definidos en el </w:t>
      </w:r>
      <w:r w:rsidR="00D83498">
        <w:rPr>
          <w:lang w:val="es-ES"/>
        </w:rPr>
        <w:t>cargo por confiabilid</w:t>
      </w:r>
      <w:r w:rsidR="003D1641">
        <w:rPr>
          <w:lang w:val="es-ES"/>
        </w:rPr>
        <w:t>ad</w:t>
      </w:r>
      <w:r w:rsidRPr="00F02755">
        <w:rPr>
          <w:lang w:val="es-ES"/>
        </w:rPr>
        <w:t xml:space="preserve">. Es decir, </w:t>
      </w:r>
      <w:r w:rsidR="00D83498" w:rsidRPr="00F02755">
        <w:rPr>
          <w:lang w:val="es-ES"/>
        </w:rPr>
        <w:lastRenderedPageBreak/>
        <w:t xml:space="preserve">ENFICC </w:t>
      </w:r>
      <w:r w:rsidRPr="00F02755">
        <w:rPr>
          <w:lang w:val="es-ES"/>
        </w:rPr>
        <w:t xml:space="preserve">verificada, auditoría de construcción contratada por </w:t>
      </w:r>
      <w:r w:rsidR="00D83498">
        <w:rPr>
          <w:lang w:val="es-ES"/>
        </w:rPr>
        <w:t xml:space="preserve">el CND </w:t>
      </w:r>
      <w:r w:rsidRPr="00F02755">
        <w:rPr>
          <w:lang w:val="es-ES"/>
        </w:rPr>
        <w:t>y garantías de construcción.</w:t>
      </w:r>
    </w:p>
    <w:p w14:paraId="207F0632" w14:textId="22F1B1D8" w:rsidR="00F02755" w:rsidRPr="00F02755" w:rsidRDefault="00FF6656" w:rsidP="00F02755">
      <w:pPr>
        <w:spacing w:before="240" w:after="240"/>
        <w:rPr>
          <w:lang w:val="es-ES"/>
        </w:rPr>
      </w:pPr>
      <w:r>
        <w:rPr>
          <w:lang w:val="es-ES"/>
        </w:rPr>
        <w:t>L</w:t>
      </w:r>
      <w:r w:rsidR="00F02755" w:rsidRPr="00F02755">
        <w:rPr>
          <w:lang w:val="es-ES"/>
        </w:rPr>
        <w:t>a alternativa 4</w:t>
      </w:r>
      <w:r>
        <w:rPr>
          <w:lang w:val="es-ES"/>
        </w:rPr>
        <w:t xml:space="preserve"> implica que el agente cedente debe </w:t>
      </w:r>
      <w:r w:rsidR="00F02755" w:rsidRPr="00F02755">
        <w:rPr>
          <w:lang w:val="es-ES"/>
        </w:rPr>
        <w:t>acordar con diferentes agentes que tengan EDA verificada para cubrir el periodo que se cede.</w:t>
      </w:r>
    </w:p>
    <w:p w14:paraId="441D63FC" w14:textId="39F3604F" w:rsidR="00F02755" w:rsidRPr="00F02755" w:rsidRDefault="00FF6656" w:rsidP="00F02755">
      <w:pPr>
        <w:spacing w:before="240" w:after="240"/>
        <w:rPr>
          <w:lang w:val="es-ES"/>
        </w:rPr>
      </w:pPr>
      <w:r>
        <w:rPr>
          <w:lang w:val="es-ES"/>
        </w:rPr>
        <w:t xml:space="preserve">En cuanto al tiempo máximo para ceder, se considera un plazo de </w:t>
      </w:r>
      <w:r w:rsidR="00F02755" w:rsidRPr="00F02755">
        <w:rPr>
          <w:lang w:val="es-ES"/>
        </w:rPr>
        <w:t xml:space="preserve">2 años dado que el objetivo es que los proyectos </w:t>
      </w:r>
      <w:r>
        <w:rPr>
          <w:lang w:val="es-ES"/>
        </w:rPr>
        <w:t xml:space="preserve">en desarrollo </w:t>
      </w:r>
      <w:r w:rsidR="00F02755" w:rsidRPr="00F02755">
        <w:rPr>
          <w:lang w:val="es-ES"/>
        </w:rPr>
        <w:t xml:space="preserve">ingresen al sistema. </w:t>
      </w:r>
    </w:p>
    <w:p w14:paraId="0E9C49EC" w14:textId="5A032026" w:rsidR="00673117" w:rsidRDefault="007A2321" w:rsidP="007A2321">
      <w:pPr>
        <w:spacing w:before="240" w:after="240"/>
        <w:rPr>
          <w:lang w:val="es-ES"/>
        </w:rPr>
      </w:pPr>
      <w:r>
        <w:rPr>
          <w:lang w:val="es-ES"/>
        </w:rPr>
        <w:t>Por otro lado, e</w:t>
      </w:r>
      <w:r w:rsidR="00F02755" w:rsidRPr="00F02755">
        <w:rPr>
          <w:lang w:val="es-ES"/>
        </w:rPr>
        <w:t xml:space="preserve">stas alternativas son de aplicación </w:t>
      </w:r>
      <w:r w:rsidR="00C91AE9">
        <w:rPr>
          <w:lang w:val="es-ES"/>
        </w:rPr>
        <w:t>inmediata</w:t>
      </w:r>
      <w:r w:rsidR="00F02755" w:rsidRPr="00F02755">
        <w:rPr>
          <w:lang w:val="es-ES"/>
        </w:rPr>
        <w:t xml:space="preserve"> porque no requieren que la CREG se pronuncie sobre si se adelanta una subasta de reconfiguración</w:t>
      </w:r>
      <w:r>
        <w:rPr>
          <w:lang w:val="es-ES"/>
        </w:rPr>
        <w:t xml:space="preserve"> o no</w:t>
      </w:r>
      <w:r w:rsidR="00F02755" w:rsidRPr="00F02755">
        <w:rPr>
          <w:lang w:val="es-ES"/>
        </w:rPr>
        <w:t>.</w:t>
      </w:r>
    </w:p>
    <w:p w14:paraId="0B66C372" w14:textId="49813F8D" w:rsidR="00754D76" w:rsidRPr="007A2321" w:rsidRDefault="00885D70" w:rsidP="007A2321">
      <w:pPr>
        <w:spacing w:before="240" w:after="240"/>
        <w:rPr>
          <w:lang w:val="es-ES"/>
        </w:rPr>
      </w:pPr>
      <w:r>
        <w:rPr>
          <w:lang w:val="es-ES"/>
        </w:rPr>
        <w:t>Finalmente, es importante resaltar que estos m</w:t>
      </w:r>
      <w:r w:rsidR="004711D8">
        <w:rPr>
          <w:lang w:val="es-ES"/>
        </w:rPr>
        <w:t>e</w:t>
      </w:r>
      <w:r>
        <w:rPr>
          <w:lang w:val="es-ES"/>
        </w:rPr>
        <w:t>canismos de</w:t>
      </w:r>
      <w:r w:rsidR="004711D8">
        <w:rPr>
          <w:lang w:val="es-ES"/>
        </w:rPr>
        <w:t xml:space="preserve"> res</w:t>
      </w:r>
      <w:r w:rsidR="00F767DD">
        <w:rPr>
          <w:lang w:val="es-ES"/>
        </w:rPr>
        <w:t>pa</w:t>
      </w:r>
      <w:r w:rsidR="00351A20">
        <w:rPr>
          <w:lang w:val="es-ES"/>
        </w:rPr>
        <w:t>l</w:t>
      </w:r>
      <w:r w:rsidR="00F767DD">
        <w:rPr>
          <w:lang w:val="es-ES"/>
        </w:rPr>
        <w:t xml:space="preserve">do que hacen parte de los anillos de seguridad del cargo por confiabilidad </w:t>
      </w:r>
      <w:r w:rsidR="00D81F3B">
        <w:rPr>
          <w:lang w:val="es-ES"/>
        </w:rPr>
        <w:t xml:space="preserve">su gestión </w:t>
      </w:r>
      <w:r w:rsidR="00351A20">
        <w:rPr>
          <w:lang w:val="es-ES"/>
        </w:rPr>
        <w:t>está</w:t>
      </w:r>
      <w:r w:rsidR="00D81F3B">
        <w:rPr>
          <w:lang w:val="es-ES"/>
        </w:rPr>
        <w:t xml:space="preserve"> </w:t>
      </w:r>
      <w:r w:rsidR="00F767DD">
        <w:rPr>
          <w:lang w:val="es-ES"/>
        </w:rPr>
        <w:t>a</w:t>
      </w:r>
      <w:r w:rsidR="00D81F3B">
        <w:rPr>
          <w:lang w:val="es-ES"/>
        </w:rPr>
        <w:t xml:space="preserve"> </w:t>
      </w:r>
      <w:r w:rsidR="00F767DD">
        <w:rPr>
          <w:lang w:val="es-ES"/>
        </w:rPr>
        <w:t>cargo del agente que los requi</w:t>
      </w:r>
      <w:r w:rsidR="00351A20">
        <w:rPr>
          <w:lang w:val="es-ES"/>
        </w:rPr>
        <w:t>e</w:t>
      </w:r>
      <w:r w:rsidR="00F767DD">
        <w:rPr>
          <w:lang w:val="es-ES"/>
        </w:rPr>
        <w:t>re</w:t>
      </w:r>
      <w:r w:rsidR="00351A20">
        <w:rPr>
          <w:lang w:val="es-ES"/>
        </w:rPr>
        <w:t xml:space="preserve"> para cubrir atrasos </w:t>
      </w:r>
      <w:r w:rsidR="00332202">
        <w:rPr>
          <w:lang w:val="es-ES"/>
        </w:rPr>
        <w:t>y no representa un costo para la demanda.</w:t>
      </w:r>
    </w:p>
    <w:sectPr w:rsidR="00754D76" w:rsidRPr="007A2321" w:rsidSect="008F379E">
      <w:headerReference w:type="default" r:id="rId16"/>
      <w:footerReference w:type="default" r:id="rId17"/>
      <w:pgSz w:w="12242" w:h="15842" w:code="1"/>
      <w:pgMar w:top="1418" w:right="1418" w:bottom="1418" w:left="1418" w:header="851"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1603" w14:textId="77777777" w:rsidR="002E7F4F" w:rsidRDefault="002E7F4F">
      <w:r>
        <w:separator/>
      </w:r>
    </w:p>
  </w:endnote>
  <w:endnote w:type="continuationSeparator" w:id="0">
    <w:p w14:paraId="11C56051" w14:textId="77777777" w:rsidR="002E7F4F" w:rsidRDefault="002E7F4F">
      <w:r>
        <w:continuationSeparator/>
      </w:r>
    </w:p>
  </w:endnote>
  <w:endnote w:type="continuationNotice" w:id="1">
    <w:p w14:paraId="7280632B" w14:textId="77777777" w:rsidR="002E7F4F" w:rsidRDefault="002E7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26C5" w14:textId="77777777" w:rsidR="00326F32" w:rsidRDefault="00326F32" w:rsidP="00FA6A18">
    <w:pPr>
      <w:pStyle w:val="Piedepgina"/>
      <w:rPr>
        <w:sz w:val="16"/>
        <w:lang w:val="es-CO"/>
      </w:rPr>
    </w:pPr>
  </w:p>
  <w:p w14:paraId="2BFA2BA3" w14:textId="4BA97D06" w:rsidR="0077100C" w:rsidRDefault="003E675D" w:rsidP="00FA6A18">
    <w:pPr>
      <w:pStyle w:val="Piedepgina"/>
      <w:rPr>
        <w:b/>
        <w:sz w:val="16"/>
        <w:lang w:val="es-CO"/>
      </w:rPr>
    </w:pPr>
    <w:r>
      <w:rPr>
        <w:sz w:val="16"/>
        <w:lang w:val="es-CO"/>
      </w:rPr>
      <w:t xml:space="preserve">D – </w:t>
    </w:r>
    <w:r w:rsidR="00956032">
      <w:rPr>
        <w:sz w:val="16"/>
        <w:lang w:val="es-CO"/>
      </w:rPr>
      <w:t xml:space="preserve">901 091 </w:t>
    </w:r>
    <w:r>
      <w:rPr>
        <w:sz w:val="16"/>
        <w:lang w:val="es-CO"/>
      </w:rPr>
      <w:t>DE 202</w:t>
    </w:r>
    <w:r w:rsidR="00584395">
      <w:rPr>
        <w:sz w:val="16"/>
        <w:lang w:val="es-CO"/>
      </w:rPr>
      <w:t>4</w:t>
    </w:r>
    <w:r>
      <w:rPr>
        <w:sz w:val="16"/>
        <w:lang w:val="es-CO"/>
      </w:rPr>
      <w:t xml:space="preserve"> </w:t>
    </w:r>
    <w:r w:rsidR="00584395">
      <w:rPr>
        <w:sz w:val="16"/>
        <w:lang w:val="es-CO"/>
      </w:rPr>
      <w:t>–</w:t>
    </w:r>
    <w:r>
      <w:rPr>
        <w:sz w:val="16"/>
        <w:lang w:val="es-CO"/>
      </w:rPr>
      <w:t xml:space="preserve"> </w:t>
    </w:r>
    <w:r w:rsidR="00FA6A18" w:rsidRPr="00FA6A18">
      <w:rPr>
        <w:sz w:val="16"/>
        <w:lang w:val="es-CO"/>
      </w:rPr>
      <w:t>CESIÓN DE OBLIGACIONES DE ENERGÍA FIRME</w:t>
    </w:r>
    <w:r w:rsidR="00FA6A18">
      <w:rPr>
        <w:sz w:val="16"/>
        <w:lang w:val="es-CO"/>
      </w:rPr>
      <w:t xml:space="preserve"> - </w:t>
    </w:r>
    <w:r w:rsidR="00FA6A18" w:rsidRPr="00FA6A18">
      <w:rPr>
        <w:sz w:val="16"/>
        <w:lang w:val="es-CO"/>
      </w:rPr>
      <w:t>ALTERNATIVA COMPLEMENTARIA</w:t>
    </w:r>
  </w:p>
  <w:p w14:paraId="3768D5B8"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05505BB1" w14:textId="77777777" w:rsidTr="202A9A79">
      <w:trPr>
        <w:cantSplit/>
        <w:trHeight w:val="254"/>
        <w:jc w:val="center"/>
      </w:trPr>
      <w:tc>
        <w:tcPr>
          <w:tcW w:w="2314" w:type="pct"/>
          <w:vAlign w:val="center"/>
        </w:tcPr>
        <w:p w14:paraId="4BDBD4F3"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4B8557B3"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5825DAB"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36E4732D" w14:textId="77777777" w:rsidTr="202A9A79">
      <w:trPr>
        <w:cantSplit/>
        <w:trHeight w:val="261"/>
        <w:jc w:val="center"/>
      </w:trPr>
      <w:tc>
        <w:tcPr>
          <w:tcW w:w="2314" w:type="pct"/>
          <w:vAlign w:val="center"/>
        </w:tcPr>
        <w:p w14:paraId="76DA3E5C" w14:textId="77777777" w:rsidR="00456730" w:rsidRPr="00456730" w:rsidRDefault="202A9A79" w:rsidP="202A9A79">
          <w:pPr>
            <w:ind w:left="923" w:hanging="923"/>
            <w:contextualSpacing/>
            <w:rPr>
              <w:rFonts w:cs="Arial"/>
              <w:sz w:val="14"/>
              <w:szCs w:val="14"/>
              <w:lang w:val="es-ES"/>
            </w:rPr>
          </w:pPr>
          <w:r w:rsidRPr="202A9A79">
            <w:rPr>
              <w:rFonts w:cs="Arial"/>
              <w:sz w:val="14"/>
              <w:szCs w:val="14"/>
              <w:lang w:val="es-ES"/>
            </w:rPr>
            <w:t xml:space="preserve">Documento   </w:t>
          </w:r>
          <w:proofErr w:type="spellStart"/>
          <w:r w:rsidRPr="202A9A79">
            <w:rPr>
              <w:rFonts w:cs="Arial"/>
              <w:b/>
              <w:bCs/>
              <w:sz w:val="14"/>
              <w:szCs w:val="14"/>
              <w:lang w:val="es-ES"/>
            </w:rPr>
            <w:t>DOCUMENTO</w:t>
          </w:r>
          <w:proofErr w:type="spellEnd"/>
          <w:r w:rsidRPr="202A9A79">
            <w:rPr>
              <w:rFonts w:cs="Arial"/>
              <w:b/>
              <w:bCs/>
              <w:sz w:val="14"/>
              <w:szCs w:val="14"/>
              <w:lang w:val="es-ES"/>
            </w:rPr>
            <w:t xml:space="preserve"> CREG</w:t>
          </w:r>
        </w:p>
      </w:tc>
      <w:tc>
        <w:tcPr>
          <w:tcW w:w="1382" w:type="pct"/>
          <w:vAlign w:val="center"/>
        </w:tcPr>
        <w:p w14:paraId="2D973DF1"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1E301D65"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03193D">
            <w:rPr>
              <w:rFonts w:cs="Arial"/>
              <w:iCs/>
              <w:noProof/>
              <w:sz w:val="14"/>
            </w:rPr>
            <w:t>6</w:t>
          </w:r>
          <w:r w:rsidRPr="00456730">
            <w:rPr>
              <w:rFonts w:cs="Arial"/>
              <w:iCs/>
              <w:sz w:val="14"/>
            </w:rPr>
            <w:fldChar w:fldCharType="end"/>
          </w:r>
          <w:r w:rsidR="0054039F">
            <w:rPr>
              <w:rFonts w:cs="Arial"/>
              <w:iCs/>
              <w:sz w:val="14"/>
            </w:rPr>
            <w:t xml:space="preserve"> </w:t>
          </w:r>
        </w:p>
      </w:tc>
    </w:tr>
  </w:tbl>
  <w:p w14:paraId="752343C3"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2B4AE" w14:textId="77777777" w:rsidR="002E7F4F" w:rsidRDefault="002E7F4F">
      <w:r>
        <w:separator/>
      </w:r>
    </w:p>
  </w:footnote>
  <w:footnote w:type="continuationSeparator" w:id="0">
    <w:p w14:paraId="063441F4" w14:textId="77777777" w:rsidR="002E7F4F" w:rsidRDefault="002E7F4F">
      <w:r>
        <w:continuationSeparator/>
      </w:r>
    </w:p>
  </w:footnote>
  <w:footnote w:type="continuationNotice" w:id="1">
    <w:p w14:paraId="3C91DEE7" w14:textId="77777777" w:rsidR="002E7F4F" w:rsidRDefault="002E7F4F"/>
  </w:footnote>
  <w:footnote w:id="2">
    <w:p w14:paraId="37B4DAF7" w14:textId="44F96593" w:rsidR="00E6471B" w:rsidRPr="00E6471B" w:rsidRDefault="00E6471B">
      <w:pPr>
        <w:pStyle w:val="Textonotapie"/>
      </w:pPr>
      <w:r>
        <w:rPr>
          <w:rStyle w:val="Refdenotaalpie"/>
        </w:rPr>
        <w:footnoteRef/>
      </w:r>
      <w:r>
        <w:t xml:space="preserve"> Resolución CREG 071 de 2006</w:t>
      </w:r>
    </w:p>
  </w:footnote>
  <w:footnote w:id="3">
    <w:p w14:paraId="623D43E0" w14:textId="4071E666" w:rsidR="00E33EF1" w:rsidRPr="00E33EF1" w:rsidRDefault="00E33EF1">
      <w:pPr>
        <w:pStyle w:val="Textonotapie"/>
        <w:rPr>
          <w:lang w:val="es-MX"/>
        </w:rPr>
      </w:pPr>
      <w:r>
        <w:rPr>
          <w:rStyle w:val="Refdenotaalpie"/>
        </w:rPr>
        <w:footnoteRef/>
      </w:r>
      <w:r>
        <w:t xml:space="preserve"> </w:t>
      </w:r>
      <w:r>
        <w:rPr>
          <w:lang w:val="es-MX"/>
        </w:rPr>
        <w:t xml:space="preserve">Condición de bajas hidrologías en </w:t>
      </w:r>
      <w:r w:rsidR="002509D3">
        <w:rPr>
          <w:lang w:val="es-MX"/>
        </w:rPr>
        <w:t xml:space="preserve">el Sistema Interconectado Nacional </w:t>
      </w:r>
    </w:p>
  </w:footnote>
  <w:footnote w:id="4">
    <w:p w14:paraId="1E1E5D4E" w14:textId="5CBCAF1C" w:rsidR="00A04AA6" w:rsidRPr="00A04AA6" w:rsidRDefault="00A04AA6">
      <w:pPr>
        <w:pStyle w:val="Textonotapie"/>
      </w:pPr>
      <w:r>
        <w:rPr>
          <w:rStyle w:val="Refdenotaalpie"/>
        </w:rPr>
        <w:footnoteRef/>
      </w:r>
      <w:r>
        <w:t xml:space="preserve"> </w:t>
      </w:r>
      <w:r w:rsidRPr="00A04AA6">
        <w:t>Se entiende que dicha norma aplica a cualquier tipo de planta, es decir, plantas nuevas, especiales o existentes</w:t>
      </w:r>
      <w:r>
        <w:t>.</w:t>
      </w:r>
    </w:p>
  </w:footnote>
  <w:footnote w:id="5">
    <w:p w14:paraId="61A321D3" w14:textId="283392AF" w:rsidR="00820A98" w:rsidRPr="00820A98" w:rsidRDefault="00820A98">
      <w:pPr>
        <w:pStyle w:val="Textonotapie"/>
        <w:rPr>
          <w:lang w:val="es-MX"/>
        </w:rPr>
      </w:pPr>
      <w:r>
        <w:rPr>
          <w:rStyle w:val="Refdenotaalpie"/>
        </w:rPr>
        <w:footnoteRef/>
      </w:r>
      <w:r>
        <w:t xml:space="preserve"> </w:t>
      </w:r>
      <w:r w:rsidR="00A50ECE">
        <w:rPr>
          <w:lang w:val="es-MX"/>
        </w:rPr>
        <w:t>Art</w:t>
      </w:r>
      <w:r w:rsidR="00A04AA6">
        <w:rPr>
          <w:lang w:val="es-MX"/>
        </w:rPr>
        <w:t>í</w:t>
      </w:r>
      <w:r w:rsidR="00A50ECE">
        <w:rPr>
          <w:lang w:val="es-MX"/>
        </w:rPr>
        <w:t>culo 11 de la Resolución CREG 071 de 2006.</w:t>
      </w:r>
    </w:p>
  </w:footnote>
  <w:footnote w:id="6">
    <w:p w14:paraId="6222DF06" w14:textId="0D8A40D8" w:rsidR="00CB46EE" w:rsidRPr="00CB46EE" w:rsidRDefault="00CB46EE">
      <w:pPr>
        <w:pStyle w:val="Textonotapie"/>
        <w:rPr>
          <w:lang w:val="es-MX"/>
        </w:rPr>
      </w:pPr>
      <w:r>
        <w:rPr>
          <w:rStyle w:val="Refdenotaalpie"/>
        </w:rPr>
        <w:footnoteRef/>
      </w:r>
      <w:r>
        <w:t xml:space="preserve"> </w:t>
      </w:r>
      <w:r>
        <w:rPr>
          <w:lang w:val="es-MX"/>
        </w:rPr>
        <w:t>Resolución CREG 114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FE13" w14:textId="273375A3" w:rsidR="00020441" w:rsidRDefault="00020441">
    <w:pPr>
      <w:pStyle w:val="Encabezado"/>
    </w:pPr>
    <w:r>
      <w:rPr>
        <w:rFonts w:cs="Arial"/>
        <w:b/>
        <w:i/>
        <w:color w:val="808080"/>
        <w:sz w:val="16"/>
      </w:rPr>
      <w:t>Sesión No.</w:t>
    </w:r>
    <w:r w:rsidR="003E675D">
      <w:rPr>
        <w:rFonts w:cs="Arial"/>
        <w:b/>
        <w:i/>
        <w:color w:val="808080"/>
        <w:sz w:val="16"/>
      </w:rPr>
      <w:t xml:space="preserve"> </w:t>
    </w:r>
    <w:r w:rsidR="00956032">
      <w:rPr>
        <w:rFonts w:cs="Arial"/>
        <w:b/>
        <w:i/>
        <w:color w:val="808080"/>
        <w:sz w:val="16"/>
      </w:rPr>
      <w:t>1314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496"/>
    <w:multiLevelType w:val="hybridMultilevel"/>
    <w:tmpl w:val="EB920148"/>
    <w:lvl w:ilvl="0" w:tplc="999A378E">
      <w:start w:val="1"/>
      <w:numFmt w:val="decimal"/>
      <w:lvlText w:val="%1."/>
      <w:lvlJc w:val="left"/>
      <w:pPr>
        <w:tabs>
          <w:tab w:val="num" w:pos="720"/>
        </w:tabs>
        <w:ind w:left="720" w:hanging="360"/>
      </w:pPr>
    </w:lvl>
    <w:lvl w:ilvl="1" w:tplc="C8006052" w:tentative="1">
      <w:start w:val="1"/>
      <w:numFmt w:val="decimal"/>
      <w:lvlText w:val="%2."/>
      <w:lvlJc w:val="left"/>
      <w:pPr>
        <w:tabs>
          <w:tab w:val="num" w:pos="1440"/>
        </w:tabs>
        <w:ind w:left="1440" w:hanging="360"/>
      </w:pPr>
    </w:lvl>
    <w:lvl w:ilvl="2" w:tplc="ACEAFBE4" w:tentative="1">
      <w:start w:val="1"/>
      <w:numFmt w:val="decimal"/>
      <w:lvlText w:val="%3."/>
      <w:lvlJc w:val="left"/>
      <w:pPr>
        <w:tabs>
          <w:tab w:val="num" w:pos="2160"/>
        </w:tabs>
        <w:ind w:left="2160" w:hanging="360"/>
      </w:pPr>
    </w:lvl>
    <w:lvl w:ilvl="3" w:tplc="E60C0E66" w:tentative="1">
      <w:start w:val="1"/>
      <w:numFmt w:val="decimal"/>
      <w:lvlText w:val="%4."/>
      <w:lvlJc w:val="left"/>
      <w:pPr>
        <w:tabs>
          <w:tab w:val="num" w:pos="2880"/>
        </w:tabs>
        <w:ind w:left="2880" w:hanging="360"/>
      </w:pPr>
    </w:lvl>
    <w:lvl w:ilvl="4" w:tplc="A906D754" w:tentative="1">
      <w:start w:val="1"/>
      <w:numFmt w:val="decimal"/>
      <w:lvlText w:val="%5."/>
      <w:lvlJc w:val="left"/>
      <w:pPr>
        <w:tabs>
          <w:tab w:val="num" w:pos="3600"/>
        </w:tabs>
        <w:ind w:left="3600" w:hanging="360"/>
      </w:pPr>
    </w:lvl>
    <w:lvl w:ilvl="5" w:tplc="321CDB20" w:tentative="1">
      <w:start w:val="1"/>
      <w:numFmt w:val="decimal"/>
      <w:lvlText w:val="%6."/>
      <w:lvlJc w:val="left"/>
      <w:pPr>
        <w:tabs>
          <w:tab w:val="num" w:pos="4320"/>
        </w:tabs>
        <w:ind w:left="4320" w:hanging="360"/>
      </w:pPr>
    </w:lvl>
    <w:lvl w:ilvl="6" w:tplc="D29E783C" w:tentative="1">
      <w:start w:val="1"/>
      <w:numFmt w:val="decimal"/>
      <w:lvlText w:val="%7."/>
      <w:lvlJc w:val="left"/>
      <w:pPr>
        <w:tabs>
          <w:tab w:val="num" w:pos="5040"/>
        </w:tabs>
        <w:ind w:left="5040" w:hanging="360"/>
      </w:pPr>
    </w:lvl>
    <w:lvl w:ilvl="7" w:tplc="2CB8168A" w:tentative="1">
      <w:start w:val="1"/>
      <w:numFmt w:val="decimal"/>
      <w:lvlText w:val="%8."/>
      <w:lvlJc w:val="left"/>
      <w:pPr>
        <w:tabs>
          <w:tab w:val="num" w:pos="5760"/>
        </w:tabs>
        <w:ind w:left="5760" w:hanging="360"/>
      </w:pPr>
    </w:lvl>
    <w:lvl w:ilvl="8" w:tplc="13840848" w:tentative="1">
      <w:start w:val="1"/>
      <w:numFmt w:val="decimal"/>
      <w:lvlText w:val="%9."/>
      <w:lvlJc w:val="left"/>
      <w:pPr>
        <w:tabs>
          <w:tab w:val="num" w:pos="6480"/>
        </w:tabs>
        <w:ind w:left="6480" w:hanging="360"/>
      </w:pPr>
    </w:lvl>
  </w:abstractNum>
  <w:abstractNum w:abstractNumId="1" w15:restartNumberingAfterBreak="0">
    <w:nsid w:val="05BE6958"/>
    <w:multiLevelType w:val="hybridMultilevel"/>
    <w:tmpl w:val="5D3E7C22"/>
    <w:lvl w:ilvl="0" w:tplc="D73CA404">
      <w:start w:val="1"/>
      <w:numFmt w:val="lowerRoman"/>
      <w:lvlText w:val="%1."/>
      <w:lvlJc w:val="righ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7868F5"/>
    <w:multiLevelType w:val="hybridMultilevel"/>
    <w:tmpl w:val="8C54F070"/>
    <w:lvl w:ilvl="0" w:tplc="898C2F36">
      <w:start w:val="1"/>
      <w:numFmt w:val="bullet"/>
      <w:lvlText w:val=""/>
      <w:lvlJc w:val="left"/>
      <w:pPr>
        <w:tabs>
          <w:tab w:val="num" w:pos="720"/>
        </w:tabs>
        <w:ind w:left="720" w:hanging="360"/>
      </w:pPr>
      <w:rPr>
        <w:rFonts w:ascii="Wingdings" w:hAnsi="Wingdings" w:hint="default"/>
      </w:rPr>
    </w:lvl>
    <w:lvl w:ilvl="1" w:tplc="78AE2C80">
      <w:numFmt w:val="bullet"/>
      <w:lvlText w:val="→"/>
      <w:lvlJc w:val="left"/>
      <w:pPr>
        <w:tabs>
          <w:tab w:val="num" w:pos="1440"/>
        </w:tabs>
        <w:ind w:left="1440" w:hanging="360"/>
      </w:pPr>
      <w:rPr>
        <w:rFonts w:ascii="Helvetica" w:hAnsi="Helvetica" w:hint="default"/>
      </w:rPr>
    </w:lvl>
    <w:lvl w:ilvl="2" w:tplc="A7166A56" w:tentative="1">
      <w:start w:val="1"/>
      <w:numFmt w:val="bullet"/>
      <w:lvlText w:val=""/>
      <w:lvlJc w:val="left"/>
      <w:pPr>
        <w:tabs>
          <w:tab w:val="num" w:pos="2160"/>
        </w:tabs>
        <w:ind w:left="2160" w:hanging="360"/>
      </w:pPr>
      <w:rPr>
        <w:rFonts w:ascii="Wingdings" w:hAnsi="Wingdings" w:hint="default"/>
      </w:rPr>
    </w:lvl>
    <w:lvl w:ilvl="3" w:tplc="CF8A5950" w:tentative="1">
      <w:start w:val="1"/>
      <w:numFmt w:val="bullet"/>
      <w:lvlText w:val=""/>
      <w:lvlJc w:val="left"/>
      <w:pPr>
        <w:tabs>
          <w:tab w:val="num" w:pos="2880"/>
        </w:tabs>
        <w:ind w:left="2880" w:hanging="360"/>
      </w:pPr>
      <w:rPr>
        <w:rFonts w:ascii="Wingdings" w:hAnsi="Wingdings" w:hint="default"/>
      </w:rPr>
    </w:lvl>
    <w:lvl w:ilvl="4" w:tplc="CB6A1B3E" w:tentative="1">
      <w:start w:val="1"/>
      <w:numFmt w:val="bullet"/>
      <w:lvlText w:val=""/>
      <w:lvlJc w:val="left"/>
      <w:pPr>
        <w:tabs>
          <w:tab w:val="num" w:pos="3600"/>
        </w:tabs>
        <w:ind w:left="3600" w:hanging="360"/>
      </w:pPr>
      <w:rPr>
        <w:rFonts w:ascii="Wingdings" w:hAnsi="Wingdings" w:hint="default"/>
      </w:rPr>
    </w:lvl>
    <w:lvl w:ilvl="5" w:tplc="7D8E17A4" w:tentative="1">
      <w:start w:val="1"/>
      <w:numFmt w:val="bullet"/>
      <w:lvlText w:val=""/>
      <w:lvlJc w:val="left"/>
      <w:pPr>
        <w:tabs>
          <w:tab w:val="num" w:pos="4320"/>
        </w:tabs>
        <w:ind w:left="4320" w:hanging="360"/>
      </w:pPr>
      <w:rPr>
        <w:rFonts w:ascii="Wingdings" w:hAnsi="Wingdings" w:hint="default"/>
      </w:rPr>
    </w:lvl>
    <w:lvl w:ilvl="6" w:tplc="722C60F8" w:tentative="1">
      <w:start w:val="1"/>
      <w:numFmt w:val="bullet"/>
      <w:lvlText w:val=""/>
      <w:lvlJc w:val="left"/>
      <w:pPr>
        <w:tabs>
          <w:tab w:val="num" w:pos="5040"/>
        </w:tabs>
        <w:ind w:left="5040" w:hanging="360"/>
      </w:pPr>
      <w:rPr>
        <w:rFonts w:ascii="Wingdings" w:hAnsi="Wingdings" w:hint="default"/>
      </w:rPr>
    </w:lvl>
    <w:lvl w:ilvl="7" w:tplc="86D07A5A" w:tentative="1">
      <w:start w:val="1"/>
      <w:numFmt w:val="bullet"/>
      <w:lvlText w:val=""/>
      <w:lvlJc w:val="left"/>
      <w:pPr>
        <w:tabs>
          <w:tab w:val="num" w:pos="5760"/>
        </w:tabs>
        <w:ind w:left="5760" w:hanging="360"/>
      </w:pPr>
      <w:rPr>
        <w:rFonts w:ascii="Wingdings" w:hAnsi="Wingdings" w:hint="default"/>
      </w:rPr>
    </w:lvl>
    <w:lvl w:ilvl="8" w:tplc="56962E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C47C1"/>
    <w:multiLevelType w:val="hybridMultilevel"/>
    <w:tmpl w:val="170A1B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F44159"/>
    <w:multiLevelType w:val="multilevel"/>
    <w:tmpl w:val="6A383DE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lang w:val="es-ES_tradnl"/>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15:restartNumberingAfterBreak="0">
    <w:nsid w:val="1436003E"/>
    <w:multiLevelType w:val="hybridMultilevel"/>
    <w:tmpl w:val="0ECE479E"/>
    <w:lvl w:ilvl="0" w:tplc="D26AD998">
      <w:start w:val="1"/>
      <w:numFmt w:val="decimal"/>
      <w:lvlText w:val="Artículo %1."/>
      <w:lvlJc w:val="left"/>
      <w:pPr>
        <w:ind w:left="2062" w:hanging="360"/>
      </w:pPr>
      <w:rPr>
        <w:rFonts w:hint="default"/>
        <w:b/>
        <w:bCs w:val="0"/>
        <w:i w:val="0"/>
        <w:iCs/>
        <w:sz w:val="24"/>
        <w:szCs w:val="22"/>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6" w15:restartNumberingAfterBreak="0">
    <w:nsid w:val="16F85C4F"/>
    <w:multiLevelType w:val="hybridMultilevel"/>
    <w:tmpl w:val="29424778"/>
    <w:lvl w:ilvl="0" w:tplc="9D7C28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5F2B6C"/>
    <w:multiLevelType w:val="hybridMultilevel"/>
    <w:tmpl w:val="5A04A470"/>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6D4E36"/>
    <w:multiLevelType w:val="hybridMultilevel"/>
    <w:tmpl w:val="5240D3BC"/>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3334171F"/>
    <w:multiLevelType w:val="hybridMultilevel"/>
    <w:tmpl w:val="6FDCECA4"/>
    <w:lvl w:ilvl="0" w:tplc="0F188078">
      <w:start w:val="1"/>
      <w:numFmt w:val="lowerRoman"/>
      <w:lvlText w:val="%1."/>
      <w:lvlJc w:val="righ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7659C3"/>
    <w:multiLevelType w:val="hybridMultilevel"/>
    <w:tmpl w:val="B9B60D8A"/>
    <w:lvl w:ilvl="0" w:tplc="D668FC30">
      <w:start w:val="1"/>
      <w:numFmt w:val="bullet"/>
      <w:lvlText w:val=""/>
      <w:lvlJc w:val="left"/>
      <w:pPr>
        <w:tabs>
          <w:tab w:val="num" w:pos="720"/>
        </w:tabs>
        <w:ind w:left="720" w:hanging="360"/>
      </w:pPr>
      <w:rPr>
        <w:rFonts w:ascii="Wingdings" w:hAnsi="Wingdings" w:hint="default"/>
      </w:rPr>
    </w:lvl>
    <w:lvl w:ilvl="1" w:tplc="469AEE4A" w:tentative="1">
      <w:start w:val="1"/>
      <w:numFmt w:val="bullet"/>
      <w:lvlText w:val=""/>
      <w:lvlJc w:val="left"/>
      <w:pPr>
        <w:tabs>
          <w:tab w:val="num" w:pos="1440"/>
        </w:tabs>
        <w:ind w:left="1440" w:hanging="360"/>
      </w:pPr>
      <w:rPr>
        <w:rFonts w:ascii="Wingdings" w:hAnsi="Wingdings" w:hint="default"/>
      </w:rPr>
    </w:lvl>
    <w:lvl w:ilvl="2" w:tplc="183274BE" w:tentative="1">
      <w:start w:val="1"/>
      <w:numFmt w:val="bullet"/>
      <w:lvlText w:val=""/>
      <w:lvlJc w:val="left"/>
      <w:pPr>
        <w:tabs>
          <w:tab w:val="num" w:pos="2160"/>
        </w:tabs>
        <w:ind w:left="2160" w:hanging="360"/>
      </w:pPr>
      <w:rPr>
        <w:rFonts w:ascii="Wingdings" w:hAnsi="Wingdings" w:hint="default"/>
      </w:rPr>
    </w:lvl>
    <w:lvl w:ilvl="3" w:tplc="02721FDC" w:tentative="1">
      <w:start w:val="1"/>
      <w:numFmt w:val="bullet"/>
      <w:lvlText w:val=""/>
      <w:lvlJc w:val="left"/>
      <w:pPr>
        <w:tabs>
          <w:tab w:val="num" w:pos="2880"/>
        </w:tabs>
        <w:ind w:left="2880" w:hanging="360"/>
      </w:pPr>
      <w:rPr>
        <w:rFonts w:ascii="Wingdings" w:hAnsi="Wingdings" w:hint="default"/>
      </w:rPr>
    </w:lvl>
    <w:lvl w:ilvl="4" w:tplc="ADBEF6A4" w:tentative="1">
      <w:start w:val="1"/>
      <w:numFmt w:val="bullet"/>
      <w:lvlText w:val=""/>
      <w:lvlJc w:val="left"/>
      <w:pPr>
        <w:tabs>
          <w:tab w:val="num" w:pos="3600"/>
        </w:tabs>
        <w:ind w:left="3600" w:hanging="360"/>
      </w:pPr>
      <w:rPr>
        <w:rFonts w:ascii="Wingdings" w:hAnsi="Wingdings" w:hint="default"/>
      </w:rPr>
    </w:lvl>
    <w:lvl w:ilvl="5" w:tplc="A344FB0E" w:tentative="1">
      <w:start w:val="1"/>
      <w:numFmt w:val="bullet"/>
      <w:lvlText w:val=""/>
      <w:lvlJc w:val="left"/>
      <w:pPr>
        <w:tabs>
          <w:tab w:val="num" w:pos="4320"/>
        </w:tabs>
        <w:ind w:left="4320" w:hanging="360"/>
      </w:pPr>
      <w:rPr>
        <w:rFonts w:ascii="Wingdings" w:hAnsi="Wingdings" w:hint="default"/>
      </w:rPr>
    </w:lvl>
    <w:lvl w:ilvl="6" w:tplc="D42AE14E" w:tentative="1">
      <w:start w:val="1"/>
      <w:numFmt w:val="bullet"/>
      <w:lvlText w:val=""/>
      <w:lvlJc w:val="left"/>
      <w:pPr>
        <w:tabs>
          <w:tab w:val="num" w:pos="5040"/>
        </w:tabs>
        <w:ind w:left="5040" w:hanging="360"/>
      </w:pPr>
      <w:rPr>
        <w:rFonts w:ascii="Wingdings" w:hAnsi="Wingdings" w:hint="default"/>
      </w:rPr>
    </w:lvl>
    <w:lvl w:ilvl="7" w:tplc="1D8A76FE" w:tentative="1">
      <w:start w:val="1"/>
      <w:numFmt w:val="bullet"/>
      <w:lvlText w:val=""/>
      <w:lvlJc w:val="left"/>
      <w:pPr>
        <w:tabs>
          <w:tab w:val="num" w:pos="5760"/>
        </w:tabs>
        <w:ind w:left="5760" w:hanging="360"/>
      </w:pPr>
      <w:rPr>
        <w:rFonts w:ascii="Wingdings" w:hAnsi="Wingdings" w:hint="default"/>
      </w:rPr>
    </w:lvl>
    <w:lvl w:ilvl="8" w:tplc="6C56B3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869B1"/>
    <w:multiLevelType w:val="hybridMultilevel"/>
    <w:tmpl w:val="6F90895E"/>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3C0B2D08"/>
    <w:multiLevelType w:val="hybridMultilevel"/>
    <w:tmpl w:val="AB3CC1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A924A4"/>
    <w:multiLevelType w:val="hybridMultilevel"/>
    <w:tmpl w:val="BE184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E02362"/>
    <w:multiLevelType w:val="hybridMultilevel"/>
    <w:tmpl w:val="41F0F0D4"/>
    <w:lvl w:ilvl="0" w:tplc="BB24FD5C">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8BC07DC"/>
    <w:multiLevelType w:val="multilevel"/>
    <w:tmpl w:val="78E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D6621"/>
    <w:multiLevelType w:val="hybridMultilevel"/>
    <w:tmpl w:val="755484EA"/>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12481E"/>
    <w:multiLevelType w:val="hybridMultilevel"/>
    <w:tmpl w:val="D7AC96F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9F53FF"/>
    <w:multiLevelType w:val="hybridMultilevel"/>
    <w:tmpl w:val="37947FCE"/>
    <w:lvl w:ilvl="0" w:tplc="6DDC2EDC">
      <w:start w:val="1"/>
      <w:numFmt w:val="bullet"/>
      <w:lvlText w:val=""/>
      <w:lvlJc w:val="left"/>
      <w:pPr>
        <w:tabs>
          <w:tab w:val="num" w:pos="720"/>
        </w:tabs>
        <w:ind w:left="720" w:hanging="360"/>
      </w:pPr>
      <w:rPr>
        <w:rFonts w:ascii="Wingdings" w:hAnsi="Wingdings" w:hint="default"/>
      </w:rPr>
    </w:lvl>
    <w:lvl w:ilvl="1" w:tplc="23E0A2BC" w:tentative="1">
      <w:start w:val="1"/>
      <w:numFmt w:val="bullet"/>
      <w:lvlText w:val=""/>
      <w:lvlJc w:val="left"/>
      <w:pPr>
        <w:tabs>
          <w:tab w:val="num" w:pos="1440"/>
        </w:tabs>
        <w:ind w:left="1440" w:hanging="360"/>
      </w:pPr>
      <w:rPr>
        <w:rFonts w:ascii="Wingdings" w:hAnsi="Wingdings" w:hint="default"/>
      </w:rPr>
    </w:lvl>
    <w:lvl w:ilvl="2" w:tplc="A4EA34AA" w:tentative="1">
      <w:start w:val="1"/>
      <w:numFmt w:val="bullet"/>
      <w:lvlText w:val=""/>
      <w:lvlJc w:val="left"/>
      <w:pPr>
        <w:tabs>
          <w:tab w:val="num" w:pos="2160"/>
        </w:tabs>
        <w:ind w:left="2160" w:hanging="360"/>
      </w:pPr>
      <w:rPr>
        <w:rFonts w:ascii="Wingdings" w:hAnsi="Wingdings" w:hint="default"/>
      </w:rPr>
    </w:lvl>
    <w:lvl w:ilvl="3" w:tplc="E8D85898" w:tentative="1">
      <w:start w:val="1"/>
      <w:numFmt w:val="bullet"/>
      <w:lvlText w:val=""/>
      <w:lvlJc w:val="left"/>
      <w:pPr>
        <w:tabs>
          <w:tab w:val="num" w:pos="2880"/>
        </w:tabs>
        <w:ind w:left="2880" w:hanging="360"/>
      </w:pPr>
      <w:rPr>
        <w:rFonts w:ascii="Wingdings" w:hAnsi="Wingdings" w:hint="default"/>
      </w:rPr>
    </w:lvl>
    <w:lvl w:ilvl="4" w:tplc="477816BE" w:tentative="1">
      <w:start w:val="1"/>
      <w:numFmt w:val="bullet"/>
      <w:lvlText w:val=""/>
      <w:lvlJc w:val="left"/>
      <w:pPr>
        <w:tabs>
          <w:tab w:val="num" w:pos="3600"/>
        </w:tabs>
        <w:ind w:left="3600" w:hanging="360"/>
      </w:pPr>
      <w:rPr>
        <w:rFonts w:ascii="Wingdings" w:hAnsi="Wingdings" w:hint="default"/>
      </w:rPr>
    </w:lvl>
    <w:lvl w:ilvl="5" w:tplc="CE949B0E" w:tentative="1">
      <w:start w:val="1"/>
      <w:numFmt w:val="bullet"/>
      <w:lvlText w:val=""/>
      <w:lvlJc w:val="left"/>
      <w:pPr>
        <w:tabs>
          <w:tab w:val="num" w:pos="4320"/>
        </w:tabs>
        <w:ind w:left="4320" w:hanging="360"/>
      </w:pPr>
      <w:rPr>
        <w:rFonts w:ascii="Wingdings" w:hAnsi="Wingdings" w:hint="default"/>
      </w:rPr>
    </w:lvl>
    <w:lvl w:ilvl="6" w:tplc="D500139C" w:tentative="1">
      <w:start w:val="1"/>
      <w:numFmt w:val="bullet"/>
      <w:lvlText w:val=""/>
      <w:lvlJc w:val="left"/>
      <w:pPr>
        <w:tabs>
          <w:tab w:val="num" w:pos="5040"/>
        </w:tabs>
        <w:ind w:left="5040" w:hanging="360"/>
      </w:pPr>
      <w:rPr>
        <w:rFonts w:ascii="Wingdings" w:hAnsi="Wingdings" w:hint="default"/>
      </w:rPr>
    </w:lvl>
    <w:lvl w:ilvl="7" w:tplc="C8DC2B48" w:tentative="1">
      <w:start w:val="1"/>
      <w:numFmt w:val="bullet"/>
      <w:lvlText w:val=""/>
      <w:lvlJc w:val="left"/>
      <w:pPr>
        <w:tabs>
          <w:tab w:val="num" w:pos="5760"/>
        </w:tabs>
        <w:ind w:left="5760" w:hanging="360"/>
      </w:pPr>
      <w:rPr>
        <w:rFonts w:ascii="Wingdings" w:hAnsi="Wingdings" w:hint="default"/>
      </w:rPr>
    </w:lvl>
    <w:lvl w:ilvl="8" w:tplc="D16C91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052177"/>
    <w:multiLevelType w:val="hybridMultilevel"/>
    <w:tmpl w:val="3AB48B9E"/>
    <w:lvl w:ilvl="0" w:tplc="809076E6">
      <w:start w:val="1"/>
      <w:numFmt w:val="lowerRoman"/>
      <w:lvlText w:val="%1."/>
      <w:lvlJc w:val="right"/>
      <w:pPr>
        <w:ind w:left="1068" w:hanging="360"/>
      </w:pPr>
      <w:rPr>
        <w:rFonts w:hint="default"/>
      </w:rPr>
    </w:lvl>
    <w:lvl w:ilvl="1" w:tplc="240A0019">
      <w:start w:val="1"/>
      <w:numFmt w:val="lowerLetter"/>
      <w:lvlText w:val="%2."/>
      <w:lvlJc w:val="left"/>
      <w:pPr>
        <w:ind w:left="1440" w:hanging="360"/>
      </w:pPr>
    </w:lvl>
    <w:lvl w:ilvl="2" w:tplc="240A0005">
      <w:start w:val="1"/>
      <w:numFmt w:val="bullet"/>
      <w:lvlText w:val=""/>
      <w:lvlJc w:val="left"/>
      <w:pPr>
        <w:ind w:left="2340" w:hanging="36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B439D2"/>
    <w:multiLevelType w:val="hybridMultilevel"/>
    <w:tmpl w:val="F36C040A"/>
    <w:lvl w:ilvl="0" w:tplc="562E927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9724B1"/>
    <w:multiLevelType w:val="hybridMultilevel"/>
    <w:tmpl w:val="930A679A"/>
    <w:lvl w:ilvl="0" w:tplc="EDCC4A8C">
      <w:start w:val="1"/>
      <w:numFmt w:val="decimal"/>
      <w:lvlText w:val="%1."/>
      <w:lvlJc w:val="left"/>
      <w:pPr>
        <w:tabs>
          <w:tab w:val="num" w:pos="720"/>
        </w:tabs>
        <w:ind w:left="720" w:hanging="360"/>
      </w:pPr>
    </w:lvl>
    <w:lvl w:ilvl="1" w:tplc="386ACACC" w:tentative="1">
      <w:start w:val="1"/>
      <w:numFmt w:val="decimal"/>
      <w:lvlText w:val="%2."/>
      <w:lvlJc w:val="left"/>
      <w:pPr>
        <w:tabs>
          <w:tab w:val="num" w:pos="1440"/>
        </w:tabs>
        <w:ind w:left="1440" w:hanging="360"/>
      </w:pPr>
    </w:lvl>
    <w:lvl w:ilvl="2" w:tplc="A9BE5F3A" w:tentative="1">
      <w:start w:val="1"/>
      <w:numFmt w:val="decimal"/>
      <w:lvlText w:val="%3."/>
      <w:lvlJc w:val="left"/>
      <w:pPr>
        <w:tabs>
          <w:tab w:val="num" w:pos="2160"/>
        </w:tabs>
        <w:ind w:left="2160" w:hanging="360"/>
      </w:pPr>
    </w:lvl>
    <w:lvl w:ilvl="3" w:tplc="B8DE8A54" w:tentative="1">
      <w:start w:val="1"/>
      <w:numFmt w:val="decimal"/>
      <w:lvlText w:val="%4."/>
      <w:lvlJc w:val="left"/>
      <w:pPr>
        <w:tabs>
          <w:tab w:val="num" w:pos="2880"/>
        </w:tabs>
        <w:ind w:left="2880" w:hanging="360"/>
      </w:pPr>
    </w:lvl>
    <w:lvl w:ilvl="4" w:tplc="5AEA4B44" w:tentative="1">
      <w:start w:val="1"/>
      <w:numFmt w:val="decimal"/>
      <w:lvlText w:val="%5."/>
      <w:lvlJc w:val="left"/>
      <w:pPr>
        <w:tabs>
          <w:tab w:val="num" w:pos="3600"/>
        </w:tabs>
        <w:ind w:left="3600" w:hanging="360"/>
      </w:pPr>
    </w:lvl>
    <w:lvl w:ilvl="5" w:tplc="E0B04A28" w:tentative="1">
      <w:start w:val="1"/>
      <w:numFmt w:val="decimal"/>
      <w:lvlText w:val="%6."/>
      <w:lvlJc w:val="left"/>
      <w:pPr>
        <w:tabs>
          <w:tab w:val="num" w:pos="4320"/>
        </w:tabs>
        <w:ind w:left="4320" w:hanging="360"/>
      </w:pPr>
    </w:lvl>
    <w:lvl w:ilvl="6" w:tplc="34DAD9C8" w:tentative="1">
      <w:start w:val="1"/>
      <w:numFmt w:val="decimal"/>
      <w:lvlText w:val="%7."/>
      <w:lvlJc w:val="left"/>
      <w:pPr>
        <w:tabs>
          <w:tab w:val="num" w:pos="5040"/>
        </w:tabs>
        <w:ind w:left="5040" w:hanging="360"/>
      </w:pPr>
    </w:lvl>
    <w:lvl w:ilvl="7" w:tplc="50A2D5BC" w:tentative="1">
      <w:start w:val="1"/>
      <w:numFmt w:val="decimal"/>
      <w:lvlText w:val="%8."/>
      <w:lvlJc w:val="left"/>
      <w:pPr>
        <w:tabs>
          <w:tab w:val="num" w:pos="5760"/>
        </w:tabs>
        <w:ind w:left="5760" w:hanging="360"/>
      </w:pPr>
    </w:lvl>
    <w:lvl w:ilvl="8" w:tplc="0AE4469C" w:tentative="1">
      <w:start w:val="1"/>
      <w:numFmt w:val="decimal"/>
      <w:lvlText w:val="%9."/>
      <w:lvlJc w:val="left"/>
      <w:pPr>
        <w:tabs>
          <w:tab w:val="num" w:pos="6480"/>
        </w:tabs>
        <w:ind w:left="6480" w:hanging="360"/>
      </w:pPr>
    </w:lvl>
  </w:abstractNum>
  <w:abstractNum w:abstractNumId="22" w15:restartNumberingAfterBreak="0">
    <w:nsid w:val="5099372F"/>
    <w:multiLevelType w:val="hybridMultilevel"/>
    <w:tmpl w:val="7702FC2A"/>
    <w:lvl w:ilvl="0" w:tplc="69845C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A70502"/>
    <w:multiLevelType w:val="hybridMultilevel"/>
    <w:tmpl w:val="9A88BD9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721843"/>
    <w:multiLevelType w:val="hybridMultilevel"/>
    <w:tmpl w:val="F66074FA"/>
    <w:lvl w:ilvl="0" w:tplc="0F188078">
      <w:start w:val="1"/>
      <w:numFmt w:val="lowerRoman"/>
      <w:lvlText w:val="%1."/>
      <w:lvlJc w:val="right"/>
      <w:pPr>
        <w:ind w:left="1068"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495539"/>
    <w:multiLevelType w:val="hybridMultilevel"/>
    <w:tmpl w:val="8B5CB74A"/>
    <w:lvl w:ilvl="0" w:tplc="3B4EA6E0">
      <w:start w:val="1"/>
      <w:numFmt w:val="decimal"/>
      <w:lvlText w:val="%1."/>
      <w:lvlJc w:val="left"/>
      <w:pPr>
        <w:tabs>
          <w:tab w:val="num" w:pos="720"/>
        </w:tabs>
        <w:ind w:left="720" w:hanging="360"/>
      </w:pPr>
    </w:lvl>
    <w:lvl w:ilvl="1" w:tplc="914A4122">
      <w:start w:val="1"/>
      <w:numFmt w:val="lowerRoman"/>
      <w:lvlText w:val="%2."/>
      <w:lvlJc w:val="right"/>
      <w:pPr>
        <w:tabs>
          <w:tab w:val="num" w:pos="1440"/>
        </w:tabs>
        <w:ind w:left="1440" w:hanging="360"/>
      </w:pPr>
    </w:lvl>
    <w:lvl w:ilvl="2" w:tplc="0D18C862" w:tentative="1">
      <w:start w:val="1"/>
      <w:numFmt w:val="decimal"/>
      <w:lvlText w:val="%3."/>
      <w:lvlJc w:val="left"/>
      <w:pPr>
        <w:tabs>
          <w:tab w:val="num" w:pos="2160"/>
        </w:tabs>
        <w:ind w:left="2160" w:hanging="360"/>
      </w:pPr>
    </w:lvl>
    <w:lvl w:ilvl="3" w:tplc="15D84C96" w:tentative="1">
      <w:start w:val="1"/>
      <w:numFmt w:val="decimal"/>
      <w:lvlText w:val="%4."/>
      <w:lvlJc w:val="left"/>
      <w:pPr>
        <w:tabs>
          <w:tab w:val="num" w:pos="2880"/>
        </w:tabs>
        <w:ind w:left="2880" w:hanging="360"/>
      </w:pPr>
    </w:lvl>
    <w:lvl w:ilvl="4" w:tplc="6B540C9A" w:tentative="1">
      <w:start w:val="1"/>
      <w:numFmt w:val="decimal"/>
      <w:lvlText w:val="%5."/>
      <w:lvlJc w:val="left"/>
      <w:pPr>
        <w:tabs>
          <w:tab w:val="num" w:pos="3600"/>
        </w:tabs>
        <w:ind w:left="3600" w:hanging="360"/>
      </w:pPr>
    </w:lvl>
    <w:lvl w:ilvl="5" w:tplc="D5440E5E" w:tentative="1">
      <w:start w:val="1"/>
      <w:numFmt w:val="decimal"/>
      <w:lvlText w:val="%6."/>
      <w:lvlJc w:val="left"/>
      <w:pPr>
        <w:tabs>
          <w:tab w:val="num" w:pos="4320"/>
        </w:tabs>
        <w:ind w:left="4320" w:hanging="360"/>
      </w:pPr>
    </w:lvl>
    <w:lvl w:ilvl="6" w:tplc="6AACC074" w:tentative="1">
      <w:start w:val="1"/>
      <w:numFmt w:val="decimal"/>
      <w:lvlText w:val="%7."/>
      <w:lvlJc w:val="left"/>
      <w:pPr>
        <w:tabs>
          <w:tab w:val="num" w:pos="5040"/>
        </w:tabs>
        <w:ind w:left="5040" w:hanging="360"/>
      </w:pPr>
    </w:lvl>
    <w:lvl w:ilvl="7" w:tplc="B8C26978" w:tentative="1">
      <w:start w:val="1"/>
      <w:numFmt w:val="decimal"/>
      <w:lvlText w:val="%8."/>
      <w:lvlJc w:val="left"/>
      <w:pPr>
        <w:tabs>
          <w:tab w:val="num" w:pos="5760"/>
        </w:tabs>
        <w:ind w:left="5760" w:hanging="360"/>
      </w:pPr>
    </w:lvl>
    <w:lvl w:ilvl="8" w:tplc="7F1E3B22" w:tentative="1">
      <w:start w:val="1"/>
      <w:numFmt w:val="decimal"/>
      <w:lvlText w:val="%9."/>
      <w:lvlJc w:val="left"/>
      <w:pPr>
        <w:tabs>
          <w:tab w:val="num" w:pos="6480"/>
        </w:tabs>
        <w:ind w:left="6480" w:hanging="360"/>
      </w:pPr>
    </w:lvl>
  </w:abstractNum>
  <w:abstractNum w:abstractNumId="26" w15:restartNumberingAfterBreak="0">
    <w:nsid w:val="64F963C4"/>
    <w:multiLevelType w:val="hybridMultilevel"/>
    <w:tmpl w:val="54BE6DD4"/>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27254EB"/>
    <w:multiLevelType w:val="multilevel"/>
    <w:tmpl w:val="E8524CB4"/>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
      <w:lvlJc w:val="left"/>
      <w:pPr>
        <w:tabs>
          <w:tab w:val="num" w:pos="-48"/>
        </w:tabs>
        <w:ind w:left="-48" w:hanging="360"/>
      </w:pPr>
      <w:rPr>
        <w:rFonts w:ascii="Symbol" w:hAnsi="Symbol" w:hint="default"/>
        <w:sz w:val="20"/>
      </w:rPr>
    </w:lvl>
    <w:lvl w:ilvl="2" w:tentative="1">
      <w:start w:val="1"/>
      <w:numFmt w:val="bullet"/>
      <w:lvlText w:val=""/>
      <w:lvlJc w:val="left"/>
      <w:pPr>
        <w:tabs>
          <w:tab w:val="num" w:pos="672"/>
        </w:tabs>
        <w:ind w:left="672" w:hanging="360"/>
      </w:pPr>
      <w:rPr>
        <w:rFonts w:ascii="Symbol" w:hAnsi="Symbol" w:hint="default"/>
        <w:sz w:val="20"/>
      </w:rPr>
    </w:lvl>
    <w:lvl w:ilvl="3" w:tentative="1">
      <w:start w:val="1"/>
      <w:numFmt w:val="bullet"/>
      <w:lvlText w:val=""/>
      <w:lvlJc w:val="left"/>
      <w:pPr>
        <w:tabs>
          <w:tab w:val="num" w:pos="1392"/>
        </w:tabs>
        <w:ind w:left="1392" w:hanging="360"/>
      </w:pPr>
      <w:rPr>
        <w:rFonts w:ascii="Symbol" w:hAnsi="Symbol" w:hint="default"/>
        <w:sz w:val="20"/>
      </w:rPr>
    </w:lvl>
    <w:lvl w:ilvl="4" w:tentative="1">
      <w:start w:val="1"/>
      <w:numFmt w:val="bullet"/>
      <w:lvlText w:val=""/>
      <w:lvlJc w:val="left"/>
      <w:pPr>
        <w:tabs>
          <w:tab w:val="num" w:pos="2112"/>
        </w:tabs>
        <w:ind w:left="2112" w:hanging="360"/>
      </w:pPr>
      <w:rPr>
        <w:rFonts w:ascii="Symbol" w:hAnsi="Symbol" w:hint="default"/>
        <w:sz w:val="20"/>
      </w:rPr>
    </w:lvl>
    <w:lvl w:ilvl="5" w:tentative="1">
      <w:start w:val="1"/>
      <w:numFmt w:val="bullet"/>
      <w:lvlText w:val=""/>
      <w:lvlJc w:val="left"/>
      <w:pPr>
        <w:tabs>
          <w:tab w:val="num" w:pos="2832"/>
        </w:tabs>
        <w:ind w:left="2832" w:hanging="360"/>
      </w:pPr>
      <w:rPr>
        <w:rFonts w:ascii="Symbol" w:hAnsi="Symbol" w:hint="default"/>
        <w:sz w:val="20"/>
      </w:rPr>
    </w:lvl>
    <w:lvl w:ilvl="6" w:tentative="1">
      <w:start w:val="1"/>
      <w:numFmt w:val="bullet"/>
      <w:lvlText w:val=""/>
      <w:lvlJc w:val="left"/>
      <w:pPr>
        <w:tabs>
          <w:tab w:val="num" w:pos="3552"/>
        </w:tabs>
        <w:ind w:left="3552" w:hanging="360"/>
      </w:pPr>
      <w:rPr>
        <w:rFonts w:ascii="Symbol" w:hAnsi="Symbol" w:hint="default"/>
        <w:sz w:val="20"/>
      </w:rPr>
    </w:lvl>
    <w:lvl w:ilvl="7" w:tentative="1">
      <w:start w:val="1"/>
      <w:numFmt w:val="bullet"/>
      <w:lvlText w:val=""/>
      <w:lvlJc w:val="left"/>
      <w:pPr>
        <w:tabs>
          <w:tab w:val="num" w:pos="4272"/>
        </w:tabs>
        <w:ind w:left="4272" w:hanging="360"/>
      </w:pPr>
      <w:rPr>
        <w:rFonts w:ascii="Symbol" w:hAnsi="Symbol" w:hint="default"/>
        <w:sz w:val="20"/>
      </w:rPr>
    </w:lvl>
    <w:lvl w:ilvl="8" w:tentative="1">
      <w:start w:val="1"/>
      <w:numFmt w:val="bullet"/>
      <w:lvlText w:val=""/>
      <w:lvlJc w:val="left"/>
      <w:pPr>
        <w:tabs>
          <w:tab w:val="num" w:pos="4992"/>
        </w:tabs>
        <w:ind w:left="4992" w:hanging="360"/>
      </w:pPr>
      <w:rPr>
        <w:rFonts w:ascii="Symbol" w:hAnsi="Symbol" w:hint="default"/>
        <w:sz w:val="20"/>
      </w:rPr>
    </w:lvl>
  </w:abstractNum>
  <w:abstractNum w:abstractNumId="28" w15:restartNumberingAfterBreak="0">
    <w:nsid w:val="72AC0D57"/>
    <w:multiLevelType w:val="hybridMultilevel"/>
    <w:tmpl w:val="F34A19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3510D0"/>
    <w:multiLevelType w:val="hybridMultilevel"/>
    <w:tmpl w:val="8B2EEE48"/>
    <w:lvl w:ilvl="0" w:tplc="240A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A55223"/>
    <w:multiLevelType w:val="hybridMultilevel"/>
    <w:tmpl w:val="7FEAA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80593260">
    <w:abstractNumId w:val="4"/>
  </w:num>
  <w:num w:numId="2" w16cid:durableId="261307563">
    <w:abstractNumId w:val="4"/>
  </w:num>
  <w:num w:numId="3" w16cid:durableId="681902922">
    <w:abstractNumId w:val="4"/>
  </w:num>
  <w:num w:numId="4" w16cid:durableId="811672608">
    <w:abstractNumId w:val="4"/>
  </w:num>
  <w:num w:numId="5" w16cid:durableId="1053693681">
    <w:abstractNumId w:val="4"/>
  </w:num>
  <w:num w:numId="6" w16cid:durableId="1949854634">
    <w:abstractNumId w:val="4"/>
  </w:num>
  <w:num w:numId="7" w16cid:durableId="1478569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131838">
    <w:abstractNumId w:val="22"/>
  </w:num>
  <w:num w:numId="9" w16cid:durableId="414977310">
    <w:abstractNumId w:val="14"/>
  </w:num>
  <w:num w:numId="10" w16cid:durableId="16658463">
    <w:abstractNumId w:val="6"/>
  </w:num>
  <w:num w:numId="11" w16cid:durableId="2048991435">
    <w:abstractNumId w:val="17"/>
  </w:num>
  <w:num w:numId="12" w16cid:durableId="1946885037">
    <w:abstractNumId w:val="27"/>
  </w:num>
  <w:num w:numId="13" w16cid:durableId="558135231">
    <w:abstractNumId w:val="15"/>
  </w:num>
  <w:num w:numId="14" w16cid:durableId="1567380332">
    <w:abstractNumId w:val="3"/>
  </w:num>
  <w:num w:numId="15" w16cid:durableId="468478217">
    <w:abstractNumId w:val="10"/>
  </w:num>
  <w:num w:numId="16" w16cid:durableId="2131195731">
    <w:abstractNumId w:val="2"/>
  </w:num>
  <w:num w:numId="17" w16cid:durableId="765879730">
    <w:abstractNumId w:val="11"/>
  </w:num>
  <w:num w:numId="18" w16cid:durableId="545987386">
    <w:abstractNumId w:val="29"/>
  </w:num>
  <w:num w:numId="19" w16cid:durableId="1696686099">
    <w:abstractNumId w:val="5"/>
  </w:num>
  <w:num w:numId="20" w16cid:durableId="1356882583">
    <w:abstractNumId w:val="1"/>
  </w:num>
  <w:num w:numId="21" w16cid:durableId="272514751">
    <w:abstractNumId w:val="24"/>
  </w:num>
  <w:num w:numId="22" w16cid:durableId="2080974234">
    <w:abstractNumId w:val="9"/>
  </w:num>
  <w:num w:numId="23" w16cid:durableId="1704280430">
    <w:abstractNumId w:val="19"/>
  </w:num>
  <w:num w:numId="24" w16cid:durableId="2023513225">
    <w:abstractNumId w:val="0"/>
  </w:num>
  <w:num w:numId="25" w16cid:durableId="1803503013">
    <w:abstractNumId w:val="25"/>
  </w:num>
  <w:num w:numId="26" w16cid:durableId="286010769">
    <w:abstractNumId w:val="21"/>
  </w:num>
  <w:num w:numId="27" w16cid:durableId="282811655">
    <w:abstractNumId w:val="8"/>
  </w:num>
  <w:num w:numId="28" w16cid:durableId="1330015955">
    <w:abstractNumId w:val="18"/>
  </w:num>
  <w:num w:numId="29" w16cid:durableId="1563904949">
    <w:abstractNumId w:val="20"/>
  </w:num>
  <w:num w:numId="30" w16cid:durableId="499321303">
    <w:abstractNumId w:val="26"/>
  </w:num>
  <w:num w:numId="31" w16cid:durableId="1382632030">
    <w:abstractNumId w:val="13"/>
  </w:num>
  <w:num w:numId="32" w16cid:durableId="1846046166">
    <w:abstractNumId w:val="30"/>
  </w:num>
  <w:num w:numId="33" w16cid:durableId="1339117757">
    <w:abstractNumId w:val="12"/>
  </w:num>
  <w:num w:numId="34" w16cid:durableId="1702122110">
    <w:abstractNumId w:val="28"/>
  </w:num>
  <w:num w:numId="35" w16cid:durableId="859899223">
    <w:abstractNumId w:val="4"/>
  </w:num>
  <w:num w:numId="36" w16cid:durableId="1679457376">
    <w:abstractNumId w:val="4"/>
  </w:num>
  <w:num w:numId="37" w16cid:durableId="512916813">
    <w:abstractNumId w:val="23"/>
  </w:num>
  <w:num w:numId="38" w16cid:durableId="146362467">
    <w:abstractNumId w:val="7"/>
  </w:num>
  <w:num w:numId="39" w16cid:durableId="1342470900">
    <w:abstractNumId w:val="16"/>
  </w:num>
  <w:num w:numId="40" w16cid:durableId="1219392564">
    <w:abstractNumId w:val="4"/>
  </w:num>
  <w:num w:numId="41" w16cid:durableId="490633343">
    <w:abstractNumId w:val="4"/>
  </w:num>
  <w:num w:numId="42" w16cid:durableId="517277209">
    <w:abstractNumId w:val="4"/>
  </w:num>
  <w:num w:numId="43" w16cid:durableId="101931353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080"/>
    <w:rsid w:val="000002A4"/>
    <w:rsid w:val="00000380"/>
    <w:rsid w:val="00000520"/>
    <w:rsid w:val="0000066E"/>
    <w:rsid w:val="000007AC"/>
    <w:rsid w:val="00000962"/>
    <w:rsid w:val="00000B24"/>
    <w:rsid w:val="00000C89"/>
    <w:rsid w:val="00001136"/>
    <w:rsid w:val="00001817"/>
    <w:rsid w:val="00001CFE"/>
    <w:rsid w:val="00001D18"/>
    <w:rsid w:val="00001FD9"/>
    <w:rsid w:val="00002488"/>
    <w:rsid w:val="000024B6"/>
    <w:rsid w:val="00002C68"/>
    <w:rsid w:val="00002DF3"/>
    <w:rsid w:val="00003965"/>
    <w:rsid w:val="00003CE0"/>
    <w:rsid w:val="000042F5"/>
    <w:rsid w:val="000049E6"/>
    <w:rsid w:val="00004F77"/>
    <w:rsid w:val="000062D5"/>
    <w:rsid w:val="00006576"/>
    <w:rsid w:val="00006A09"/>
    <w:rsid w:val="00006C8E"/>
    <w:rsid w:val="00006E50"/>
    <w:rsid w:val="0000780B"/>
    <w:rsid w:val="000101C0"/>
    <w:rsid w:val="00010523"/>
    <w:rsid w:val="00011247"/>
    <w:rsid w:val="00011328"/>
    <w:rsid w:val="00011D75"/>
    <w:rsid w:val="0001226C"/>
    <w:rsid w:val="000122A9"/>
    <w:rsid w:val="00012511"/>
    <w:rsid w:val="00012AEE"/>
    <w:rsid w:val="00013173"/>
    <w:rsid w:val="00013203"/>
    <w:rsid w:val="000135AE"/>
    <w:rsid w:val="00013A04"/>
    <w:rsid w:val="00013D74"/>
    <w:rsid w:val="00014053"/>
    <w:rsid w:val="0001423B"/>
    <w:rsid w:val="00014635"/>
    <w:rsid w:val="00014DA2"/>
    <w:rsid w:val="00015B2C"/>
    <w:rsid w:val="00016588"/>
    <w:rsid w:val="00017594"/>
    <w:rsid w:val="0001761E"/>
    <w:rsid w:val="00017C31"/>
    <w:rsid w:val="00020221"/>
    <w:rsid w:val="00020441"/>
    <w:rsid w:val="00020ABA"/>
    <w:rsid w:val="00020C56"/>
    <w:rsid w:val="00021312"/>
    <w:rsid w:val="00021706"/>
    <w:rsid w:val="000219EC"/>
    <w:rsid w:val="00021DC3"/>
    <w:rsid w:val="00022110"/>
    <w:rsid w:val="000226A3"/>
    <w:rsid w:val="0002274C"/>
    <w:rsid w:val="000228DA"/>
    <w:rsid w:val="0002339A"/>
    <w:rsid w:val="00023E6B"/>
    <w:rsid w:val="00023F05"/>
    <w:rsid w:val="0002475B"/>
    <w:rsid w:val="000248BE"/>
    <w:rsid w:val="00025101"/>
    <w:rsid w:val="0002572C"/>
    <w:rsid w:val="000260AC"/>
    <w:rsid w:val="000265F3"/>
    <w:rsid w:val="00026D93"/>
    <w:rsid w:val="00026FB9"/>
    <w:rsid w:val="0002766F"/>
    <w:rsid w:val="00027DBF"/>
    <w:rsid w:val="00027EA9"/>
    <w:rsid w:val="00030188"/>
    <w:rsid w:val="0003019E"/>
    <w:rsid w:val="000313AE"/>
    <w:rsid w:val="0003157A"/>
    <w:rsid w:val="00031646"/>
    <w:rsid w:val="0003193D"/>
    <w:rsid w:val="00031C08"/>
    <w:rsid w:val="00031EA9"/>
    <w:rsid w:val="00032835"/>
    <w:rsid w:val="000333AD"/>
    <w:rsid w:val="000333C0"/>
    <w:rsid w:val="0003382F"/>
    <w:rsid w:val="00033CCB"/>
    <w:rsid w:val="00033F46"/>
    <w:rsid w:val="0003411B"/>
    <w:rsid w:val="00034F71"/>
    <w:rsid w:val="000352C8"/>
    <w:rsid w:val="000358A3"/>
    <w:rsid w:val="00035DD5"/>
    <w:rsid w:val="00036126"/>
    <w:rsid w:val="00036207"/>
    <w:rsid w:val="00036797"/>
    <w:rsid w:val="00036F5D"/>
    <w:rsid w:val="000379D2"/>
    <w:rsid w:val="00037ABF"/>
    <w:rsid w:val="00040185"/>
    <w:rsid w:val="00040737"/>
    <w:rsid w:val="0004078F"/>
    <w:rsid w:val="00040D2B"/>
    <w:rsid w:val="00041ACD"/>
    <w:rsid w:val="00041BD8"/>
    <w:rsid w:val="00042378"/>
    <w:rsid w:val="00042462"/>
    <w:rsid w:val="00042923"/>
    <w:rsid w:val="00042973"/>
    <w:rsid w:val="00042B37"/>
    <w:rsid w:val="000432F2"/>
    <w:rsid w:val="00043826"/>
    <w:rsid w:val="00043EFD"/>
    <w:rsid w:val="0004420D"/>
    <w:rsid w:val="00044830"/>
    <w:rsid w:val="00044E8A"/>
    <w:rsid w:val="000455BD"/>
    <w:rsid w:val="0004562E"/>
    <w:rsid w:val="00045973"/>
    <w:rsid w:val="00045AA0"/>
    <w:rsid w:val="000460AB"/>
    <w:rsid w:val="00046205"/>
    <w:rsid w:val="000466A1"/>
    <w:rsid w:val="00046987"/>
    <w:rsid w:val="00050703"/>
    <w:rsid w:val="00050F8C"/>
    <w:rsid w:val="000511B3"/>
    <w:rsid w:val="000515DC"/>
    <w:rsid w:val="000517D4"/>
    <w:rsid w:val="00051C06"/>
    <w:rsid w:val="0005224D"/>
    <w:rsid w:val="000524EA"/>
    <w:rsid w:val="00052517"/>
    <w:rsid w:val="00052C88"/>
    <w:rsid w:val="00052D8C"/>
    <w:rsid w:val="00053157"/>
    <w:rsid w:val="00053499"/>
    <w:rsid w:val="00053B21"/>
    <w:rsid w:val="00053FC5"/>
    <w:rsid w:val="00055191"/>
    <w:rsid w:val="000552C9"/>
    <w:rsid w:val="00055330"/>
    <w:rsid w:val="00055371"/>
    <w:rsid w:val="00055A73"/>
    <w:rsid w:val="00055C9A"/>
    <w:rsid w:val="00055D27"/>
    <w:rsid w:val="00055D8A"/>
    <w:rsid w:val="00055E38"/>
    <w:rsid w:val="00056024"/>
    <w:rsid w:val="00056858"/>
    <w:rsid w:val="00056B18"/>
    <w:rsid w:val="00056DD9"/>
    <w:rsid w:val="00056DFC"/>
    <w:rsid w:val="00057105"/>
    <w:rsid w:val="000605D9"/>
    <w:rsid w:val="000607A0"/>
    <w:rsid w:val="00060BD3"/>
    <w:rsid w:val="00060C1B"/>
    <w:rsid w:val="00060D8F"/>
    <w:rsid w:val="00060EC7"/>
    <w:rsid w:val="00060F94"/>
    <w:rsid w:val="00061306"/>
    <w:rsid w:val="0006145D"/>
    <w:rsid w:val="00061750"/>
    <w:rsid w:val="000619C6"/>
    <w:rsid w:val="00061AB6"/>
    <w:rsid w:val="000620B6"/>
    <w:rsid w:val="00062317"/>
    <w:rsid w:val="000628C9"/>
    <w:rsid w:val="00062C2B"/>
    <w:rsid w:val="00063362"/>
    <w:rsid w:val="00064B0F"/>
    <w:rsid w:val="00064EA7"/>
    <w:rsid w:val="0006544D"/>
    <w:rsid w:val="00066D20"/>
    <w:rsid w:val="00066F61"/>
    <w:rsid w:val="00067056"/>
    <w:rsid w:val="00067143"/>
    <w:rsid w:val="00070172"/>
    <w:rsid w:val="000703F8"/>
    <w:rsid w:val="00070585"/>
    <w:rsid w:val="000709CC"/>
    <w:rsid w:val="00071856"/>
    <w:rsid w:val="00071E47"/>
    <w:rsid w:val="000720AC"/>
    <w:rsid w:val="000720F4"/>
    <w:rsid w:val="000726A6"/>
    <w:rsid w:val="00072992"/>
    <w:rsid w:val="0007355F"/>
    <w:rsid w:val="0007376E"/>
    <w:rsid w:val="00073818"/>
    <w:rsid w:val="00073824"/>
    <w:rsid w:val="00073A45"/>
    <w:rsid w:val="00074031"/>
    <w:rsid w:val="0007449C"/>
    <w:rsid w:val="000757FB"/>
    <w:rsid w:val="00075E51"/>
    <w:rsid w:val="0007610E"/>
    <w:rsid w:val="0007656B"/>
    <w:rsid w:val="000765F7"/>
    <w:rsid w:val="00076C1E"/>
    <w:rsid w:val="000771D4"/>
    <w:rsid w:val="00077A6B"/>
    <w:rsid w:val="000802D4"/>
    <w:rsid w:val="00080371"/>
    <w:rsid w:val="00080B06"/>
    <w:rsid w:val="00080C21"/>
    <w:rsid w:val="0008129A"/>
    <w:rsid w:val="00081814"/>
    <w:rsid w:val="000818D9"/>
    <w:rsid w:val="00081985"/>
    <w:rsid w:val="00081A35"/>
    <w:rsid w:val="00081D02"/>
    <w:rsid w:val="00081EB6"/>
    <w:rsid w:val="00081F0C"/>
    <w:rsid w:val="000820FD"/>
    <w:rsid w:val="00082C92"/>
    <w:rsid w:val="0008320C"/>
    <w:rsid w:val="000836EB"/>
    <w:rsid w:val="00084081"/>
    <w:rsid w:val="000840BD"/>
    <w:rsid w:val="00084749"/>
    <w:rsid w:val="000847CE"/>
    <w:rsid w:val="00084A8B"/>
    <w:rsid w:val="00085113"/>
    <w:rsid w:val="000852AA"/>
    <w:rsid w:val="00085CC6"/>
    <w:rsid w:val="0008642A"/>
    <w:rsid w:val="00087E48"/>
    <w:rsid w:val="000903E2"/>
    <w:rsid w:val="000908D2"/>
    <w:rsid w:val="00090B46"/>
    <w:rsid w:val="00090EC1"/>
    <w:rsid w:val="00091D75"/>
    <w:rsid w:val="0009223B"/>
    <w:rsid w:val="00092B28"/>
    <w:rsid w:val="00093282"/>
    <w:rsid w:val="00093292"/>
    <w:rsid w:val="00093A53"/>
    <w:rsid w:val="0009428E"/>
    <w:rsid w:val="000944B0"/>
    <w:rsid w:val="000944FC"/>
    <w:rsid w:val="0009491A"/>
    <w:rsid w:val="00094E94"/>
    <w:rsid w:val="00094F68"/>
    <w:rsid w:val="0009506E"/>
    <w:rsid w:val="000956A0"/>
    <w:rsid w:val="00095817"/>
    <w:rsid w:val="00095828"/>
    <w:rsid w:val="000963A9"/>
    <w:rsid w:val="000966CE"/>
    <w:rsid w:val="00096749"/>
    <w:rsid w:val="0009692F"/>
    <w:rsid w:val="00096C80"/>
    <w:rsid w:val="00097576"/>
    <w:rsid w:val="00097A71"/>
    <w:rsid w:val="00097BEF"/>
    <w:rsid w:val="00097BFB"/>
    <w:rsid w:val="00097D3F"/>
    <w:rsid w:val="000A047E"/>
    <w:rsid w:val="000A063E"/>
    <w:rsid w:val="000A0C30"/>
    <w:rsid w:val="000A0DE1"/>
    <w:rsid w:val="000A105B"/>
    <w:rsid w:val="000A132F"/>
    <w:rsid w:val="000A2163"/>
    <w:rsid w:val="000A2532"/>
    <w:rsid w:val="000A2682"/>
    <w:rsid w:val="000A3599"/>
    <w:rsid w:val="000A3C65"/>
    <w:rsid w:val="000A3EBF"/>
    <w:rsid w:val="000A3F9B"/>
    <w:rsid w:val="000A417B"/>
    <w:rsid w:val="000A4257"/>
    <w:rsid w:val="000A51D6"/>
    <w:rsid w:val="000A5551"/>
    <w:rsid w:val="000A57AB"/>
    <w:rsid w:val="000A603E"/>
    <w:rsid w:val="000A629A"/>
    <w:rsid w:val="000A6AC9"/>
    <w:rsid w:val="000A6FC2"/>
    <w:rsid w:val="000A7930"/>
    <w:rsid w:val="000A7EE0"/>
    <w:rsid w:val="000B023C"/>
    <w:rsid w:val="000B0347"/>
    <w:rsid w:val="000B05DE"/>
    <w:rsid w:val="000B06A9"/>
    <w:rsid w:val="000B08D4"/>
    <w:rsid w:val="000B0C75"/>
    <w:rsid w:val="000B0E5B"/>
    <w:rsid w:val="000B1BE9"/>
    <w:rsid w:val="000B2255"/>
    <w:rsid w:val="000B260D"/>
    <w:rsid w:val="000B2901"/>
    <w:rsid w:val="000B2A07"/>
    <w:rsid w:val="000B3700"/>
    <w:rsid w:val="000B3BAE"/>
    <w:rsid w:val="000B3BC2"/>
    <w:rsid w:val="000B3E2E"/>
    <w:rsid w:val="000B3F06"/>
    <w:rsid w:val="000B449F"/>
    <w:rsid w:val="000B452E"/>
    <w:rsid w:val="000B532B"/>
    <w:rsid w:val="000B63B8"/>
    <w:rsid w:val="000B65B4"/>
    <w:rsid w:val="000B6782"/>
    <w:rsid w:val="000B69DD"/>
    <w:rsid w:val="000B7351"/>
    <w:rsid w:val="000B79E9"/>
    <w:rsid w:val="000C003F"/>
    <w:rsid w:val="000C014C"/>
    <w:rsid w:val="000C0287"/>
    <w:rsid w:val="000C04F8"/>
    <w:rsid w:val="000C0769"/>
    <w:rsid w:val="000C09B9"/>
    <w:rsid w:val="000C0E9E"/>
    <w:rsid w:val="000C32BF"/>
    <w:rsid w:val="000C40BC"/>
    <w:rsid w:val="000C4CAF"/>
    <w:rsid w:val="000C4F08"/>
    <w:rsid w:val="000C5350"/>
    <w:rsid w:val="000C53F7"/>
    <w:rsid w:val="000C5814"/>
    <w:rsid w:val="000C5D63"/>
    <w:rsid w:val="000C693C"/>
    <w:rsid w:val="000C70D1"/>
    <w:rsid w:val="000C75DF"/>
    <w:rsid w:val="000C778B"/>
    <w:rsid w:val="000C798A"/>
    <w:rsid w:val="000C7B67"/>
    <w:rsid w:val="000D08DB"/>
    <w:rsid w:val="000D0C02"/>
    <w:rsid w:val="000D1065"/>
    <w:rsid w:val="000D125A"/>
    <w:rsid w:val="000D19CC"/>
    <w:rsid w:val="000D1B67"/>
    <w:rsid w:val="000D21EF"/>
    <w:rsid w:val="000D274E"/>
    <w:rsid w:val="000D2DD1"/>
    <w:rsid w:val="000D2E4B"/>
    <w:rsid w:val="000D3C7F"/>
    <w:rsid w:val="000D3ED7"/>
    <w:rsid w:val="000D4513"/>
    <w:rsid w:val="000D4930"/>
    <w:rsid w:val="000D4994"/>
    <w:rsid w:val="000D4C01"/>
    <w:rsid w:val="000D5E82"/>
    <w:rsid w:val="000D6268"/>
    <w:rsid w:val="000D64B9"/>
    <w:rsid w:val="000D696D"/>
    <w:rsid w:val="000D7107"/>
    <w:rsid w:val="000D7F58"/>
    <w:rsid w:val="000E03B2"/>
    <w:rsid w:val="000E0C1B"/>
    <w:rsid w:val="000E0E02"/>
    <w:rsid w:val="000E1603"/>
    <w:rsid w:val="000E26D6"/>
    <w:rsid w:val="000E298B"/>
    <w:rsid w:val="000E2D4A"/>
    <w:rsid w:val="000E3C9D"/>
    <w:rsid w:val="000E4488"/>
    <w:rsid w:val="000E4CBD"/>
    <w:rsid w:val="000E5008"/>
    <w:rsid w:val="000E5379"/>
    <w:rsid w:val="000E56DB"/>
    <w:rsid w:val="000E6727"/>
    <w:rsid w:val="000E6782"/>
    <w:rsid w:val="000E6A9D"/>
    <w:rsid w:val="000E6BFA"/>
    <w:rsid w:val="000E6DE9"/>
    <w:rsid w:val="000E70AA"/>
    <w:rsid w:val="000E74F8"/>
    <w:rsid w:val="000F0938"/>
    <w:rsid w:val="000F1253"/>
    <w:rsid w:val="000F168A"/>
    <w:rsid w:val="000F16C0"/>
    <w:rsid w:val="000F1F20"/>
    <w:rsid w:val="000F21E0"/>
    <w:rsid w:val="000F23A0"/>
    <w:rsid w:val="000F23F1"/>
    <w:rsid w:val="000F24EB"/>
    <w:rsid w:val="000F298C"/>
    <w:rsid w:val="000F3E6D"/>
    <w:rsid w:val="000F4120"/>
    <w:rsid w:val="000F41AB"/>
    <w:rsid w:val="000F47F1"/>
    <w:rsid w:val="000F4A50"/>
    <w:rsid w:val="000F4C39"/>
    <w:rsid w:val="000F4CD6"/>
    <w:rsid w:val="000F4F1B"/>
    <w:rsid w:val="000F50FC"/>
    <w:rsid w:val="000F5A31"/>
    <w:rsid w:val="000F5B29"/>
    <w:rsid w:val="000F5BEC"/>
    <w:rsid w:val="000F66F0"/>
    <w:rsid w:val="000F6A02"/>
    <w:rsid w:val="000F6E03"/>
    <w:rsid w:val="000F6EB2"/>
    <w:rsid w:val="000F77E0"/>
    <w:rsid w:val="000F780A"/>
    <w:rsid w:val="000F7811"/>
    <w:rsid w:val="000F7B4A"/>
    <w:rsid w:val="000F7E90"/>
    <w:rsid w:val="000F7FCF"/>
    <w:rsid w:val="001000A7"/>
    <w:rsid w:val="00100C46"/>
    <w:rsid w:val="001010AE"/>
    <w:rsid w:val="00101121"/>
    <w:rsid w:val="001017B9"/>
    <w:rsid w:val="0010189D"/>
    <w:rsid w:val="0010192A"/>
    <w:rsid w:val="00101C4B"/>
    <w:rsid w:val="00101CDD"/>
    <w:rsid w:val="00102223"/>
    <w:rsid w:val="00102674"/>
    <w:rsid w:val="00103084"/>
    <w:rsid w:val="00103BE1"/>
    <w:rsid w:val="00103F6A"/>
    <w:rsid w:val="001040C3"/>
    <w:rsid w:val="00104723"/>
    <w:rsid w:val="00104A6A"/>
    <w:rsid w:val="001051C7"/>
    <w:rsid w:val="00105769"/>
    <w:rsid w:val="0010616F"/>
    <w:rsid w:val="00106209"/>
    <w:rsid w:val="0010628B"/>
    <w:rsid w:val="001062DF"/>
    <w:rsid w:val="001063D0"/>
    <w:rsid w:val="00107129"/>
    <w:rsid w:val="001071FD"/>
    <w:rsid w:val="00107472"/>
    <w:rsid w:val="00107A15"/>
    <w:rsid w:val="001104FE"/>
    <w:rsid w:val="00110A15"/>
    <w:rsid w:val="00110A1C"/>
    <w:rsid w:val="00110A66"/>
    <w:rsid w:val="00110B81"/>
    <w:rsid w:val="00110D3C"/>
    <w:rsid w:val="00110D42"/>
    <w:rsid w:val="0011104F"/>
    <w:rsid w:val="00111937"/>
    <w:rsid w:val="00111A48"/>
    <w:rsid w:val="00112E47"/>
    <w:rsid w:val="001137F9"/>
    <w:rsid w:val="00113F9D"/>
    <w:rsid w:val="00114B29"/>
    <w:rsid w:val="00115378"/>
    <w:rsid w:val="001155A2"/>
    <w:rsid w:val="00115A1B"/>
    <w:rsid w:val="00115BFA"/>
    <w:rsid w:val="00116437"/>
    <w:rsid w:val="001173AB"/>
    <w:rsid w:val="00117497"/>
    <w:rsid w:val="00117B10"/>
    <w:rsid w:val="00117D0B"/>
    <w:rsid w:val="0012009E"/>
    <w:rsid w:val="00121490"/>
    <w:rsid w:val="0012158A"/>
    <w:rsid w:val="00121DBE"/>
    <w:rsid w:val="00122843"/>
    <w:rsid w:val="00122915"/>
    <w:rsid w:val="0012312B"/>
    <w:rsid w:val="001235D1"/>
    <w:rsid w:val="001238C4"/>
    <w:rsid w:val="00123C1C"/>
    <w:rsid w:val="0012410D"/>
    <w:rsid w:val="0012439D"/>
    <w:rsid w:val="0012444B"/>
    <w:rsid w:val="0012456F"/>
    <w:rsid w:val="00124B07"/>
    <w:rsid w:val="00124B30"/>
    <w:rsid w:val="00124EA2"/>
    <w:rsid w:val="00124EC5"/>
    <w:rsid w:val="00125401"/>
    <w:rsid w:val="0012565B"/>
    <w:rsid w:val="00125843"/>
    <w:rsid w:val="0012600F"/>
    <w:rsid w:val="00126086"/>
    <w:rsid w:val="00126DD9"/>
    <w:rsid w:val="00130CDB"/>
    <w:rsid w:val="001313DF"/>
    <w:rsid w:val="001316EC"/>
    <w:rsid w:val="0013185C"/>
    <w:rsid w:val="001318CA"/>
    <w:rsid w:val="00131B8D"/>
    <w:rsid w:val="0013224B"/>
    <w:rsid w:val="00132406"/>
    <w:rsid w:val="00132E40"/>
    <w:rsid w:val="001332F2"/>
    <w:rsid w:val="00133375"/>
    <w:rsid w:val="001337A8"/>
    <w:rsid w:val="00133826"/>
    <w:rsid w:val="00134042"/>
    <w:rsid w:val="001348E7"/>
    <w:rsid w:val="00134F4C"/>
    <w:rsid w:val="00136086"/>
    <w:rsid w:val="00136254"/>
    <w:rsid w:val="0013643F"/>
    <w:rsid w:val="00136963"/>
    <w:rsid w:val="0013718E"/>
    <w:rsid w:val="00137FCF"/>
    <w:rsid w:val="00140009"/>
    <w:rsid w:val="0014062E"/>
    <w:rsid w:val="0014134B"/>
    <w:rsid w:val="00141FCE"/>
    <w:rsid w:val="0014206C"/>
    <w:rsid w:val="0014229C"/>
    <w:rsid w:val="001425F1"/>
    <w:rsid w:val="00142E2C"/>
    <w:rsid w:val="001431EB"/>
    <w:rsid w:val="001436E0"/>
    <w:rsid w:val="00143819"/>
    <w:rsid w:val="00143953"/>
    <w:rsid w:val="001440BF"/>
    <w:rsid w:val="001441DF"/>
    <w:rsid w:val="0014438A"/>
    <w:rsid w:val="00144B12"/>
    <w:rsid w:val="00144B4D"/>
    <w:rsid w:val="00145316"/>
    <w:rsid w:val="00145630"/>
    <w:rsid w:val="00145AF9"/>
    <w:rsid w:val="00145DC4"/>
    <w:rsid w:val="001469C8"/>
    <w:rsid w:val="0014702B"/>
    <w:rsid w:val="00147513"/>
    <w:rsid w:val="0014783A"/>
    <w:rsid w:val="00147D42"/>
    <w:rsid w:val="001502A7"/>
    <w:rsid w:val="001507A7"/>
    <w:rsid w:val="001511AA"/>
    <w:rsid w:val="001512E1"/>
    <w:rsid w:val="00151606"/>
    <w:rsid w:val="0015162B"/>
    <w:rsid w:val="00151B4B"/>
    <w:rsid w:val="00151CB9"/>
    <w:rsid w:val="0015231C"/>
    <w:rsid w:val="001525C7"/>
    <w:rsid w:val="00152C95"/>
    <w:rsid w:val="00152CA7"/>
    <w:rsid w:val="001532C9"/>
    <w:rsid w:val="00153C2B"/>
    <w:rsid w:val="0015450E"/>
    <w:rsid w:val="00154B6E"/>
    <w:rsid w:val="00154FB9"/>
    <w:rsid w:val="0015529B"/>
    <w:rsid w:val="00155845"/>
    <w:rsid w:val="00155BCB"/>
    <w:rsid w:val="00156010"/>
    <w:rsid w:val="001567F1"/>
    <w:rsid w:val="0015688C"/>
    <w:rsid w:val="00157318"/>
    <w:rsid w:val="00157F6C"/>
    <w:rsid w:val="00160ACD"/>
    <w:rsid w:val="00161975"/>
    <w:rsid w:val="00161A16"/>
    <w:rsid w:val="00161B98"/>
    <w:rsid w:val="00161C13"/>
    <w:rsid w:val="00161D2F"/>
    <w:rsid w:val="0016280B"/>
    <w:rsid w:val="001638E5"/>
    <w:rsid w:val="00163AC1"/>
    <w:rsid w:val="00163C60"/>
    <w:rsid w:val="00164038"/>
    <w:rsid w:val="001640B1"/>
    <w:rsid w:val="0016482B"/>
    <w:rsid w:val="00164C54"/>
    <w:rsid w:val="0016516F"/>
    <w:rsid w:val="001651E6"/>
    <w:rsid w:val="00166363"/>
    <w:rsid w:val="00166941"/>
    <w:rsid w:val="00166B0C"/>
    <w:rsid w:val="00166D66"/>
    <w:rsid w:val="00167572"/>
    <w:rsid w:val="001675DF"/>
    <w:rsid w:val="00167C25"/>
    <w:rsid w:val="00170095"/>
    <w:rsid w:val="001700C2"/>
    <w:rsid w:val="0017068E"/>
    <w:rsid w:val="00171884"/>
    <w:rsid w:val="001722BA"/>
    <w:rsid w:val="001725F6"/>
    <w:rsid w:val="00172DD4"/>
    <w:rsid w:val="0017324C"/>
    <w:rsid w:val="00174671"/>
    <w:rsid w:val="001749B2"/>
    <w:rsid w:val="00174F0F"/>
    <w:rsid w:val="001752FB"/>
    <w:rsid w:val="00175334"/>
    <w:rsid w:val="001754ED"/>
    <w:rsid w:val="0017559D"/>
    <w:rsid w:val="00175915"/>
    <w:rsid w:val="00175D3A"/>
    <w:rsid w:val="00175D5B"/>
    <w:rsid w:val="001765CB"/>
    <w:rsid w:val="00177011"/>
    <w:rsid w:val="00177433"/>
    <w:rsid w:val="00177435"/>
    <w:rsid w:val="001778B2"/>
    <w:rsid w:val="00180162"/>
    <w:rsid w:val="001802CD"/>
    <w:rsid w:val="001805A9"/>
    <w:rsid w:val="0018060B"/>
    <w:rsid w:val="001807AE"/>
    <w:rsid w:val="00181660"/>
    <w:rsid w:val="00181AD1"/>
    <w:rsid w:val="00181F59"/>
    <w:rsid w:val="00182019"/>
    <w:rsid w:val="00182428"/>
    <w:rsid w:val="001826B6"/>
    <w:rsid w:val="00182EE2"/>
    <w:rsid w:val="001831BE"/>
    <w:rsid w:val="001833EE"/>
    <w:rsid w:val="00183578"/>
    <w:rsid w:val="001835E3"/>
    <w:rsid w:val="00183BF6"/>
    <w:rsid w:val="0018422F"/>
    <w:rsid w:val="00184628"/>
    <w:rsid w:val="00184B1F"/>
    <w:rsid w:val="00184CA2"/>
    <w:rsid w:val="00185009"/>
    <w:rsid w:val="0018555F"/>
    <w:rsid w:val="00185B93"/>
    <w:rsid w:val="00186477"/>
    <w:rsid w:val="00186D75"/>
    <w:rsid w:val="00187304"/>
    <w:rsid w:val="0018780A"/>
    <w:rsid w:val="001901EF"/>
    <w:rsid w:val="00190327"/>
    <w:rsid w:val="00191355"/>
    <w:rsid w:val="00191A42"/>
    <w:rsid w:val="0019207F"/>
    <w:rsid w:val="00192D57"/>
    <w:rsid w:val="001930A5"/>
    <w:rsid w:val="00193193"/>
    <w:rsid w:val="0019329B"/>
    <w:rsid w:val="00193CF7"/>
    <w:rsid w:val="00194190"/>
    <w:rsid w:val="001944FF"/>
    <w:rsid w:val="00194D43"/>
    <w:rsid w:val="001951A2"/>
    <w:rsid w:val="00195482"/>
    <w:rsid w:val="00195915"/>
    <w:rsid w:val="00196026"/>
    <w:rsid w:val="001965B2"/>
    <w:rsid w:val="0019710E"/>
    <w:rsid w:val="001977F5"/>
    <w:rsid w:val="0019781E"/>
    <w:rsid w:val="001A0260"/>
    <w:rsid w:val="001A0C55"/>
    <w:rsid w:val="001A14A2"/>
    <w:rsid w:val="001A1CEC"/>
    <w:rsid w:val="001A26D3"/>
    <w:rsid w:val="001A288A"/>
    <w:rsid w:val="001A4576"/>
    <w:rsid w:val="001A4A8F"/>
    <w:rsid w:val="001A4AB5"/>
    <w:rsid w:val="001A54BA"/>
    <w:rsid w:val="001A54C0"/>
    <w:rsid w:val="001A5827"/>
    <w:rsid w:val="001A597F"/>
    <w:rsid w:val="001A67D3"/>
    <w:rsid w:val="001A6D8A"/>
    <w:rsid w:val="001A705D"/>
    <w:rsid w:val="001A7C3B"/>
    <w:rsid w:val="001A7CDA"/>
    <w:rsid w:val="001B06C3"/>
    <w:rsid w:val="001B09C7"/>
    <w:rsid w:val="001B0D50"/>
    <w:rsid w:val="001B13BD"/>
    <w:rsid w:val="001B18C4"/>
    <w:rsid w:val="001B19A8"/>
    <w:rsid w:val="001B19E1"/>
    <w:rsid w:val="001B1AE8"/>
    <w:rsid w:val="001B261F"/>
    <w:rsid w:val="001B27E9"/>
    <w:rsid w:val="001B2C0C"/>
    <w:rsid w:val="001B2DE3"/>
    <w:rsid w:val="001B3065"/>
    <w:rsid w:val="001B32E0"/>
    <w:rsid w:val="001B338F"/>
    <w:rsid w:val="001B373C"/>
    <w:rsid w:val="001B3AA5"/>
    <w:rsid w:val="001B3E38"/>
    <w:rsid w:val="001B42B9"/>
    <w:rsid w:val="001B47BD"/>
    <w:rsid w:val="001B582C"/>
    <w:rsid w:val="001B5996"/>
    <w:rsid w:val="001B5A36"/>
    <w:rsid w:val="001B5B29"/>
    <w:rsid w:val="001B5B80"/>
    <w:rsid w:val="001B5CDD"/>
    <w:rsid w:val="001B62F6"/>
    <w:rsid w:val="001B67C9"/>
    <w:rsid w:val="001B681C"/>
    <w:rsid w:val="001B7036"/>
    <w:rsid w:val="001B7444"/>
    <w:rsid w:val="001B7E3B"/>
    <w:rsid w:val="001C03A3"/>
    <w:rsid w:val="001C044A"/>
    <w:rsid w:val="001C051B"/>
    <w:rsid w:val="001C109F"/>
    <w:rsid w:val="001C139A"/>
    <w:rsid w:val="001C148C"/>
    <w:rsid w:val="001C16D5"/>
    <w:rsid w:val="001C187B"/>
    <w:rsid w:val="001C1CB9"/>
    <w:rsid w:val="001C2A99"/>
    <w:rsid w:val="001C3421"/>
    <w:rsid w:val="001C3A04"/>
    <w:rsid w:val="001C48D9"/>
    <w:rsid w:val="001C4B2F"/>
    <w:rsid w:val="001C4E25"/>
    <w:rsid w:val="001C5098"/>
    <w:rsid w:val="001C50B0"/>
    <w:rsid w:val="001C5128"/>
    <w:rsid w:val="001C551E"/>
    <w:rsid w:val="001C554F"/>
    <w:rsid w:val="001C5A1F"/>
    <w:rsid w:val="001C5CD7"/>
    <w:rsid w:val="001C6012"/>
    <w:rsid w:val="001C6748"/>
    <w:rsid w:val="001C6A11"/>
    <w:rsid w:val="001C749E"/>
    <w:rsid w:val="001C7DDC"/>
    <w:rsid w:val="001D08B9"/>
    <w:rsid w:val="001D0D31"/>
    <w:rsid w:val="001D127D"/>
    <w:rsid w:val="001D171D"/>
    <w:rsid w:val="001D185F"/>
    <w:rsid w:val="001D1EF6"/>
    <w:rsid w:val="001D1F7C"/>
    <w:rsid w:val="001D222D"/>
    <w:rsid w:val="001D34D6"/>
    <w:rsid w:val="001D37DD"/>
    <w:rsid w:val="001D42B4"/>
    <w:rsid w:val="001D454D"/>
    <w:rsid w:val="001D4817"/>
    <w:rsid w:val="001D4819"/>
    <w:rsid w:val="001D49FD"/>
    <w:rsid w:val="001D4CA0"/>
    <w:rsid w:val="001D4D05"/>
    <w:rsid w:val="001D4D11"/>
    <w:rsid w:val="001D61E8"/>
    <w:rsid w:val="001D66F4"/>
    <w:rsid w:val="001D76B1"/>
    <w:rsid w:val="001E12A4"/>
    <w:rsid w:val="001E1350"/>
    <w:rsid w:val="001E1451"/>
    <w:rsid w:val="001E16BF"/>
    <w:rsid w:val="001E16E5"/>
    <w:rsid w:val="001E2105"/>
    <w:rsid w:val="001E23D3"/>
    <w:rsid w:val="001E3144"/>
    <w:rsid w:val="001E42FC"/>
    <w:rsid w:val="001E48F9"/>
    <w:rsid w:val="001E534C"/>
    <w:rsid w:val="001E57BF"/>
    <w:rsid w:val="001E5824"/>
    <w:rsid w:val="001E5D97"/>
    <w:rsid w:val="001E66F2"/>
    <w:rsid w:val="001E6702"/>
    <w:rsid w:val="001E6E22"/>
    <w:rsid w:val="001E7C5A"/>
    <w:rsid w:val="001F047E"/>
    <w:rsid w:val="001F06A8"/>
    <w:rsid w:val="001F0BC4"/>
    <w:rsid w:val="001F0FE6"/>
    <w:rsid w:val="001F215B"/>
    <w:rsid w:val="001F22FD"/>
    <w:rsid w:val="001F2737"/>
    <w:rsid w:val="001F2FD2"/>
    <w:rsid w:val="001F3023"/>
    <w:rsid w:val="001F377E"/>
    <w:rsid w:val="001F37A8"/>
    <w:rsid w:val="001F37CC"/>
    <w:rsid w:val="001F3A7B"/>
    <w:rsid w:val="001F3FCC"/>
    <w:rsid w:val="001F431F"/>
    <w:rsid w:val="001F5D10"/>
    <w:rsid w:val="001F66A3"/>
    <w:rsid w:val="001F695B"/>
    <w:rsid w:val="001F6AF7"/>
    <w:rsid w:val="001F6D95"/>
    <w:rsid w:val="001F6EEE"/>
    <w:rsid w:val="001F7190"/>
    <w:rsid w:val="0020048F"/>
    <w:rsid w:val="002006BA"/>
    <w:rsid w:val="00200A65"/>
    <w:rsid w:val="00200B51"/>
    <w:rsid w:val="002013DA"/>
    <w:rsid w:val="002014E5"/>
    <w:rsid w:val="002015B5"/>
    <w:rsid w:val="00201CDF"/>
    <w:rsid w:val="00202031"/>
    <w:rsid w:val="002022CA"/>
    <w:rsid w:val="002026FC"/>
    <w:rsid w:val="00202CC1"/>
    <w:rsid w:val="00203131"/>
    <w:rsid w:val="00203B89"/>
    <w:rsid w:val="00203F39"/>
    <w:rsid w:val="0020506C"/>
    <w:rsid w:val="00205332"/>
    <w:rsid w:val="00205575"/>
    <w:rsid w:val="00205EAA"/>
    <w:rsid w:val="00206634"/>
    <w:rsid w:val="00206693"/>
    <w:rsid w:val="00207255"/>
    <w:rsid w:val="0020742A"/>
    <w:rsid w:val="00207458"/>
    <w:rsid w:val="0020788E"/>
    <w:rsid w:val="00207F64"/>
    <w:rsid w:val="0021080E"/>
    <w:rsid w:val="00210CD5"/>
    <w:rsid w:val="00210E49"/>
    <w:rsid w:val="00210F5C"/>
    <w:rsid w:val="002111F7"/>
    <w:rsid w:val="0021166F"/>
    <w:rsid w:val="00211C01"/>
    <w:rsid w:val="00212007"/>
    <w:rsid w:val="002121DB"/>
    <w:rsid w:val="00212843"/>
    <w:rsid w:val="00213213"/>
    <w:rsid w:val="00213BBD"/>
    <w:rsid w:val="002145A2"/>
    <w:rsid w:val="00214BBC"/>
    <w:rsid w:val="00214E83"/>
    <w:rsid w:val="00215176"/>
    <w:rsid w:val="00215630"/>
    <w:rsid w:val="0021568E"/>
    <w:rsid w:val="00215AAB"/>
    <w:rsid w:val="00215BF2"/>
    <w:rsid w:val="00215D27"/>
    <w:rsid w:val="0021697A"/>
    <w:rsid w:val="0021709A"/>
    <w:rsid w:val="00217954"/>
    <w:rsid w:val="00217EE5"/>
    <w:rsid w:val="002201ED"/>
    <w:rsid w:val="0022028B"/>
    <w:rsid w:val="0022064B"/>
    <w:rsid w:val="00220877"/>
    <w:rsid w:val="00220A93"/>
    <w:rsid w:val="00220D0D"/>
    <w:rsid w:val="00220EBF"/>
    <w:rsid w:val="00221B46"/>
    <w:rsid w:val="00221F28"/>
    <w:rsid w:val="0022267E"/>
    <w:rsid w:val="00223336"/>
    <w:rsid w:val="002246DD"/>
    <w:rsid w:val="00226195"/>
    <w:rsid w:val="00226FA8"/>
    <w:rsid w:val="00227411"/>
    <w:rsid w:val="0022790C"/>
    <w:rsid w:val="0023004E"/>
    <w:rsid w:val="00230404"/>
    <w:rsid w:val="002308C1"/>
    <w:rsid w:val="00230BFB"/>
    <w:rsid w:val="00232642"/>
    <w:rsid w:val="00232C1F"/>
    <w:rsid w:val="00232E0D"/>
    <w:rsid w:val="002330C1"/>
    <w:rsid w:val="00233311"/>
    <w:rsid w:val="00233475"/>
    <w:rsid w:val="00233A1A"/>
    <w:rsid w:val="00233D80"/>
    <w:rsid w:val="00233F1E"/>
    <w:rsid w:val="00234D7A"/>
    <w:rsid w:val="00235311"/>
    <w:rsid w:val="0023592C"/>
    <w:rsid w:val="00235D08"/>
    <w:rsid w:val="00236300"/>
    <w:rsid w:val="00236873"/>
    <w:rsid w:val="0023755E"/>
    <w:rsid w:val="00237697"/>
    <w:rsid w:val="002376E3"/>
    <w:rsid w:val="00237D89"/>
    <w:rsid w:val="00237F49"/>
    <w:rsid w:val="00240630"/>
    <w:rsid w:val="00240856"/>
    <w:rsid w:val="00240D19"/>
    <w:rsid w:val="00240E2B"/>
    <w:rsid w:val="00241202"/>
    <w:rsid w:val="002412F4"/>
    <w:rsid w:val="0024199A"/>
    <w:rsid w:val="00241C10"/>
    <w:rsid w:val="00241E3D"/>
    <w:rsid w:val="00242106"/>
    <w:rsid w:val="002424B4"/>
    <w:rsid w:val="00242BC3"/>
    <w:rsid w:val="00242C3D"/>
    <w:rsid w:val="00242D91"/>
    <w:rsid w:val="002435D6"/>
    <w:rsid w:val="002435D8"/>
    <w:rsid w:val="00243DCE"/>
    <w:rsid w:val="002445BA"/>
    <w:rsid w:val="00244B15"/>
    <w:rsid w:val="00244BBA"/>
    <w:rsid w:val="00244BBB"/>
    <w:rsid w:val="00244EA5"/>
    <w:rsid w:val="00245047"/>
    <w:rsid w:val="002455E7"/>
    <w:rsid w:val="00245AFF"/>
    <w:rsid w:val="00245C93"/>
    <w:rsid w:val="00246166"/>
    <w:rsid w:val="00246485"/>
    <w:rsid w:val="0024682F"/>
    <w:rsid w:val="00246A25"/>
    <w:rsid w:val="00246FC0"/>
    <w:rsid w:val="00247409"/>
    <w:rsid w:val="00247A07"/>
    <w:rsid w:val="00247E64"/>
    <w:rsid w:val="00250390"/>
    <w:rsid w:val="00250528"/>
    <w:rsid w:val="00250653"/>
    <w:rsid w:val="00250929"/>
    <w:rsid w:val="002509B8"/>
    <w:rsid w:val="002509D3"/>
    <w:rsid w:val="00250DB7"/>
    <w:rsid w:val="0025193D"/>
    <w:rsid w:val="002524D3"/>
    <w:rsid w:val="00252518"/>
    <w:rsid w:val="00252950"/>
    <w:rsid w:val="00252C26"/>
    <w:rsid w:val="00252C33"/>
    <w:rsid w:val="00252E9F"/>
    <w:rsid w:val="00253F05"/>
    <w:rsid w:val="00253F1B"/>
    <w:rsid w:val="002547FE"/>
    <w:rsid w:val="00254BA5"/>
    <w:rsid w:val="00254E10"/>
    <w:rsid w:val="00254E51"/>
    <w:rsid w:val="00255558"/>
    <w:rsid w:val="00255873"/>
    <w:rsid w:val="002569CA"/>
    <w:rsid w:val="00256DED"/>
    <w:rsid w:val="00257179"/>
    <w:rsid w:val="00257B03"/>
    <w:rsid w:val="00257C6A"/>
    <w:rsid w:val="00260146"/>
    <w:rsid w:val="002603E7"/>
    <w:rsid w:val="00260748"/>
    <w:rsid w:val="0026157F"/>
    <w:rsid w:val="00262138"/>
    <w:rsid w:val="00262476"/>
    <w:rsid w:val="00262718"/>
    <w:rsid w:val="00262FF9"/>
    <w:rsid w:val="002638CF"/>
    <w:rsid w:val="002639FD"/>
    <w:rsid w:val="00263FBE"/>
    <w:rsid w:val="00264844"/>
    <w:rsid w:val="00264909"/>
    <w:rsid w:val="00264A45"/>
    <w:rsid w:val="00264BD3"/>
    <w:rsid w:val="002653AF"/>
    <w:rsid w:val="00266156"/>
    <w:rsid w:val="002663ED"/>
    <w:rsid w:val="00267328"/>
    <w:rsid w:val="00267620"/>
    <w:rsid w:val="00267E2B"/>
    <w:rsid w:val="00270D67"/>
    <w:rsid w:val="00270F78"/>
    <w:rsid w:val="00271D14"/>
    <w:rsid w:val="00271D9C"/>
    <w:rsid w:val="00273160"/>
    <w:rsid w:val="002734BA"/>
    <w:rsid w:val="00273AA8"/>
    <w:rsid w:val="00273E3D"/>
    <w:rsid w:val="00273E65"/>
    <w:rsid w:val="00274A85"/>
    <w:rsid w:val="00274CE7"/>
    <w:rsid w:val="00274F77"/>
    <w:rsid w:val="00274FE4"/>
    <w:rsid w:val="00275015"/>
    <w:rsid w:val="00275885"/>
    <w:rsid w:val="002759C1"/>
    <w:rsid w:val="00276023"/>
    <w:rsid w:val="0027653C"/>
    <w:rsid w:val="00276EC3"/>
    <w:rsid w:val="00277440"/>
    <w:rsid w:val="002776AD"/>
    <w:rsid w:val="002779EC"/>
    <w:rsid w:val="00277DD8"/>
    <w:rsid w:val="00280605"/>
    <w:rsid w:val="0028098D"/>
    <w:rsid w:val="00280E44"/>
    <w:rsid w:val="00280E85"/>
    <w:rsid w:val="00281475"/>
    <w:rsid w:val="0028163A"/>
    <w:rsid w:val="0028186A"/>
    <w:rsid w:val="002819FF"/>
    <w:rsid w:val="00281A5F"/>
    <w:rsid w:val="00281F35"/>
    <w:rsid w:val="00282547"/>
    <w:rsid w:val="00282964"/>
    <w:rsid w:val="002836FA"/>
    <w:rsid w:val="00283841"/>
    <w:rsid w:val="00283EED"/>
    <w:rsid w:val="002844DD"/>
    <w:rsid w:val="00284875"/>
    <w:rsid w:val="00284925"/>
    <w:rsid w:val="00284B18"/>
    <w:rsid w:val="00285139"/>
    <w:rsid w:val="00285244"/>
    <w:rsid w:val="0028627C"/>
    <w:rsid w:val="002879B3"/>
    <w:rsid w:val="00287B56"/>
    <w:rsid w:val="00290864"/>
    <w:rsid w:val="00291204"/>
    <w:rsid w:val="00291381"/>
    <w:rsid w:val="00291540"/>
    <w:rsid w:val="002917B5"/>
    <w:rsid w:val="002918C5"/>
    <w:rsid w:val="00291A8F"/>
    <w:rsid w:val="00291B3C"/>
    <w:rsid w:val="00291B53"/>
    <w:rsid w:val="002926DE"/>
    <w:rsid w:val="002929ED"/>
    <w:rsid w:val="00292B9D"/>
    <w:rsid w:val="00292F53"/>
    <w:rsid w:val="00293C96"/>
    <w:rsid w:val="00293E8F"/>
    <w:rsid w:val="0029434D"/>
    <w:rsid w:val="002946FF"/>
    <w:rsid w:val="00294D5D"/>
    <w:rsid w:val="00294EC5"/>
    <w:rsid w:val="00295088"/>
    <w:rsid w:val="00295385"/>
    <w:rsid w:val="002956D3"/>
    <w:rsid w:val="00295C6B"/>
    <w:rsid w:val="00295EE7"/>
    <w:rsid w:val="0029608B"/>
    <w:rsid w:val="002966CE"/>
    <w:rsid w:val="00296C7C"/>
    <w:rsid w:val="002971ED"/>
    <w:rsid w:val="0029732A"/>
    <w:rsid w:val="0029743A"/>
    <w:rsid w:val="00297768"/>
    <w:rsid w:val="00297A3B"/>
    <w:rsid w:val="002A0510"/>
    <w:rsid w:val="002A0E05"/>
    <w:rsid w:val="002A0FD8"/>
    <w:rsid w:val="002A11F8"/>
    <w:rsid w:val="002A181E"/>
    <w:rsid w:val="002A19F4"/>
    <w:rsid w:val="002A20F7"/>
    <w:rsid w:val="002A3328"/>
    <w:rsid w:val="002A3EE0"/>
    <w:rsid w:val="002A4343"/>
    <w:rsid w:val="002A4599"/>
    <w:rsid w:val="002A4FAE"/>
    <w:rsid w:val="002A5063"/>
    <w:rsid w:val="002A55C2"/>
    <w:rsid w:val="002A5C22"/>
    <w:rsid w:val="002A5C33"/>
    <w:rsid w:val="002A6BDD"/>
    <w:rsid w:val="002A73C1"/>
    <w:rsid w:val="002A7869"/>
    <w:rsid w:val="002A7A1E"/>
    <w:rsid w:val="002B0321"/>
    <w:rsid w:val="002B08FA"/>
    <w:rsid w:val="002B1100"/>
    <w:rsid w:val="002B1360"/>
    <w:rsid w:val="002B242B"/>
    <w:rsid w:val="002B2586"/>
    <w:rsid w:val="002B2CBC"/>
    <w:rsid w:val="002B2D6E"/>
    <w:rsid w:val="002B3A82"/>
    <w:rsid w:val="002B445A"/>
    <w:rsid w:val="002B45D7"/>
    <w:rsid w:val="002B4778"/>
    <w:rsid w:val="002B48E0"/>
    <w:rsid w:val="002B49A7"/>
    <w:rsid w:val="002B4EAB"/>
    <w:rsid w:val="002B5A9E"/>
    <w:rsid w:val="002B5D13"/>
    <w:rsid w:val="002B5F8B"/>
    <w:rsid w:val="002B6649"/>
    <w:rsid w:val="002B678C"/>
    <w:rsid w:val="002B74E9"/>
    <w:rsid w:val="002C070B"/>
    <w:rsid w:val="002C0B4B"/>
    <w:rsid w:val="002C0CCB"/>
    <w:rsid w:val="002C0ECE"/>
    <w:rsid w:val="002C1150"/>
    <w:rsid w:val="002C174B"/>
    <w:rsid w:val="002C216C"/>
    <w:rsid w:val="002C2173"/>
    <w:rsid w:val="002C28F4"/>
    <w:rsid w:val="002C2BA7"/>
    <w:rsid w:val="002C30C8"/>
    <w:rsid w:val="002C3C7C"/>
    <w:rsid w:val="002C3D09"/>
    <w:rsid w:val="002C419D"/>
    <w:rsid w:val="002C446C"/>
    <w:rsid w:val="002C4522"/>
    <w:rsid w:val="002C48BF"/>
    <w:rsid w:val="002C4994"/>
    <w:rsid w:val="002C4E3B"/>
    <w:rsid w:val="002C5119"/>
    <w:rsid w:val="002C612A"/>
    <w:rsid w:val="002C639E"/>
    <w:rsid w:val="002C6982"/>
    <w:rsid w:val="002C7052"/>
    <w:rsid w:val="002C75C2"/>
    <w:rsid w:val="002C7A6A"/>
    <w:rsid w:val="002C7AF1"/>
    <w:rsid w:val="002C7BA3"/>
    <w:rsid w:val="002C7F90"/>
    <w:rsid w:val="002D0162"/>
    <w:rsid w:val="002D080C"/>
    <w:rsid w:val="002D0FF4"/>
    <w:rsid w:val="002D100E"/>
    <w:rsid w:val="002D1223"/>
    <w:rsid w:val="002D2117"/>
    <w:rsid w:val="002D2958"/>
    <w:rsid w:val="002D2D3A"/>
    <w:rsid w:val="002D2E00"/>
    <w:rsid w:val="002D3374"/>
    <w:rsid w:val="002D3DAB"/>
    <w:rsid w:val="002D3E13"/>
    <w:rsid w:val="002D4A34"/>
    <w:rsid w:val="002D4C58"/>
    <w:rsid w:val="002D51C8"/>
    <w:rsid w:val="002D543A"/>
    <w:rsid w:val="002D5620"/>
    <w:rsid w:val="002D5D1B"/>
    <w:rsid w:val="002D5D70"/>
    <w:rsid w:val="002D658E"/>
    <w:rsid w:val="002D69CA"/>
    <w:rsid w:val="002D6D4B"/>
    <w:rsid w:val="002D6F9F"/>
    <w:rsid w:val="002D719F"/>
    <w:rsid w:val="002D7950"/>
    <w:rsid w:val="002D7C91"/>
    <w:rsid w:val="002D7F93"/>
    <w:rsid w:val="002E0BC1"/>
    <w:rsid w:val="002E0E18"/>
    <w:rsid w:val="002E0FA9"/>
    <w:rsid w:val="002E19C4"/>
    <w:rsid w:val="002E24CF"/>
    <w:rsid w:val="002E26F4"/>
    <w:rsid w:val="002E280C"/>
    <w:rsid w:val="002E2AF2"/>
    <w:rsid w:val="002E312F"/>
    <w:rsid w:val="002E361C"/>
    <w:rsid w:val="002E40B1"/>
    <w:rsid w:val="002E4797"/>
    <w:rsid w:val="002E4D5F"/>
    <w:rsid w:val="002E5093"/>
    <w:rsid w:val="002E5238"/>
    <w:rsid w:val="002E57D0"/>
    <w:rsid w:val="002E5EF8"/>
    <w:rsid w:val="002E6954"/>
    <w:rsid w:val="002E696C"/>
    <w:rsid w:val="002E6EB4"/>
    <w:rsid w:val="002E7656"/>
    <w:rsid w:val="002E7A29"/>
    <w:rsid w:val="002E7F4F"/>
    <w:rsid w:val="002F043D"/>
    <w:rsid w:val="002F050A"/>
    <w:rsid w:val="002F0B33"/>
    <w:rsid w:val="002F161C"/>
    <w:rsid w:val="002F1FE9"/>
    <w:rsid w:val="002F24C2"/>
    <w:rsid w:val="002F2D86"/>
    <w:rsid w:val="002F2EA9"/>
    <w:rsid w:val="002F3061"/>
    <w:rsid w:val="002F30DC"/>
    <w:rsid w:val="002F36B9"/>
    <w:rsid w:val="002F3BCE"/>
    <w:rsid w:val="002F3C3B"/>
    <w:rsid w:val="002F3CFD"/>
    <w:rsid w:val="002F477A"/>
    <w:rsid w:val="002F48D7"/>
    <w:rsid w:val="002F4AB2"/>
    <w:rsid w:val="002F599A"/>
    <w:rsid w:val="002F622E"/>
    <w:rsid w:val="002F65F4"/>
    <w:rsid w:val="002F6D39"/>
    <w:rsid w:val="002F7541"/>
    <w:rsid w:val="002F7748"/>
    <w:rsid w:val="002F7769"/>
    <w:rsid w:val="002F7EB0"/>
    <w:rsid w:val="00300D19"/>
    <w:rsid w:val="00301359"/>
    <w:rsid w:val="00301A03"/>
    <w:rsid w:val="00301D33"/>
    <w:rsid w:val="00301F87"/>
    <w:rsid w:val="0030216B"/>
    <w:rsid w:val="0030221D"/>
    <w:rsid w:val="00302724"/>
    <w:rsid w:val="00302A6B"/>
    <w:rsid w:val="00302B06"/>
    <w:rsid w:val="0030326B"/>
    <w:rsid w:val="00303930"/>
    <w:rsid w:val="003040FD"/>
    <w:rsid w:val="003044C6"/>
    <w:rsid w:val="003044DF"/>
    <w:rsid w:val="0030452F"/>
    <w:rsid w:val="00304B3A"/>
    <w:rsid w:val="00304CC8"/>
    <w:rsid w:val="00304E53"/>
    <w:rsid w:val="003050AD"/>
    <w:rsid w:val="00305140"/>
    <w:rsid w:val="003052CD"/>
    <w:rsid w:val="003052DF"/>
    <w:rsid w:val="00305344"/>
    <w:rsid w:val="00305820"/>
    <w:rsid w:val="00305A15"/>
    <w:rsid w:val="00305D99"/>
    <w:rsid w:val="003065C9"/>
    <w:rsid w:val="00306E1E"/>
    <w:rsid w:val="00306EB3"/>
    <w:rsid w:val="0030701C"/>
    <w:rsid w:val="00307608"/>
    <w:rsid w:val="0031011E"/>
    <w:rsid w:val="00310243"/>
    <w:rsid w:val="003103ED"/>
    <w:rsid w:val="003104A5"/>
    <w:rsid w:val="00311322"/>
    <w:rsid w:val="003125C4"/>
    <w:rsid w:val="00312656"/>
    <w:rsid w:val="00312766"/>
    <w:rsid w:val="00312DE3"/>
    <w:rsid w:val="0031340D"/>
    <w:rsid w:val="0031367D"/>
    <w:rsid w:val="00313EF6"/>
    <w:rsid w:val="00313F98"/>
    <w:rsid w:val="00314A87"/>
    <w:rsid w:val="00315140"/>
    <w:rsid w:val="0031529F"/>
    <w:rsid w:val="003156B4"/>
    <w:rsid w:val="00315985"/>
    <w:rsid w:val="00315C8D"/>
    <w:rsid w:val="00316621"/>
    <w:rsid w:val="003167AE"/>
    <w:rsid w:val="003167FD"/>
    <w:rsid w:val="00316F09"/>
    <w:rsid w:val="003177ED"/>
    <w:rsid w:val="00317895"/>
    <w:rsid w:val="003178D5"/>
    <w:rsid w:val="00317D72"/>
    <w:rsid w:val="00317E61"/>
    <w:rsid w:val="003203C8"/>
    <w:rsid w:val="003205B5"/>
    <w:rsid w:val="0032122A"/>
    <w:rsid w:val="0032124D"/>
    <w:rsid w:val="0032161D"/>
    <w:rsid w:val="00321BCE"/>
    <w:rsid w:val="0032232C"/>
    <w:rsid w:val="003226E3"/>
    <w:rsid w:val="00322A76"/>
    <w:rsid w:val="00323172"/>
    <w:rsid w:val="003234D2"/>
    <w:rsid w:val="003238C1"/>
    <w:rsid w:val="00323DCC"/>
    <w:rsid w:val="003243FE"/>
    <w:rsid w:val="0032463E"/>
    <w:rsid w:val="003248D1"/>
    <w:rsid w:val="003252C6"/>
    <w:rsid w:val="00325C35"/>
    <w:rsid w:val="003266F1"/>
    <w:rsid w:val="00326951"/>
    <w:rsid w:val="00326985"/>
    <w:rsid w:val="0032699C"/>
    <w:rsid w:val="00326B02"/>
    <w:rsid w:val="00326CE9"/>
    <w:rsid w:val="00326F32"/>
    <w:rsid w:val="00327295"/>
    <w:rsid w:val="0032755C"/>
    <w:rsid w:val="00327A7F"/>
    <w:rsid w:val="00330063"/>
    <w:rsid w:val="00330105"/>
    <w:rsid w:val="0033023A"/>
    <w:rsid w:val="003304BD"/>
    <w:rsid w:val="0033066C"/>
    <w:rsid w:val="00330A0A"/>
    <w:rsid w:val="00330E5D"/>
    <w:rsid w:val="003310FA"/>
    <w:rsid w:val="0033111C"/>
    <w:rsid w:val="00331328"/>
    <w:rsid w:val="00332202"/>
    <w:rsid w:val="0033310F"/>
    <w:rsid w:val="003332FC"/>
    <w:rsid w:val="00333D2E"/>
    <w:rsid w:val="003357D8"/>
    <w:rsid w:val="003358BF"/>
    <w:rsid w:val="00335B04"/>
    <w:rsid w:val="0033644E"/>
    <w:rsid w:val="003366FA"/>
    <w:rsid w:val="00340B7A"/>
    <w:rsid w:val="00341EDE"/>
    <w:rsid w:val="00342D19"/>
    <w:rsid w:val="003436B3"/>
    <w:rsid w:val="00343D3E"/>
    <w:rsid w:val="00344285"/>
    <w:rsid w:val="0034477A"/>
    <w:rsid w:val="00344B46"/>
    <w:rsid w:val="00344C39"/>
    <w:rsid w:val="0034502C"/>
    <w:rsid w:val="00345728"/>
    <w:rsid w:val="00345BCD"/>
    <w:rsid w:val="00345FCE"/>
    <w:rsid w:val="003469A8"/>
    <w:rsid w:val="00346BC3"/>
    <w:rsid w:val="00346E37"/>
    <w:rsid w:val="003477B1"/>
    <w:rsid w:val="00347A64"/>
    <w:rsid w:val="00347C32"/>
    <w:rsid w:val="003501DA"/>
    <w:rsid w:val="0035033F"/>
    <w:rsid w:val="003506D7"/>
    <w:rsid w:val="003508C9"/>
    <w:rsid w:val="00350930"/>
    <w:rsid w:val="00351240"/>
    <w:rsid w:val="003519E9"/>
    <w:rsid w:val="00351A20"/>
    <w:rsid w:val="00351A66"/>
    <w:rsid w:val="00351F28"/>
    <w:rsid w:val="00351F42"/>
    <w:rsid w:val="0035268F"/>
    <w:rsid w:val="0035275B"/>
    <w:rsid w:val="00352CAC"/>
    <w:rsid w:val="00352D74"/>
    <w:rsid w:val="003530F1"/>
    <w:rsid w:val="0035404C"/>
    <w:rsid w:val="003543A1"/>
    <w:rsid w:val="00354562"/>
    <w:rsid w:val="00354972"/>
    <w:rsid w:val="00355605"/>
    <w:rsid w:val="0035581B"/>
    <w:rsid w:val="0035584C"/>
    <w:rsid w:val="00355954"/>
    <w:rsid w:val="00355A0F"/>
    <w:rsid w:val="00355BD6"/>
    <w:rsid w:val="003561C1"/>
    <w:rsid w:val="00356244"/>
    <w:rsid w:val="0035670A"/>
    <w:rsid w:val="00356E46"/>
    <w:rsid w:val="00357292"/>
    <w:rsid w:val="003576D0"/>
    <w:rsid w:val="003577C9"/>
    <w:rsid w:val="003579C3"/>
    <w:rsid w:val="00360317"/>
    <w:rsid w:val="0036117E"/>
    <w:rsid w:val="00361B20"/>
    <w:rsid w:val="00361D0D"/>
    <w:rsid w:val="00362402"/>
    <w:rsid w:val="003628B1"/>
    <w:rsid w:val="003628DE"/>
    <w:rsid w:val="0036299E"/>
    <w:rsid w:val="00362DB4"/>
    <w:rsid w:val="00363311"/>
    <w:rsid w:val="003635DD"/>
    <w:rsid w:val="00364071"/>
    <w:rsid w:val="0036421F"/>
    <w:rsid w:val="003642B0"/>
    <w:rsid w:val="00364368"/>
    <w:rsid w:val="0036461A"/>
    <w:rsid w:val="003646C0"/>
    <w:rsid w:val="003646D0"/>
    <w:rsid w:val="00364774"/>
    <w:rsid w:val="00364D16"/>
    <w:rsid w:val="00365D91"/>
    <w:rsid w:val="00366409"/>
    <w:rsid w:val="003669B8"/>
    <w:rsid w:val="0036759A"/>
    <w:rsid w:val="00367EF5"/>
    <w:rsid w:val="003705B8"/>
    <w:rsid w:val="0037094A"/>
    <w:rsid w:val="0037126D"/>
    <w:rsid w:val="003712F9"/>
    <w:rsid w:val="00371617"/>
    <w:rsid w:val="00371F84"/>
    <w:rsid w:val="00372A94"/>
    <w:rsid w:val="00373764"/>
    <w:rsid w:val="0037494E"/>
    <w:rsid w:val="00374CE4"/>
    <w:rsid w:val="00374D7D"/>
    <w:rsid w:val="00375425"/>
    <w:rsid w:val="003755EA"/>
    <w:rsid w:val="00375872"/>
    <w:rsid w:val="00375B48"/>
    <w:rsid w:val="0037606C"/>
    <w:rsid w:val="00376750"/>
    <w:rsid w:val="00376BB6"/>
    <w:rsid w:val="00377796"/>
    <w:rsid w:val="00377968"/>
    <w:rsid w:val="0038050C"/>
    <w:rsid w:val="003809E9"/>
    <w:rsid w:val="00380EBE"/>
    <w:rsid w:val="00381211"/>
    <w:rsid w:val="0038192B"/>
    <w:rsid w:val="003819FE"/>
    <w:rsid w:val="00382585"/>
    <w:rsid w:val="0038280D"/>
    <w:rsid w:val="003829B4"/>
    <w:rsid w:val="00382A3F"/>
    <w:rsid w:val="00383565"/>
    <w:rsid w:val="003839BC"/>
    <w:rsid w:val="00384469"/>
    <w:rsid w:val="003845BC"/>
    <w:rsid w:val="003853AF"/>
    <w:rsid w:val="003855F3"/>
    <w:rsid w:val="00385718"/>
    <w:rsid w:val="00385BF8"/>
    <w:rsid w:val="00385C44"/>
    <w:rsid w:val="00385EB5"/>
    <w:rsid w:val="00386724"/>
    <w:rsid w:val="00386A08"/>
    <w:rsid w:val="003877E8"/>
    <w:rsid w:val="0039054F"/>
    <w:rsid w:val="00390B17"/>
    <w:rsid w:val="00390C70"/>
    <w:rsid w:val="00390C82"/>
    <w:rsid w:val="003915F8"/>
    <w:rsid w:val="00391970"/>
    <w:rsid w:val="00391BDE"/>
    <w:rsid w:val="00391C34"/>
    <w:rsid w:val="00392795"/>
    <w:rsid w:val="0039341F"/>
    <w:rsid w:val="00393CF0"/>
    <w:rsid w:val="0039401C"/>
    <w:rsid w:val="00394396"/>
    <w:rsid w:val="003945D8"/>
    <w:rsid w:val="00394B78"/>
    <w:rsid w:val="00394C8B"/>
    <w:rsid w:val="00394D55"/>
    <w:rsid w:val="0039540D"/>
    <w:rsid w:val="003954FA"/>
    <w:rsid w:val="003956F9"/>
    <w:rsid w:val="0039595B"/>
    <w:rsid w:val="003961D6"/>
    <w:rsid w:val="003964A9"/>
    <w:rsid w:val="00396511"/>
    <w:rsid w:val="00396CCA"/>
    <w:rsid w:val="00397361"/>
    <w:rsid w:val="003973C9"/>
    <w:rsid w:val="00397B78"/>
    <w:rsid w:val="00397E73"/>
    <w:rsid w:val="003A01F7"/>
    <w:rsid w:val="003A026F"/>
    <w:rsid w:val="003A02A4"/>
    <w:rsid w:val="003A03FF"/>
    <w:rsid w:val="003A07F9"/>
    <w:rsid w:val="003A0A20"/>
    <w:rsid w:val="003A0A4E"/>
    <w:rsid w:val="003A10B0"/>
    <w:rsid w:val="003A10D3"/>
    <w:rsid w:val="003A2315"/>
    <w:rsid w:val="003A23B0"/>
    <w:rsid w:val="003A281C"/>
    <w:rsid w:val="003A2947"/>
    <w:rsid w:val="003A331B"/>
    <w:rsid w:val="003A35C2"/>
    <w:rsid w:val="003A4045"/>
    <w:rsid w:val="003A42D5"/>
    <w:rsid w:val="003A483C"/>
    <w:rsid w:val="003A556C"/>
    <w:rsid w:val="003A58E9"/>
    <w:rsid w:val="003A5E52"/>
    <w:rsid w:val="003A64B0"/>
    <w:rsid w:val="003A66FD"/>
    <w:rsid w:val="003A6A43"/>
    <w:rsid w:val="003A6F0F"/>
    <w:rsid w:val="003A705C"/>
    <w:rsid w:val="003A760F"/>
    <w:rsid w:val="003A7646"/>
    <w:rsid w:val="003A7957"/>
    <w:rsid w:val="003A7ADC"/>
    <w:rsid w:val="003B03EA"/>
    <w:rsid w:val="003B05D5"/>
    <w:rsid w:val="003B085F"/>
    <w:rsid w:val="003B0A4A"/>
    <w:rsid w:val="003B10F1"/>
    <w:rsid w:val="003B1171"/>
    <w:rsid w:val="003B17B6"/>
    <w:rsid w:val="003B1EB6"/>
    <w:rsid w:val="003B1F75"/>
    <w:rsid w:val="003B208B"/>
    <w:rsid w:val="003B21DC"/>
    <w:rsid w:val="003B237F"/>
    <w:rsid w:val="003B2749"/>
    <w:rsid w:val="003B2EA1"/>
    <w:rsid w:val="003B3181"/>
    <w:rsid w:val="003B3287"/>
    <w:rsid w:val="003B371E"/>
    <w:rsid w:val="003B3959"/>
    <w:rsid w:val="003B3EE4"/>
    <w:rsid w:val="003B45A4"/>
    <w:rsid w:val="003B4A4C"/>
    <w:rsid w:val="003B53A7"/>
    <w:rsid w:val="003B53C8"/>
    <w:rsid w:val="003B5D80"/>
    <w:rsid w:val="003B658C"/>
    <w:rsid w:val="003B7217"/>
    <w:rsid w:val="003B73BF"/>
    <w:rsid w:val="003B7D9A"/>
    <w:rsid w:val="003C0092"/>
    <w:rsid w:val="003C037C"/>
    <w:rsid w:val="003C0F87"/>
    <w:rsid w:val="003C2088"/>
    <w:rsid w:val="003C2594"/>
    <w:rsid w:val="003C2820"/>
    <w:rsid w:val="003C2C8E"/>
    <w:rsid w:val="003C2EF5"/>
    <w:rsid w:val="003C397F"/>
    <w:rsid w:val="003C4896"/>
    <w:rsid w:val="003C55ED"/>
    <w:rsid w:val="003C5B1F"/>
    <w:rsid w:val="003C5EE1"/>
    <w:rsid w:val="003C6CCC"/>
    <w:rsid w:val="003C7083"/>
    <w:rsid w:val="003C747A"/>
    <w:rsid w:val="003C75F8"/>
    <w:rsid w:val="003C7629"/>
    <w:rsid w:val="003C7A8F"/>
    <w:rsid w:val="003C7BDF"/>
    <w:rsid w:val="003D07BE"/>
    <w:rsid w:val="003D0908"/>
    <w:rsid w:val="003D09DA"/>
    <w:rsid w:val="003D0A2F"/>
    <w:rsid w:val="003D0BF9"/>
    <w:rsid w:val="003D0D0D"/>
    <w:rsid w:val="003D0F43"/>
    <w:rsid w:val="003D159A"/>
    <w:rsid w:val="003D1641"/>
    <w:rsid w:val="003D168A"/>
    <w:rsid w:val="003D2D7D"/>
    <w:rsid w:val="003D3D7A"/>
    <w:rsid w:val="003D401A"/>
    <w:rsid w:val="003D43FD"/>
    <w:rsid w:val="003D46F8"/>
    <w:rsid w:val="003D4E5E"/>
    <w:rsid w:val="003D4FE3"/>
    <w:rsid w:val="003D5FA5"/>
    <w:rsid w:val="003D6104"/>
    <w:rsid w:val="003D6157"/>
    <w:rsid w:val="003D71CF"/>
    <w:rsid w:val="003D72B9"/>
    <w:rsid w:val="003D7306"/>
    <w:rsid w:val="003D77B1"/>
    <w:rsid w:val="003D7C71"/>
    <w:rsid w:val="003E0836"/>
    <w:rsid w:val="003E0874"/>
    <w:rsid w:val="003E14AE"/>
    <w:rsid w:val="003E167B"/>
    <w:rsid w:val="003E1692"/>
    <w:rsid w:val="003E179D"/>
    <w:rsid w:val="003E1E57"/>
    <w:rsid w:val="003E1F8D"/>
    <w:rsid w:val="003E304B"/>
    <w:rsid w:val="003E318D"/>
    <w:rsid w:val="003E3279"/>
    <w:rsid w:val="003E39BA"/>
    <w:rsid w:val="003E3A97"/>
    <w:rsid w:val="003E3B02"/>
    <w:rsid w:val="003E3CA0"/>
    <w:rsid w:val="003E3CF3"/>
    <w:rsid w:val="003E3E4E"/>
    <w:rsid w:val="003E4227"/>
    <w:rsid w:val="003E4520"/>
    <w:rsid w:val="003E4858"/>
    <w:rsid w:val="003E4CD9"/>
    <w:rsid w:val="003E5073"/>
    <w:rsid w:val="003E5CA6"/>
    <w:rsid w:val="003E675D"/>
    <w:rsid w:val="003E681D"/>
    <w:rsid w:val="003E699D"/>
    <w:rsid w:val="003E6C7E"/>
    <w:rsid w:val="003E75B6"/>
    <w:rsid w:val="003E7DCD"/>
    <w:rsid w:val="003F010F"/>
    <w:rsid w:val="003F0D31"/>
    <w:rsid w:val="003F0DA5"/>
    <w:rsid w:val="003F134B"/>
    <w:rsid w:val="003F1358"/>
    <w:rsid w:val="003F139F"/>
    <w:rsid w:val="003F1442"/>
    <w:rsid w:val="003F153F"/>
    <w:rsid w:val="003F1A77"/>
    <w:rsid w:val="003F316F"/>
    <w:rsid w:val="003F4179"/>
    <w:rsid w:val="003F488B"/>
    <w:rsid w:val="003F5320"/>
    <w:rsid w:val="003F5592"/>
    <w:rsid w:val="003F5711"/>
    <w:rsid w:val="003F5E86"/>
    <w:rsid w:val="003F5F1F"/>
    <w:rsid w:val="003F6151"/>
    <w:rsid w:val="003F655E"/>
    <w:rsid w:val="003F6B26"/>
    <w:rsid w:val="003F7188"/>
    <w:rsid w:val="003F7860"/>
    <w:rsid w:val="003F7EBA"/>
    <w:rsid w:val="00400077"/>
    <w:rsid w:val="0040037F"/>
    <w:rsid w:val="0040073A"/>
    <w:rsid w:val="00400807"/>
    <w:rsid w:val="00400A98"/>
    <w:rsid w:val="00400D21"/>
    <w:rsid w:val="004019B1"/>
    <w:rsid w:val="00401D47"/>
    <w:rsid w:val="00402A7B"/>
    <w:rsid w:val="00402C47"/>
    <w:rsid w:val="00403531"/>
    <w:rsid w:val="00403A26"/>
    <w:rsid w:val="00403B24"/>
    <w:rsid w:val="00403C44"/>
    <w:rsid w:val="00403EF3"/>
    <w:rsid w:val="0040480E"/>
    <w:rsid w:val="0040539F"/>
    <w:rsid w:val="00405617"/>
    <w:rsid w:val="00405DA3"/>
    <w:rsid w:val="00405E59"/>
    <w:rsid w:val="00405FE0"/>
    <w:rsid w:val="00406DD9"/>
    <w:rsid w:val="0040753A"/>
    <w:rsid w:val="00407790"/>
    <w:rsid w:val="00407C98"/>
    <w:rsid w:val="00407CBE"/>
    <w:rsid w:val="00410169"/>
    <w:rsid w:val="0041091C"/>
    <w:rsid w:val="00411115"/>
    <w:rsid w:val="004124D3"/>
    <w:rsid w:val="00412C1E"/>
    <w:rsid w:val="00413E01"/>
    <w:rsid w:val="00413F00"/>
    <w:rsid w:val="00414530"/>
    <w:rsid w:val="00414582"/>
    <w:rsid w:val="00414EEE"/>
    <w:rsid w:val="00415003"/>
    <w:rsid w:val="00415A9B"/>
    <w:rsid w:val="00415FE0"/>
    <w:rsid w:val="00416644"/>
    <w:rsid w:val="00416918"/>
    <w:rsid w:val="00416C90"/>
    <w:rsid w:val="00417017"/>
    <w:rsid w:val="004173C2"/>
    <w:rsid w:val="004174CB"/>
    <w:rsid w:val="004177B2"/>
    <w:rsid w:val="004179CF"/>
    <w:rsid w:val="00417B65"/>
    <w:rsid w:val="00420007"/>
    <w:rsid w:val="00420698"/>
    <w:rsid w:val="00420769"/>
    <w:rsid w:val="00420F87"/>
    <w:rsid w:val="00421560"/>
    <w:rsid w:val="00421956"/>
    <w:rsid w:val="004219EB"/>
    <w:rsid w:val="00422F6C"/>
    <w:rsid w:val="004236B2"/>
    <w:rsid w:val="00423BC5"/>
    <w:rsid w:val="00423C86"/>
    <w:rsid w:val="00423D5E"/>
    <w:rsid w:val="0042421E"/>
    <w:rsid w:val="004244B8"/>
    <w:rsid w:val="00424661"/>
    <w:rsid w:val="004248A0"/>
    <w:rsid w:val="00424DAB"/>
    <w:rsid w:val="00424ED6"/>
    <w:rsid w:val="004256C8"/>
    <w:rsid w:val="0042571F"/>
    <w:rsid w:val="00425E21"/>
    <w:rsid w:val="004261F7"/>
    <w:rsid w:val="00427C0C"/>
    <w:rsid w:val="00430046"/>
    <w:rsid w:val="004303CC"/>
    <w:rsid w:val="004308AA"/>
    <w:rsid w:val="004308EB"/>
    <w:rsid w:val="00430B0C"/>
    <w:rsid w:val="00430CD6"/>
    <w:rsid w:val="00430E02"/>
    <w:rsid w:val="0043165D"/>
    <w:rsid w:val="00431B89"/>
    <w:rsid w:val="00431FD6"/>
    <w:rsid w:val="004323B5"/>
    <w:rsid w:val="004329ED"/>
    <w:rsid w:val="00432FCE"/>
    <w:rsid w:val="00433418"/>
    <w:rsid w:val="00433503"/>
    <w:rsid w:val="0043399F"/>
    <w:rsid w:val="00433A35"/>
    <w:rsid w:val="00433CC0"/>
    <w:rsid w:val="004343D4"/>
    <w:rsid w:val="004345B9"/>
    <w:rsid w:val="00434648"/>
    <w:rsid w:val="004348BC"/>
    <w:rsid w:val="00434CB8"/>
    <w:rsid w:val="0043500B"/>
    <w:rsid w:val="004350E5"/>
    <w:rsid w:val="0043527F"/>
    <w:rsid w:val="0043539C"/>
    <w:rsid w:val="0043566E"/>
    <w:rsid w:val="00435829"/>
    <w:rsid w:val="00435AC5"/>
    <w:rsid w:val="0043631F"/>
    <w:rsid w:val="00436590"/>
    <w:rsid w:val="0043677F"/>
    <w:rsid w:val="00436948"/>
    <w:rsid w:val="004369E4"/>
    <w:rsid w:val="00436C2F"/>
    <w:rsid w:val="00437560"/>
    <w:rsid w:val="00437624"/>
    <w:rsid w:val="00440647"/>
    <w:rsid w:val="004407B5"/>
    <w:rsid w:val="00440976"/>
    <w:rsid w:val="00440A3F"/>
    <w:rsid w:val="00440B0F"/>
    <w:rsid w:val="00440B7A"/>
    <w:rsid w:val="00441D80"/>
    <w:rsid w:val="00442303"/>
    <w:rsid w:val="00442974"/>
    <w:rsid w:val="00442E65"/>
    <w:rsid w:val="00442F63"/>
    <w:rsid w:val="00442FED"/>
    <w:rsid w:val="00443847"/>
    <w:rsid w:val="004438A9"/>
    <w:rsid w:val="00443901"/>
    <w:rsid w:val="004441DC"/>
    <w:rsid w:val="00444470"/>
    <w:rsid w:val="00444EA5"/>
    <w:rsid w:val="00445864"/>
    <w:rsid w:val="00445B5B"/>
    <w:rsid w:val="00445C8C"/>
    <w:rsid w:val="00446305"/>
    <w:rsid w:val="00446983"/>
    <w:rsid w:val="0044704E"/>
    <w:rsid w:val="0044750D"/>
    <w:rsid w:val="0044759E"/>
    <w:rsid w:val="00447828"/>
    <w:rsid w:val="00447DE7"/>
    <w:rsid w:val="00447E97"/>
    <w:rsid w:val="00447F39"/>
    <w:rsid w:val="00450388"/>
    <w:rsid w:val="00450471"/>
    <w:rsid w:val="00450D11"/>
    <w:rsid w:val="00450DE4"/>
    <w:rsid w:val="004519E1"/>
    <w:rsid w:val="00451DCC"/>
    <w:rsid w:val="00451E7A"/>
    <w:rsid w:val="00452EA9"/>
    <w:rsid w:val="00452EC2"/>
    <w:rsid w:val="00454218"/>
    <w:rsid w:val="00454256"/>
    <w:rsid w:val="00454431"/>
    <w:rsid w:val="00454B35"/>
    <w:rsid w:val="00454C2C"/>
    <w:rsid w:val="00454D01"/>
    <w:rsid w:val="00455156"/>
    <w:rsid w:val="004558A7"/>
    <w:rsid w:val="00456141"/>
    <w:rsid w:val="0045627A"/>
    <w:rsid w:val="00456437"/>
    <w:rsid w:val="00456730"/>
    <w:rsid w:val="00456C95"/>
    <w:rsid w:val="00456FF3"/>
    <w:rsid w:val="004571E2"/>
    <w:rsid w:val="00457255"/>
    <w:rsid w:val="004573F8"/>
    <w:rsid w:val="00457657"/>
    <w:rsid w:val="0045765A"/>
    <w:rsid w:val="004606E4"/>
    <w:rsid w:val="00460BE2"/>
    <w:rsid w:val="0046101A"/>
    <w:rsid w:val="004611B2"/>
    <w:rsid w:val="0046160D"/>
    <w:rsid w:val="00461C64"/>
    <w:rsid w:val="00461EAD"/>
    <w:rsid w:val="004621E8"/>
    <w:rsid w:val="00462AA4"/>
    <w:rsid w:val="0046377C"/>
    <w:rsid w:val="004639D0"/>
    <w:rsid w:val="00463A74"/>
    <w:rsid w:val="00463CBF"/>
    <w:rsid w:val="00463FAD"/>
    <w:rsid w:val="00464260"/>
    <w:rsid w:val="00464263"/>
    <w:rsid w:val="0046491B"/>
    <w:rsid w:val="00465395"/>
    <w:rsid w:val="004653D4"/>
    <w:rsid w:val="0046547B"/>
    <w:rsid w:val="004658BC"/>
    <w:rsid w:val="00465BA9"/>
    <w:rsid w:val="00465C06"/>
    <w:rsid w:val="00465C08"/>
    <w:rsid w:val="00465E20"/>
    <w:rsid w:val="0046670E"/>
    <w:rsid w:val="00466FEE"/>
    <w:rsid w:val="00467926"/>
    <w:rsid w:val="00467C45"/>
    <w:rsid w:val="004702A0"/>
    <w:rsid w:val="004702CA"/>
    <w:rsid w:val="0047053A"/>
    <w:rsid w:val="004711D8"/>
    <w:rsid w:val="004713C7"/>
    <w:rsid w:val="00471B5B"/>
    <w:rsid w:val="00471DB3"/>
    <w:rsid w:val="004726EC"/>
    <w:rsid w:val="00472C33"/>
    <w:rsid w:val="00472E69"/>
    <w:rsid w:val="004733FC"/>
    <w:rsid w:val="004742EA"/>
    <w:rsid w:val="004746A2"/>
    <w:rsid w:val="004749ED"/>
    <w:rsid w:val="00474C53"/>
    <w:rsid w:val="00474E61"/>
    <w:rsid w:val="004755E1"/>
    <w:rsid w:val="00475CE7"/>
    <w:rsid w:val="0047615E"/>
    <w:rsid w:val="00476208"/>
    <w:rsid w:val="00476623"/>
    <w:rsid w:val="00476B4B"/>
    <w:rsid w:val="00476CFC"/>
    <w:rsid w:val="004771BB"/>
    <w:rsid w:val="0047736E"/>
    <w:rsid w:val="004776C5"/>
    <w:rsid w:val="004777BD"/>
    <w:rsid w:val="00477E5B"/>
    <w:rsid w:val="00477E6A"/>
    <w:rsid w:val="0048004E"/>
    <w:rsid w:val="0048009C"/>
    <w:rsid w:val="0048014A"/>
    <w:rsid w:val="00480425"/>
    <w:rsid w:val="004807F7"/>
    <w:rsid w:val="00480AD3"/>
    <w:rsid w:val="00480DD9"/>
    <w:rsid w:val="00481634"/>
    <w:rsid w:val="004821A7"/>
    <w:rsid w:val="00482276"/>
    <w:rsid w:val="00484581"/>
    <w:rsid w:val="0048479F"/>
    <w:rsid w:val="00484A75"/>
    <w:rsid w:val="00484D1D"/>
    <w:rsid w:val="004850E4"/>
    <w:rsid w:val="0048514D"/>
    <w:rsid w:val="00485851"/>
    <w:rsid w:val="00486747"/>
    <w:rsid w:val="00486925"/>
    <w:rsid w:val="004879F8"/>
    <w:rsid w:val="00487D04"/>
    <w:rsid w:val="004908E4"/>
    <w:rsid w:val="004911B4"/>
    <w:rsid w:val="004914A6"/>
    <w:rsid w:val="004914CA"/>
    <w:rsid w:val="004916BE"/>
    <w:rsid w:val="00491A0F"/>
    <w:rsid w:val="00493098"/>
    <w:rsid w:val="00493874"/>
    <w:rsid w:val="0049402C"/>
    <w:rsid w:val="00494081"/>
    <w:rsid w:val="004944BF"/>
    <w:rsid w:val="00494917"/>
    <w:rsid w:val="004949E8"/>
    <w:rsid w:val="00495101"/>
    <w:rsid w:val="00495171"/>
    <w:rsid w:val="004957CA"/>
    <w:rsid w:val="00495846"/>
    <w:rsid w:val="00495934"/>
    <w:rsid w:val="00496590"/>
    <w:rsid w:val="00496685"/>
    <w:rsid w:val="00496D85"/>
    <w:rsid w:val="004971C2"/>
    <w:rsid w:val="0049788A"/>
    <w:rsid w:val="00497CB3"/>
    <w:rsid w:val="004A0365"/>
    <w:rsid w:val="004A0378"/>
    <w:rsid w:val="004A17F4"/>
    <w:rsid w:val="004A1D82"/>
    <w:rsid w:val="004A1D84"/>
    <w:rsid w:val="004A1F6F"/>
    <w:rsid w:val="004A25F4"/>
    <w:rsid w:val="004A2BA5"/>
    <w:rsid w:val="004A2FAC"/>
    <w:rsid w:val="004A2FF9"/>
    <w:rsid w:val="004A370C"/>
    <w:rsid w:val="004A3DD5"/>
    <w:rsid w:val="004A4825"/>
    <w:rsid w:val="004A5299"/>
    <w:rsid w:val="004A54E9"/>
    <w:rsid w:val="004A5656"/>
    <w:rsid w:val="004A579C"/>
    <w:rsid w:val="004A5BB9"/>
    <w:rsid w:val="004A6723"/>
    <w:rsid w:val="004A6793"/>
    <w:rsid w:val="004A67A6"/>
    <w:rsid w:val="004A6A9C"/>
    <w:rsid w:val="004A6E58"/>
    <w:rsid w:val="004A734E"/>
    <w:rsid w:val="004A7752"/>
    <w:rsid w:val="004A7BEA"/>
    <w:rsid w:val="004B076A"/>
    <w:rsid w:val="004B0959"/>
    <w:rsid w:val="004B0BD8"/>
    <w:rsid w:val="004B0F92"/>
    <w:rsid w:val="004B10D9"/>
    <w:rsid w:val="004B13AD"/>
    <w:rsid w:val="004B1AFA"/>
    <w:rsid w:val="004B2341"/>
    <w:rsid w:val="004B2DFF"/>
    <w:rsid w:val="004B314F"/>
    <w:rsid w:val="004B324E"/>
    <w:rsid w:val="004B3637"/>
    <w:rsid w:val="004B3A0E"/>
    <w:rsid w:val="004B3C36"/>
    <w:rsid w:val="004B3D53"/>
    <w:rsid w:val="004B43C5"/>
    <w:rsid w:val="004B4690"/>
    <w:rsid w:val="004B5340"/>
    <w:rsid w:val="004B54C7"/>
    <w:rsid w:val="004B54D9"/>
    <w:rsid w:val="004B57FF"/>
    <w:rsid w:val="004B588D"/>
    <w:rsid w:val="004B5F48"/>
    <w:rsid w:val="004B62ED"/>
    <w:rsid w:val="004B6FBA"/>
    <w:rsid w:val="004B7340"/>
    <w:rsid w:val="004B798B"/>
    <w:rsid w:val="004B7BDA"/>
    <w:rsid w:val="004B7FF7"/>
    <w:rsid w:val="004C02DA"/>
    <w:rsid w:val="004C04F4"/>
    <w:rsid w:val="004C07CB"/>
    <w:rsid w:val="004C0D75"/>
    <w:rsid w:val="004C1586"/>
    <w:rsid w:val="004C15D9"/>
    <w:rsid w:val="004C197C"/>
    <w:rsid w:val="004C1C7C"/>
    <w:rsid w:val="004C324F"/>
    <w:rsid w:val="004C350E"/>
    <w:rsid w:val="004C360C"/>
    <w:rsid w:val="004C3B0E"/>
    <w:rsid w:val="004C3BB3"/>
    <w:rsid w:val="004C43AD"/>
    <w:rsid w:val="004C48F0"/>
    <w:rsid w:val="004C4CAE"/>
    <w:rsid w:val="004C4DED"/>
    <w:rsid w:val="004C7ECD"/>
    <w:rsid w:val="004C7F8B"/>
    <w:rsid w:val="004D045A"/>
    <w:rsid w:val="004D061F"/>
    <w:rsid w:val="004D0817"/>
    <w:rsid w:val="004D0C9C"/>
    <w:rsid w:val="004D0CDC"/>
    <w:rsid w:val="004D12A7"/>
    <w:rsid w:val="004D1CE1"/>
    <w:rsid w:val="004D1F88"/>
    <w:rsid w:val="004D266F"/>
    <w:rsid w:val="004D2B46"/>
    <w:rsid w:val="004D3383"/>
    <w:rsid w:val="004D35C6"/>
    <w:rsid w:val="004D3697"/>
    <w:rsid w:val="004D36FE"/>
    <w:rsid w:val="004D3927"/>
    <w:rsid w:val="004D3B44"/>
    <w:rsid w:val="004D3DBE"/>
    <w:rsid w:val="004D3F38"/>
    <w:rsid w:val="004D40F9"/>
    <w:rsid w:val="004D4270"/>
    <w:rsid w:val="004D4FAD"/>
    <w:rsid w:val="004D52F5"/>
    <w:rsid w:val="004D5584"/>
    <w:rsid w:val="004D5DE3"/>
    <w:rsid w:val="004D5F39"/>
    <w:rsid w:val="004D5F85"/>
    <w:rsid w:val="004D61CC"/>
    <w:rsid w:val="004D79B2"/>
    <w:rsid w:val="004D7E2A"/>
    <w:rsid w:val="004D7F8E"/>
    <w:rsid w:val="004E02B4"/>
    <w:rsid w:val="004E08CF"/>
    <w:rsid w:val="004E0E3D"/>
    <w:rsid w:val="004E1060"/>
    <w:rsid w:val="004E1363"/>
    <w:rsid w:val="004E20AB"/>
    <w:rsid w:val="004E2177"/>
    <w:rsid w:val="004E2279"/>
    <w:rsid w:val="004E2300"/>
    <w:rsid w:val="004E28D6"/>
    <w:rsid w:val="004E334A"/>
    <w:rsid w:val="004E3722"/>
    <w:rsid w:val="004E3965"/>
    <w:rsid w:val="004E3F33"/>
    <w:rsid w:val="004E4022"/>
    <w:rsid w:val="004E4139"/>
    <w:rsid w:val="004E4355"/>
    <w:rsid w:val="004E4D27"/>
    <w:rsid w:val="004E51C6"/>
    <w:rsid w:val="004E5A25"/>
    <w:rsid w:val="004E60F7"/>
    <w:rsid w:val="004E6202"/>
    <w:rsid w:val="004E6458"/>
    <w:rsid w:val="004E6AE7"/>
    <w:rsid w:val="004E6DD7"/>
    <w:rsid w:val="004E6DF5"/>
    <w:rsid w:val="004E6E5E"/>
    <w:rsid w:val="004E727C"/>
    <w:rsid w:val="004E780C"/>
    <w:rsid w:val="004F01B2"/>
    <w:rsid w:val="004F0E36"/>
    <w:rsid w:val="004F0E6A"/>
    <w:rsid w:val="004F11F3"/>
    <w:rsid w:val="004F15D3"/>
    <w:rsid w:val="004F1A7F"/>
    <w:rsid w:val="004F22F0"/>
    <w:rsid w:val="004F2486"/>
    <w:rsid w:val="004F252D"/>
    <w:rsid w:val="004F2B58"/>
    <w:rsid w:val="004F2BB9"/>
    <w:rsid w:val="004F3645"/>
    <w:rsid w:val="004F3A88"/>
    <w:rsid w:val="004F41A9"/>
    <w:rsid w:val="004F48D2"/>
    <w:rsid w:val="004F4B71"/>
    <w:rsid w:val="004F4C2A"/>
    <w:rsid w:val="004F4CF9"/>
    <w:rsid w:val="004F50BD"/>
    <w:rsid w:val="004F51BD"/>
    <w:rsid w:val="004F5225"/>
    <w:rsid w:val="004F53D3"/>
    <w:rsid w:val="004F54DE"/>
    <w:rsid w:val="004F579F"/>
    <w:rsid w:val="004F67DF"/>
    <w:rsid w:val="004F6CC2"/>
    <w:rsid w:val="004F7154"/>
    <w:rsid w:val="004F7669"/>
    <w:rsid w:val="004F768F"/>
    <w:rsid w:val="004F76E9"/>
    <w:rsid w:val="004F776A"/>
    <w:rsid w:val="004F7AED"/>
    <w:rsid w:val="00500403"/>
    <w:rsid w:val="0050041F"/>
    <w:rsid w:val="00500F01"/>
    <w:rsid w:val="00501011"/>
    <w:rsid w:val="00501214"/>
    <w:rsid w:val="00501803"/>
    <w:rsid w:val="00502136"/>
    <w:rsid w:val="00502586"/>
    <w:rsid w:val="00502EE4"/>
    <w:rsid w:val="00503748"/>
    <w:rsid w:val="005037AC"/>
    <w:rsid w:val="00503A7A"/>
    <w:rsid w:val="00503B65"/>
    <w:rsid w:val="00503EFE"/>
    <w:rsid w:val="00503FE3"/>
    <w:rsid w:val="005042D3"/>
    <w:rsid w:val="005049D9"/>
    <w:rsid w:val="00504D6C"/>
    <w:rsid w:val="005052EE"/>
    <w:rsid w:val="00506712"/>
    <w:rsid w:val="00506EEF"/>
    <w:rsid w:val="00507371"/>
    <w:rsid w:val="005074C3"/>
    <w:rsid w:val="0051020C"/>
    <w:rsid w:val="00510573"/>
    <w:rsid w:val="00510AC9"/>
    <w:rsid w:val="00510BCB"/>
    <w:rsid w:val="00511021"/>
    <w:rsid w:val="0051130D"/>
    <w:rsid w:val="0051134A"/>
    <w:rsid w:val="00511BFD"/>
    <w:rsid w:val="00511E67"/>
    <w:rsid w:val="005127D1"/>
    <w:rsid w:val="00513511"/>
    <w:rsid w:val="00513741"/>
    <w:rsid w:val="00513E5C"/>
    <w:rsid w:val="00513F13"/>
    <w:rsid w:val="0051437E"/>
    <w:rsid w:val="00514E75"/>
    <w:rsid w:val="00514FB5"/>
    <w:rsid w:val="005151F6"/>
    <w:rsid w:val="005157AF"/>
    <w:rsid w:val="005163D7"/>
    <w:rsid w:val="005167B5"/>
    <w:rsid w:val="00516BDF"/>
    <w:rsid w:val="00516C0C"/>
    <w:rsid w:val="00517002"/>
    <w:rsid w:val="0051719E"/>
    <w:rsid w:val="005172D9"/>
    <w:rsid w:val="0051782C"/>
    <w:rsid w:val="005205AE"/>
    <w:rsid w:val="0052087C"/>
    <w:rsid w:val="00520BB3"/>
    <w:rsid w:val="00520DAC"/>
    <w:rsid w:val="005211A2"/>
    <w:rsid w:val="005212A2"/>
    <w:rsid w:val="005213B0"/>
    <w:rsid w:val="00521543"/>
    <w:rsid w:val="0052154D"/>
    <w:rsid w:val="0052183D"/>
    <w:rsid w:val="005218D0"/>
    <w:rsid w:val="005219BD"/>
    <w:rsid w:val="00521F8E"/>
    <w:rsid w:val="0052292D"/>
    <w:rsid w:val="005232F1"/>
    <w:rsid w:val="00523830"/>
    <w:rsid w:val="00523B97"/>
    <w:rsid w:val="00524A15"/>
    <w:rsid w:val="00524AEB"/>
    <w:rsid w:val="00525169"/>
    <w:rsid w:val="00525247"/>
    <w:rsid w:val="0052569A"/>
    <w:rsid w:val="0052610C"/>
    <w:rsid w:val="00526A34"/>
    <w:rsid w:val="00526DAE"/>
    <w:rsid w:val="005273B2"/>
    <w:rsid w:val="0052785A"/>
    <w:rsid w:val="005302D6"/>
    <w:rsid w:val="00530493"/>
    <w:rsid w:val="005307B8"/>
    <w:rsid w:val="00530B80"/>
    <w:rsid w:val="00530BD8"/>
    <w:rsid w:val="00530CED"/>
    <w:rsid w:val="00531858"/>
    <w:rsid w:val="00531C55"/>
    <w:rsid w:val="00531DEF"/>
    <w:rsid w:val="00532E43"/>
    <w:rsid w:val="005330D5"/>
    <w:rsid w:val="00533720"/>
    <w:rsid w:val="00533CDE"/>
    <w:rsid w:val="005343DA"/>
    <w:rsid w:val="00534594"/>
    <w:rsid w:val="0053467A"/>
    <w:rsid w:val="00534826"/>
    <w:rsid w:val="00534FB6"/>
    <w:rsid w:val="0053535B"/>
    <w:rsid w:val="005353A1"/>
    <w:rsid w:val="005354BD"/>
    <w:rsid w:val="00535B92"/>
    <w:rsid w:val="00535D16"/>
    <w:rsid w:val="00535FC9"/>
    <w:rsid w:val="005366A6"/>
    <w:rsid w:val="00536B80"/>
    <w:rsid w:val="00536BBC"/>
    <w:rsid w:val="00536E2A"/>
    <w:rsid w:val="005373B2"/>
    <w:rsid w:val="00537832"/>
    <w:rsid w:val="00537A07"/>
    <w:rsid w:val="00537FCA"/>
    <w:rsid w:val="005401D6"/>
    <w:rsid w:val="0054039F"/>
    <w:rsid w:val="0054042C"/>
    <w:rsid w:val="005408B3"/>
    <w:rsid w:val="00540FD3"/>
    <w:rsid w:val="0054170E"/>
    <w:rsid w:val="0054216F"/>
    <w:rsid w:val="005424D7"/>
    <w:rsid w:val="005426CF"/>
    <w:rsid w:val="00542755"/>
    <w:rsid w:val="00542ED5"/>
    <w:rsid w:val="0054381C"/>
    <w:rsid w:val="00543C77"/>
    <w:rsid w:val="00543C86"/>
    <w:rsid w:val="00543E19"/>
    <w:rsid w:val="00543F79"/>
    <w:rsid w:val="005442C1"/>
    <w:rsid w:val="00544855"/>
    <w:rsid w:val="00544C0C"/>
    <w:rsid w:val="0054581E"/>
    <w:rsid w:val="0054598B"/>
    <w:rsid w:val="00545BE6"/>
    <w:rsid w:val="00545E28"/>
    <w:rsid w:val="005461ED"/>
    <w:rsid w:val="00546358"/>
    <w:rsid w:val="0054645B"/>
    <w:rsid w:val="00546907"/>
    <w:rsid w:val="005469D0"/>
    <w:rsid w:val="00546D67"/>
    <w:rsid w:val="00546FAE"/>
    <w:rsid w:val="00547360"/>
    <w:rsid w:val="00547F13"/>
    <w:rsid w:val="00550477"/>
    <w:rsid w:val="0055050D"/>
    <w:rsid w:val="0055095E"/>
    <w:rsid w:val="00550974"/>
    <w:rsid w:val="00550C13"/>
    <w:rsid w:val="00550C8C"/>
    <w:rsid w:val="005515D7"/>
    <w:rsid w:val="00551C02"/>
    <w:rsid w:val="005522C4"/>
    <w:rsid w:val="00552365"/>
    <w:rsid w:val="005530DC"/>
    <w:rsid w:val="00553704"/>
    <w:rsid w:val="00553931"/>
    <w:rsid w:val="005539D1"/>
    <w:rsid w:val="00553A22"/>
    <w:rsid w:val="00553A28"/>
    <w:rsid w:val="00553D97"/>
    <w:rsid w:val="0055433B"/>
    <w:rsid w:val="00554501"/>
    <w:rsid w:val="0055486C"/>
    <w:rsid w:val="005549EC"/>
    <w:rsid w:val="00555249"/>
    <w:rsid w:val="005552AB"/>
    <w:rsid w:val="00555629"/>
    <w:rsid w:val="005558E7"/>
    <w:rsid w:val="00555DCE"/>
    <w:rsid w:val="005566C9"/>
    <w:rsid w:val="00556CAA"/>
    <w:rsid w:val="00557D77"/>
    <w:rsid w:val="005600DD"/>
    <w:rsid w:val="00560219"/>
    <w:rsid w:val="00561072"/>
    <w:rsid w:val="00561E8F"/>
    <w:rsid w:val="00561FAC"/>
    <w:rsid w:val="00562479"/>
    <w:rsid w:val="0056261E"/>
    <w:rsid w:val="005626F8"/>
    <w:rsid w:val="0056291F"/>
    <w:rsid w:val="0056295C"/>
    <w:rsid w:val="00562E08"/>
    <w:rsid w:val="00563000"/>
    <w:rsid w:val="00563579"/>
    <w:rsid w:val="00563993"/>
    <w:rsid w:val="00563AE3"/>
    <w:rsid w:val="00563DC9"/>
    <w:rsid w:val="0056411F"/>
    <w:rsid w:val="00564317"/>
    <w:rsid w:val="00564428"/>
    <w:rsid w:val="005644CE"/>
    <w:rsid w:val="00564B69"/>
    <w:rsid w:val="00564B9E"/>
    <w:rsid w:val="00565865"/>
    <w:rsid w:val="00565B15"/>
    <w:rsid w:val="00565BCA"/>
    <w:rsid w:val="00565F62"/>
    <w:rsid w:val="00566D36"/>
    <w:rsid w:val="00567642"/>
    <w:rsid w:val="0056789F"/>
    <w:rsid w:val="00567DF9"/>
    <w:rsid w:val="00570066"/>
    <w:rsid w:val="005704E9"/>
    <w:rsid w:val="00570A61"/>
    <w:rsid w:val="00570B4C"/>
    <w:rsid w:val="00570FE5"/>
    <w:rsid w:val="005712D5"/>
    <w:rsid w:val="00571E94"/>
    <w:rsid w:val="00572348"/>
    <w:rsid w:val="00572367"/>
    <w:rsid w:val="005726B2"/>
    <w:rsid w:val="0057312E"/>
    <w:rsid w:val="0057405D"/>
    <w:rsid w:val="00574476"/>
    <w:rsid w:val="005744CD"/>
    <w:rsid w:val="005747FD"/>
    <w:rsid w:val="00574B83"/>
    <w:rsid w:val="00575408"/>
    <w:rsid w:val="00575A4E"/>
    <w:rsid w:val="00575BD9"/>
    <w:rsid w:val="00575BF6"/>
    <w:rsid w:val="005760B9"/>
    <w:rsid w:val="005775FD"/>
    <w:rsid w:val="0057781A"/>
    <w:rsid w:val="005778CB"/>
    <w:rsid w:val="00577A5C"/>
    <w:rsid w:val="005801BD"/>
    <w:rsid w:val="00580464"/>
    <w:rsid w:val="0058146E"/>
    <w:rsid w:val="00581554"/>
    <w:rsid w:val="00582201"/>
    <w:rsid w:val="005823A4"/>
    <w:rsid w:val="005824A7"/>
    <w:rsid w:val="00582D98"/>
    <w:rsid w:val="00583C93"/>
    <w:rsid w:val="00584142"/>
    <w:rsid w:val="00584383"/>
    <w:rsid w:val="00584395"/>
    <w:rsid w:val="00584BED"/>
    <w:rsid w:val="00584F25"/>
    <w:rsid w:val="005850A7"/>
    <w:rsid w:val="00585632"/>
    <w:rsid w:val="00585B2C"/>
    <w:rsid w:val="00585E8F"/>
    <w:rsid w:val="0058603A"/>
    <w:rsid w:val="00586181"/>
    <w:rsid w:val="00586328"/>
    <w:rsid w:val="005864B9"/>
    <w:rsid w:val="005864EA"/>
    <w:rsid w:val="00586A29"/>
    <w:rsid w:val="00586A7C"/>
    <w:rsid w:val="0058702A"/>
    <w:rsid w:val="00587047"/>
    <w:rsid w:val="00587630"/>
    <w:rsid w:val="005879B6"/>
    <w:rsid w:val="00587C09"/>
    <w:rsid w:val="00587FDD"/>
    <w:rsid w:val="00590007"/>
    <w:rsid w:val="0059020C"/>
    <w:rsid w:val="00590F79"/>
    <w:rsid w:val="005928FC"/>
    <w:rsid w:val="00593487"/>
    <w:rsid w:val="00593FA5"/>
    <w:rsid w:val="0059472D"/>
    <w:rsid w:val="005948F8"/>
    <w:rsid w:val="0059513F"/>
    <w:rsid w:val="0059515D"/>
    <w:rsid w:val="005952D8"/>
    <w:rsid w:val="0059579F"/>
    <w:rsid w:val="00596706"/>
    <w:rsid w:val="0059676E"/>
    <w:rsid w:val="00596B80"/>
    <w:rsid w:val="0059760A"/>
    <w:rsid w:val="00597CF6"/>
    <w:rsid w:val="005A058A"/>
    <w:rsid w:val="005A07F3"/>
    <w:rsid w:val="005A0894"/>
    <w:rsid w:val="005A0A67"/>
    <w:rsid w:val="005A0CC1"/>
    <w:rsid w:val="005A0E9F"/>
    <w:rsid w:val="005A0FC7"/>
    <w:rsid w:val="005A1499"/>
    <w:rsid w:val="005A18DF"/>
    <w:rsid w:val="005A1EE8"/>
    <w:rsid w:val="005A22FA"/>
    <w:rsid w:val="005A2AD8"/>
    <w:rsid w:val="005A31A6"/>
    <w:rsid w:val="005A369B"/>
    <w:rsid w:val="005A3C2C"/>
    <w:rsid w:val="005A3EDF"/>
    <w:rsid w:val="005A41D9"/>
    <w:rsid w:val="005A4808"/>
    <w:rsid w:val="005A4DF6"/>
    <w:rsid w:val="005A4E6C"/>
    <w:rsid w:val="005A4F26"/>
    <w:rsid w:val="005A5050"/>
    <w:rsid w:val="005A515B"/>
    <w:rsid w:val="005A59C3"/>
    <w:rsid w:val="005A5C29"/>
    <w:rsid w:val="005A6081"/>
    <w:rsid w:val="005A6143"/>
    <w:rsid w:val="005A6F73"/>
    <w:rsid w:val="005A7079"/>
    <w:rsid w:val="005A7D2E"/>
    <w:rsid w:val="005A7FB3"/>
    <w:rsid w:val="005B0785"/>
    <w:rsid w:val="005B1194"/>
    <w:rsid w:val="005B12AD"/>
    <w:rsid w:val="005B13CF"/>
    <w:rsid w:val="005B1D45"/>
    <w:rsid w:val="005B1D75"/>
    <w:rsid w:val="005B25C6"/>
    <w:rsid w:val="005B2E54"/>
    <w:rsid w:val="005B2F8F"/>
    <w:rsid w:val="005B37D6"/>
    <w:rsid w:val="005B3A42"/>
    <w:rsid w:val="005B3BB2"/>
    <w:rsid w:val="005B412A"/>
    <w:rsid w:val="005B4618"/>
    <w:rsid w:val="005B567C"/>
    <w:rsid w:val="005B5815"/>
    <w:rsid w:val="005B5B56"/>
    <w:rsid w:val="005B648C"/>
    <w:rsid w:val="005B6499"/>
    <w:rsid w:val="005B6627"/>
    <w:rsid w:val="005B6818"/>
    <w:rsid w:val="005B688C"/>
    <w:rsid w:val="005B6E4E"/>
    <w:rsid w:val="005B7B65"/>
    <w:rsid w:val="005C0396"/>
    <w:rsid w:val="005C065E"/>
    <w:rsid w:val="005C0695"/>
    <w:rsid w:val="005C0992"/>
    <w:rsid w:val="005C09BD"/>
    <w:rsid w:val="005C09F9"/>
    <w:rsid w:val="005C0F6B"/>
    <w:rsid w:val="005C1137"/>
    <w:rsid w:val="005C1D46"/>
    <w:rsid w:val="005C2417"/>
    <w:rsid w:val="005C2570"/>
    <w:rsid w:val="005C259C"/>
    <w:rsid w:val="005C2EE5"/>
    <w:rsid w:val="005C3445"/>
    <w:rsid w:val="005C3935"/>
    <w:rsid w:val="005C4708"/>
    <w:rsid w:val="005C50EA"/>
    <w:rsid w:val="005C5266"/>
    <w:rsid w:val="005C5C07"/>
    <w:rsid w:val="005C6146"/>
    <w:rsid w:val="005C692F"/>
    <w:rsid w:val="005C71CC"/>
    <w:rsid w:val="005C7277"/>
    <w:rsid w:val="005C77A0"/>
    <w:rsid w:val="005C7866"/>
    <w:rsid w:val="005C7C48"/>
    <w:rsid w:val="005C7E5F"/>
    <w:rsid w:val="005C7FC8"/>
    <w:rsid w:val="005D02B7"/>
    <w:rsid w:val="005D060A"/>
    <w:rsid w:val="005D1034"/>
    <w:rsid w:val="005D1B2D"/>
    <w:rsid w:val="005D20D1"/>
    <w:rsid w:val="005D26BC"/>
    <w:rsid w:val="005D27C1"/>
    <w:rsid w:val="005D3888"/>
    <w:rsid w:val="005D3A7B"/>
    <w:rsid w:val="005D4156"/>
    <w:rsid w:val="005D475E"/>
    <w:rsid w:val="005D5190"/>
    <w:rsid w:val="005D57EA"/>
    <w:rsid w:val="005D5FB8"/>
    <w:rsid w:val="005D6363"/>
    <w:rsid w:val="005D6EF7"/>
    <w:rsid w:val="005D705F"/>
    <w:rsid w:val="005D7CBA"/>
    <w:rsid w:val="005E09C2"/>
    <w:rsid w:val="005E0B71"/>
    <w:rsid w:val="005E0D5F"/>
    <w:rsid w:val="005E11A7"/>
    <w:rsid w:val="005E1601"/>
    <w:rsid w:val="005E185E"/>
    <w:rsid w:val="005E21FD"/>
    <w:rsid w:val="005E2DD4"/>
    <w:rsid w:val="005E452B"/>
    <w:rsid w:val="005E471D"/>
    <w:rsid w:val="005E4C46"/>
    <w:rsid w:val="005E4FB4"/>
    <w:rsid w:val="005E51FD"/>
    <w:rsid w:val="005E5299"/>
    <w:rsid w:val="005E52D7"/>
    <w:rsid w:val="005E582B"/>
    <w:rsid w:val="005E5DEF"/>
    <w:rsid w:val="005E6381"/>
    <w:rsid w:val="005E642A"/>
    <w:rsid w:val="005E6540"/>
    <w:rsid w:val="005E6624"/>
    <w:rsid w:val="005E667E"/>
    <w:rsid w:val="005E68C5"/>
    <w:rsid w:val="005E6D0A"/>
    <w:rsid w:val="005E74C4"/>
    <w:rsid w:val="005E7716"/>
    <w:rsid w:val="005F043E"/>
    <w:rsid w:val="005F07F7"/>
    <w:rsid w:val="005F0DCF"/>
    <w:rsid w:val="005F0FD4"/>
    <w:rsid w:val="005F24E9"/>
    <w:rsid w:val="005F279B"/>
    <w:rsid w:val="005F2F19"/>
    <w:rsid w:val="005F3059"/>
    <w:rsid w:val="005F3416"/>
    <w:rsid w:val="005F35A5"/>
    <w:rsid w:val="005F3885"/>
    <w:rsid w:val="005F390F"/>
    <w:rsid w:val="005F4522"/>
    <w:rsid w:val="005F46E6"/>
    <w:rsid w:val="005F47A1"/>
    <w:rsid w:val="005F4C37"/>
    <w:rsid w:val="005F4CF0"/>
    <w:rsid w:val="005F4D3D"/>
    <w:rsid w:val="005F4E2E"/>
    <w:rsid w:val="005F4EC5"/>
    <w:rsid w:val="005F56BF"/>
    <w:rsid w:val="005F56EB"/>
    <w:rsid w:val="005F57B0"/>
    <w:rsid w:val="005F58A1"/>
    <w:rsid w:val="005F5AA7"/>
    <w:rsid w:val="005F5D73"/>
    <w:rsid w:val="005F6AF5"/>
    <w:rsid w:val="005F6BCD"/>
    <w:rsid w:val="005F6BDF"/>
    <w:rsid w:val="005F728C"/>
    <w:rsid w:val="005F7C2D"/>
    <w:rsid w:val="005F7D46"/>
    <w:rsid w:val="00600028"/>
    <w:rsid w:val="00600FD6"/>
    <w:rsid w:val="0060113B"/>
    <w:rsid w:val="00601BE5"/>
    <w:rsid w:val="00601F17"/>
    <w:rsid w:val="0060207B"/>
    <w:rsid w:val="0060266E"/>
    <w:rsid w:val="00603221"/>
    <w:rsid w:val="006037CF"/>
    <w:rsid w:val="00603C9E"/>
    <w:rsid w:val="006045C5"/>
    <w:rsid w:val="00605396"/>
    <w:rsid w:val="00605671"/>
    <w:rsid w:val="00605F6D"/>
    <w:rsid w:val="00606592"/>
    <w:rsid w:val="00606D80"/>
    <w:rsid w:val="00606E21"/>
    <w:rsid w:val="00606F98"/>
    <w:rsid w:val="006070C4"/>
    <w:rsid w:val="0060792F"/>
    <w:rsid w:val="00607984"/>
    <w:rsid w:val="00607B3D"/>
    <w:rsid w:val="00607BE7"/>
    <w:rsid w:val="00610026"/>
    <w:rsid w:val="00610654"/>
    <w:rsid w:val="00610777"/>
    <w:rsid w:val="00610C9A"/>
    <w:rsid w:val="006110AB"/>
    <w:rsid w:val="006112E7"/>
    <w:rsid w:val="00611717"/>
    <w:rsid w:val="006119A2"/>
    <w:rsid w:val="00611A64"/>
    <w:rsid w:val="00612D6A"/>
    <w:rsid w:val="00612E5D"/>
    <w:rsid w:val="006132FC"/>
    <w:rsid w:val="00613319"/>
    <w:rsid w:val="006134D5"/>
    <w:rsid w:val="006139C9"/>
    <w:rsid w:val="00613EA3"/>
    <w:rsid w:val="00614247"/>
    <w:rsid w:val="00614585"/>
    <w:rsid w:val="006148F3"/>
    <w:rsid w:val="00614ABF"/>
    <w:rsid w:val="00614DD2"/>
    <w:rsid w:val="0061508E"/>
    <w:rsid w:val="006154AE"/>
    <w:rsid w:val="006157E3"/>
    <w:rsid w:val="00615D81"/>
    <w:rsid w:val="006162E5"/>
    <w:rsid w:val="0061641E"/>
    <w:rsid w:val="006165DF"/>
    <w:rsid w:val="0061722E"/>
    <w:rsid w:val="0061769D"/>
    <w:rsid w:val="00617A1F"/>
    <w:rsid w:val="00617B6E"/>
    <w:rsid w:val="00617D43"/>
    <w:rsid w:val="00617E22"/>
    <w:rsid w:val="0062073F"/>
    <w:rsid w:val="006207A6"/>
    <w:rsid w:val="006210FE"/>
    <w:rsid w:val="006216BE"/>
    <w:rsid w:val="00621736"/>
    <w:rsid w:val="006221D3"/>
    <w:rsid w:val="006222D1"/>
    <w:rsid w:val="00622311"/>
    <w:rsid w:val="006227C8"/>
    <w:rsid w:val="0062286A"/>
    <w:rsid w:val="00622913"/>
    <w:rsid w:val="00622A34"/>
    <w:rsid w:val="00622A96"/>
    <w:rsid w:val="00622CB9"/>
    <w:rsid w:val="00622DF0"/>
    <w:rsid w:val="00624530"/>
    <w:rsid w:val="0062487B"/>
    <w:rsid w:val="006248DB"/>
    <w:rsid w:val="00624D59"/>
    <w:rsid w:val="00624E88"/>
    <w:rsid w:val="006258AB"/>
    <w:rsid w:val="00625931"/>
    <w:rsid w:val="00625E3E"/>
    <w:rsid w:val="00626017"/>
    <w:rsid w:val="00626296"/>
    <w:rsid w:val="00626583"/>
    <w:rsid w:val="00626653"/>
    <w:rsid w:val="00626848"/>
    <w:rsid w:val="00626B2E"/>
    <w:rsid w:val="00626C3D"/>
    <w:rsid w:val="006271D7"/>
    <w:rsid w:val="0062756F"/>
    <w:rsid w:val="00627C36"/>
    <w:rsid w:val="00627C40"/>
    <w:rsid w:val="00627D5F"/>
    <w:rsid w:val="0063062C"/>
    <w:rsid w:val="00630871"/>
    <w:rsid w:val="006308D0"/>
    <w:rsid w:val="006309E0"/>
    <w:rsid w:val="00630BC7"/>
    <w:rsid w:val="00630CB1"/>
    <w:rsid w:val="00630DDE"/>
    <w:rsid w:val="00630E10"/>
    <w:rsid w:val="00631C29"/>
    <w:rsid w:val="00631D89"/>
    <w:rsid w:val="00631DDC"/>
    <w:rsid w:val="00631E09"/>
    <w:rsid w:val="006323D3"/>
    <w:rsid w:val="00632453"/>
    <w:rsid w:val="00632BC4"/>
    <w:rsid w:val="0063514C"/>
    <w:rsid w:val="00635214"/>
    <w:rsid w:val="00635A71"/>
    <w:rsid w:val="0063688F"/>
    <w:rsid w:val="00636C78"/>
    <w:rsid w:val="00637321"/>
    <w:rsid w:val="00637465"/>
    <w:rsid w:val="00637572"/>
    <w:rsid w:val="00637656"/>
    <w:rsid w:val="0063794F"/>
    <w:rsid w:val="00637AA5"/>
    <w:rsid w:val="00637E30"/>
    <w:rsid w:val="00640187"/>
    <w:rsid w:val="00640243"/>
    <w:rsid w:val="0064038A"/>
    <w:rsid w:val="00640798"/>
    <w:rsid w:val="00640BB1"/>
    <w:rsid w:val="00640CE0"/>
    <w:rsid w:val="0064118A"/>
    <w:rsid w:val="00641464"/>
    <w:rsid w:val="00641806"/>
    <w:rsid w:val="00641853"/>
    <w:rsid w:val="0064195E"/>
    <w:rsid w:val="0064224B"/>
    <w:rsid w:val="00642321"/>
    <w:rsid w:val="00642813"/>
    <w:rsid w:val="00642D2F"/>
    <w:rsid w:val="00642E4F"/>
    <w:rsid w:val="00642E82"/>
    <w:rsid w:val="00642FAB"/>
    <w:rsid w:val="00643114"/>
    <w:rsid w:val="006436C7"/>
    <w:rsid w:val="006439D6"/>
    <w:rsid w:val="00643A83"/>
    <w:rsid w:val="006441FB"/>
    <w:rsid w:val="00644749"/>
    <w:rsid w:val="00644D78"/>
    <w:rsid w:val="00646297"/>
    <w:rsid w:val="00646481"/>
    <w:rsid w:val="00646A8A"/>
    <w:rsid w:val="0064722A"/>
    <w:rsid w:val="00650214"/>
    <w:rsid w:val="00650478"/>
    <w:rsid w:val="00650563"/>
    <w:rsid w:val="0065080E"/>
    <w:rsid w:val="00650B03"/>
    <w:rsid w:val="00651075"/>
    <w:rsid w:val="00651489"/>
    <w:rsid w:val="00651804"/>
    <w:rsid w:val="00652010"/>
    <w:rsid w:val="00652049"/>
    <w:rsid w:val="0065292E"/>
    <w:rsid w:val="00652996"/>
    <w:rsid w:val="00652B84"/>
    <w:rsid w:val="00652F2D"/>
    <w:rsid w:val="00652FAA"/>
    <w:rsid w:val="006530BF"/>
    <w:rsid w:val="0065357F"/>
    <w:rsid w:val="00653616"/>
    <w:rsid w:val="00653740"/>
    <w:rsid w:val="00653758"/>
    <w:rsid w:val="00653BCF"/>
    <w:rsid w:val="00653D54"/>
    <w:rsid w:val="00654A2A"/>
    <w:rsid w:val="006550BE"/>
    <w:rsid w:val="00655962"/>
    <w:rsid w:val="00656345"/>
    <w:rsid w:val="006565EE"/>
    <w:rsid w:val="006575F5"/>
    <w:rsid w:val="00660384"/>
    <w:rsid w:val="0066080E"/>
    <w:rsid w:val="00660A9E"/>
    <w:rsid w:val="00660FF2"/>
    <w:rsid w:val="006618AC"/>
    <w:rsid w:val="006618DE"/>
    <w:rsid w:val="00661BD3"/>
    <w:rsid w:val="00661D6A"/>
    <w:rsid w:val="00661E2C"/>
    <w:rsid w:val="00661E9F"/>
    <w:rsid w:val="00662E77"/>
    <w:rsid w:val="00662E7F"/>
    <w:rsid w:val="006630B9"/>
    <w:rsid w:val="00663191"/>
    <w:rsid w:val="0066356F"/>
    <w:rsid w:val="00663C6B"/>
    <w:rsid w:val="00664236"/>
    <w:rsid w:val="006642BE"/>
    <w:rsid w:val="0066453F"/>
    <w:rsid w:val="00664A70"/>
    <w:rsid w:val="006653F2"/>
    <w:rsid w:val="00665A51"/>
    <w:rsid w:val="006669E0"/>
    <w:rsid w:val="00667050"/>
    <w:rsid w:val="006675DA"/>
    <w:rsid w:val="00667735"/>
    <w:rsid w:val="00667F05"/>
    <w:rsid w:val="0067048B"/>
    <w:rsid w:val="006708F8"/>
    <w:rsid w:val="00671CD5"/>
    <w:rsid w:val="00671EC5"/>
    <w:rsid w:val="00671FD9"/>
    <w:rsid w:val="006722F0"/>
    <w:rsid w:val="006723E0"/>
    <w:rsid w:val="00672BF6"/>
    <w:rsid w:val="00673117"/>
    <w:rsid w:val="006731C6"/>
    <w:rsid w:val="0067335F"/>
    <w:rsid w:val="00674A2D"/>
    <w:rsid w:val="00675259"/>
    <w:rsid w:val="00676828"/>
    <w:rsid w:val="0067759F"/>
    <w:rsid w:val="00677891"/>
    <w:rsid w:val="00680891"/>
    <w:rsid w:val="006808F7"/>
    <w:rsid w:val="00680FB2"/>
    <w:rsid w:val="00681735"/>
    <w:rsid w:val="0068200D"/>
    <w:rsid w:val="006820CE"/>
    <w:rsid w:val="00682283"/>
    <w:rsid w:val="00682851"/>
    <w:rsid w:val="00682B01"/>
    <w:rsid w:val="00682CB0"/>
    <w:rsid w:val="0068312E"/>
    <w:rsid w:val="0068375F"/>
    <w:rsid w:val="00684386"/>
    <w:rsid w:val="006853A5"/>
    <w:rsid w:val="006855A6"/>
    <w:rsid w:val="0068580E"/>
    <w:rsid w:val="00685819"/>
    <w:rsid w:val="006859BF"/>
    <w:rsid w:val="00685DF8"/>
    <w:rsid w:val="00686773"/>
    <w:rsid w:val="006867FA"/>
    <w:rsid w:val="00686ACE"/>
    <w:rsid w:val="00686AE3"/>
    <w:rsid w:val="00686F26"/>
    <w:rsid w:val="00687466"/>
    <w:rsid w:val="00687A2E"/>
    <w:rsid w:val="00687CB2"/>
    <w:rsid w:val="00690906"/>
    <w:rsid w:val="00691050"/>
    <w:rsid w:val="00691469"/>
    <w:rsid w:val="00691756"/>
    <w:rsid w:val="00691759"/>
    <w:rsid w:val="0069195D"/>
    <w:rsid w:val="00691E9C"/>
    <w:rsid w:val="00691FD7"/>
    <w:rsid w:val="0069249E"/>
    <w:rsid w:val="00692D3C"/>
    <w:rsid w:val="00692E01"/>
    <w:rsid w:val="00692EA1"/>
    <w:rsid w:val="006931B3"/>
    <w:rsid w:val="0069340A"/>
    <w:rsid w:val="0069377F"/>
    <w:rsid w:val="00693E4C"/>
    <w:rsid w:val="00694065"/>
    <w:rsid w:val="006940BD"/>
    <w:rsid w:val="00694403"/>
    <w:rsid w:val="006949C1"/>
    <w:rsid w:val="00694CBC"/>
    <w:rsid w:val="00694D43"/>
    <w:rsid w:val="00695151"/>
    <w:rsid w:val="006951D1"/>
    <w:rsid w:val="00695351"/>
    <w:rsid w:val="0069572C"/>
    <w:rsid w:val="00696A18"/>
    <w:rsid w:val="006976D5"/>
    <w:rsid w:val="00697B22"/>
    <w:rsid w:val="00697C18"/>
    <w:rsid w:val="00697EFD"/>
    <w:rsid w:val="006A06B8"/>
    <w:rsid w:val="006A0905"/>
    <w:rsid w:val="006A1004"/>
    <w:rsid w:val="006A17D4"/>
    <w:rsid w:val="006A19DC"/>
    <w:rsid w:val="006A1A0A"/>
    <w:rsid w:val="006A21CC"/>
    <w:rsid w:val="006A27B6"/>
    <w:rsid w:val="006A2BD2"/>
    <w:rsid w:val="006A2C71"/>
    <w:rsid w:val="006A2DA1"/>
    <w:rsid w:val="006A32FB"/>
    <w:rsid w:val="006A3316"/>
    <w:rsid w:val="006A34E3"/>
    <w:rsid w:val="006A3E04"/>
    <w:rsid w:val="006A42AE"/>
    <w:rsid w:val="006A49D5"/>
    <w:rsid w:val="006A560D"/>
    <w:rsid w:val="006A5F4A"/>
    <w:rsid w:val="006A5F6F"/>
    <w:rsid w:val="006A617C"/>
    <w:rsid w:val="006A62F2"/>
    <w:rsid w:val="006A6A8B"/>
    <w:rsid w:val="006A6EE9"/>
    <w:rsid w:val="006A6FF0"/>
    <w:rsid w:val="006A768F"/>
    <w:rsid w:val="006A777E"/>
    <w:rsid w:val="006B013E"/>
    <w:rsid w:val="006B072C"/>
    <w:rsid w:val="006B0D66"/>
    <w:rsid w:val="006B1136"/>
    <w:rsid w:val="006B1476"/>
    <w:rsid w:val="006B15C1"/>
    <w:rsid w:val="006B1DC0"/>
    <w:rsid w:val="006B2D42"/>
    <w:rsid w:val="006B3246"/>
    <w:rsid w:val="006B3610"/>
    <w:rsid w:val="006B38F0"/>
    <w:rsid w:val="006B42C2"/>
    <w:rsid w:val="006B45FF"/>
    <w:rsid w:val="006B4900"/>
    <w:rsid w:val="006B4C2F"/>
    <w:rsid w:val="006B4CCE"/>
    <w:rsid w:val="006B5480"/>
    <w:rsid w:val="006B5D35"/>
    <w:rsid w:val="006B5D6A"/>
    <w:rsid w:val="006B5FDE"/>
    <w:rsid w:val="006B64E9"/>
    <w:rsid w:val="006B6742"/>
    <w:rsid w:val="006B6BB3"/>
    <w:rsid w:val="006C0966"/>
    <w:rsid w:val="006C0CA7"/>
    <w:rsid w:val="006C0E45"/>
    <w:rsid w:val="006C0ED9"/>
    <w:rsid w:val="006C15E6"/>
    <w:rsid w:val="006C1702"/>
    <w:rsid w:val="006C22DB"/>
    <w:rsid w:val="006C2EB7"/>
    <w:rsid w:val="006C3277"/>
    <w:rsid w:val="006C32F6"/>
    <w:rsid w:val="006C33D9"/>
    <w:rsid w:val="006C37DC"/>
    <w:rsid w:val="006C38F1"/>
    <w:rsid w:val="006C3C2B"/>
    <w:rsid w:val="006C4752"/>
    <w:rsid w:val="006C4ACC"/>
    <w:rsid w:val="006C4F30"/>
    <w:rsid w:val="006C5708"/>
    <w:rsid w:val="006C5A7E"/>
    <w:rsid w:val="006C6AA5"/>
    <w:rsid w:val="006C6C88"/>
    <w:rsid w:val="006C6DE7"/>
    <w:rsid w:val="006C6E4D"/>
    <w:rsid w:val="006C784E"/>
    <w:rsid w:val="006C7A73"/>
    <w:rsid w:val="006C7AE5"/>
    <w:rsid w:val="006D0B11"/>
    <w:rsid w:val="006D0B86"/>
    <w:rsid w:val="006D0E4F"/>
    <w:rsid w:val="006D109F"/>
    <w:rsid w:val="006D1317"/>
    <w:rsid w:val="006D154C"/>
    <w:rsid w:val="006D1BC6"/>
    <w:rsid w:val="006D1F26"/>
    <w:rsid w:val="006D21A7"/>
    <w:rsid w:val="006D21E3"/>
    <w:rsid w:val="006D2DDF"/>
    <w:rsid w:val="006D3094"/>
    <w:rsid w:val="006D31DB"/>
    <w:rsid w:val="006D3847"/>
    <w:rsid w:val="006D3B41"/>
    <w:rsid w:val="006D4A27"/>
    <w:rsid w:val="006D517D"/>
    <w:rsid w:val="006D5365"/>
    <w:rsid w:val="006D5566"/>
    <w:rsid w:val="006D55E7"/>
    <w:rsid w:val="006D6A5B"/>
    <w:rsid w:val="006D7BEF"/>
    <w:rsid w:val="006D7D2B"/>
    <w:rsid w:val="006D7FB0"/>
    <w:rsid w:val="006E0069"/>
    <w:rsid w:val="006E02BB"/>
    <w:rsid w:val="006E09BE"/>
    <w:rsid w:val="006E1029"/>
    <w:rsid w:val="006E1658"/>
    <w:rsid w:val="006E169F"/>
    <w:rsid w:val="006E1910"/>
    <w:rsid w:val="006E1AB3"/>
    <w:rsid w:val="006E1CE6"/>
    <w:rsid w:val="006E1D7D"/>
    <w:rsid w:val="006E1FF2"/>
    <w:rsid w:val="006E232E"/>
    <w:rsid w:val="006E266B"/>
    <w:rsid w:val="006E30E9"/>
    <w:rsid w:val="006E313A"/>
    <w:rsid w:val="006E330D"/>
    <w:rsid w:val="006E3E96"/>
    <w:rsid w:val="006E3EFA"/>
    <w:rsid w:val="006E3F3B"/>
    <w:rsid w:val="006E402D"/>
    <w:rsid w:val="006E4324"/>
    <w:rsid w:val="006E4821"/>
    <w:rsid w:val="006E4D12"/>
    <w:rsid w:val="006E4E4F"/>
    <w:rsid w:val="006E4E89"/>
    <w:rsid w:val="006E5C9D"/>
    <w:rsid w:val="006E5E3C"/>
    <w:rsid w:val="006E62BD"/>
    <w:rsid w:val="006E7689"/>
    <w:rsid w:val="006E7A30"/>
    <w:rsid w:val="006F01C6"/>
    <w:rsid w:val="006F03D3"/>
    <w:rsid w:val="006F0554"/>
    <w:rsid w:val="006F0945"/>
    <w:rsid w:val="006F10F2"/>
    <w:rsid w:val="006F128B"/>
    <w:rsid w:val="006F12AE"/>
    <w:rsid w:val="006F1A94"/>
    <w:rsid w:val="006F2107"/>
    <w:rsid w:val="006F2194"/>
    <w:rsid w:val="006F22ED"/>
    <w:rsid w:val="006F325A"/>
    <w:rsid w:val="006F399D"/>
    <w:rsid w:val="006F3C33"/>
    <w:rsid w:val="006F44FF"/>
    <w:rsid w:val="006F46BA"/>
    <w:rsid w:val="006F4A51"/>
    <w:rsid w:val="006F526A"/>
    <w:rsid w:val="006F5773"/>
    <w:rsid w:val="006F6017"/>
    <w:rsid w:val="006F62C8"/>
    <w:rsid w:val="006F63F0"/>
    <w:rsid w:val="006F6C61"/>
    <w:rsid w:val="006F761C"/>
    <w:rsid w:val="006F7DD1"/>
    <w:rsid w:val="006F7DE0"/>
    <w:rsid w:val="006F7F47"/>
    <w:rsid w:val="00700F9B"/>
    <w:rsid w:val="007013B0"/>
    <w:rsid w:val="007014E3"/>
    <w:rsid w:val="00702428"/>
    <w:rsid w:val="00702AF9"/>
    <w:rsid w:val="00702DF0"/>
    <w:rsid w:val="0070349E"/>
    <w:rsid w:val="007034C4"/>
    <w:rsid w:val="0070375F"/>
    <w:rsid w:val="00703AF4"/>
    <w:rsid w:val="00703D85"/>
    <w:rsid w:val="00704473"/>
    <w:rsid w:val="00704614"/>
    <w:rsid w:val="00705ED3"/>
    <w:rsid w:val="007060A4"/>
    <w:rsid w:val="00706955"/>
    <w:rsid w:val="00706CEA"/>
    <w:rsid w:val="007073F2"/>
    <w:rsid w:val="007078DA"/>
    <w:rsid w:val="007110D8"/>
    <w:rsid w:val="00711405"/>
    <w:rsid w:val="007115A9"/>
    <w:rsid w:val="00711990"/>
    <w:rsid w:val="00711A4D"/>
    <w:rsid w:val="00711B47"/>
    <w:rsid w:val="0071286C"/>
    <w:rsid w:val="00712FFF"/>
    <w:rsid w:val="007131B9"/>
    <w:rsid w:val="007132DB"/>
    <w:rsid w:val="007135C6"/>
    <w:rsid w:val="00713A45"/>
    <w:rsid w:val="00713B38"/>
    <w:rsid w:val="00714218"/>
    <w:rsid w:val="00714DD7"/>
    <w:rsid w:val="00715042"/>
    <w:rsid w:val="00715056"/>
    <w:rsid w:val="00715978"/>
    <w:rsid w:val="007169FB"/>
    <w:rsid w:val="00717541"/>
    <w:rsid w:val="00717554"/>
    <w:rsid w:val="00717861"/>
    <w:rsid w:val="00717865"/>
    <w:rsid w:val="007179C7"/>
    <w:rsid w:val="00717CB8"/>
    <w:rsid w:val="00720330"/>
    <w:rsid w:val="007207EA"/>
    <w:rsid w:val="00721076"/>
    <w:rsid w:val="00721369"/>
    <w:rsid w:val="0072138B"/>
    <w:rsid w:val="007225F9"/>
    <w:rsid w:val="00722827"/>
    <w:rsid w:val="00722ACE"/>
    <w:rsid w:val="0072309B"/>
    <w:rsid w:val="007230C6"/>
    <w:rsid w:val="007234BB"/>
    <w:rsid w:val="00723883"/>
    <w:rsid w:val="00723BF5"/>
    <w:rsid w:val="00723FA3"/>
    <w:rsid w:val="007242A4"/>
    <w:rsid w:val="00724563"/>
    <w:rsid w:val="00724629"/>
    <w:rsid w:val="0072543C"/>
    <w:rsid w:val="0072557B"/>
    <w:rsid w:val="00725D42"/>
    <w:rsid w:val="00725E31"/>
    <w:rsid w:val="00726261"/>
    <w:rsid w:val="007262AB"/>
    <w:rsid w:val="00726707"/>
    <w:rsid w:val="0072693D"/>
    <w:rsid w:val="00726D2C"/>
    <w:rsid w:val="00727257"/>
    <w:rsid w:val="007272A6"/>
    <w:rsid w:val="007276F7"/>
    <w:rsid w:val="00727BBE"/>
    <w:rsid w:val="00727CE6"/>
    <w:rsid w:val="0073009F"/>
    <w:rsid w:val="007303C2"/>
    <w:rsid w:val="00730444"/>
    <w:rsid w:val="00730C70"/>
    <w:rsid w:val="00731002"/>
    <w:rsid w:val="00731578"/>
    <w:rsid w:val="007319DB"/>
    <w:rsid w:val="0073231F"/>
    <w:rsid w:val="0073249F"/>
    <w:rsid w:val="00732549"/>
    <w:rsid w:val="00732A82"/>
    <w:rsid w:val="00732D25"/>
    <w:rsid w:val="007338E8"/>
    <w:rsid w:val="00733C19"/>
    <w:rsid w:val="00733E11"/>
    <w:rsid w:val="007345C9"/>
    <w:rsid w:val="00735328"/>
    <w:rsid w:val="00735A90"/>
    <w:rsid w:val="00735B15"/>
    <w:rsid w:val="00735E17"/>
    <w:rsid w:val="00735F62"/>
    <w:rsid w:val="007360A2"/>
    <w:rsid w:val="007362A2"/>
    <w:rsid w:val="0073634F"/>
    <w:rsid w:val="00736400"/>
    <w:rsid w:val="00736B7D"/>
    <w:rsid w:val="00736E1D"/>
    <w:rsid w:val="00736E94"/>
    <w:rsid w:val="00736F87"/>
    <w:rsid w:val="00737230"/>
    <w:rsid w:val="00737AEA"/>
    <w:rsid w:val="00740090"/>
    <w:rsid w:val="00740131"/>
    <w:rsid w:val="007405B4"/>
    <w:rsid w:val="007407F5"/>
    <w:rsid w:val="00740941"/>
    <w:rsid w:val="007410A8"/>
    <w:rsid w:val="00742407"/>
    <w:rsid w:val="00743033"/>
    <w:rsid w:val="007436B3"/>
    <w:rsid w:val="0074376E"/>
    <w:rsid w:val="00743B33"/>
    <w:rsid w:val="00744028"/>
    <w:rsid w:val="00744743"/>
    <w:rsid w:val="00744BE8"/>
    <w:rsid w:val="00744C7E"/>
    <w:rsid w:val="00744D6A"/>
    <w:rsid w:val="00746449"/>
    <w:rsid w:val="0074683C"/>
    <w:rsid w:val="00746A4B"/>
    <w:rsid w:val="00746C69"/>
    <w:rsid w:val="007474B0"/>
    <w:rsid w:val="00747F73"/>
    <w:rsid w:val="007502C0"/>
    <w:rsid w:val="007504CA"/>
    <w:rsid w:val="007508A4"/>
    <w:rsid w:val="0075095C"/>
    <w:rsid w:val="00750AAC"/>
    <w:rsid w:val="00750C98"/>
    <w:rsid w:val="00750E8E"/>
    <w:rsid w:val="0075118C"/>
    <w:rsid w:val="00751364"/>
    <w:rsid w:val="00751923"/>
    <w:rsid w:val="00751A3B"/>
    <w:rsid w:val="00751B90"/>
    <w:rsid w:val="00751FD1"/>
    <w:rsid w:val="00752FB4"/>
    <w:rsid w:val="007530A7"/>
    <w:rsid w:val="007537C0"/>
    <w:rsid w:val="00753866"/>
    <w:rsid w:val="00753A33"/>
    <w:rsid w:val="0075444B"/>
    <w:rsid w:val="00754644"/>
    <w:rsid w:val="007546C9"/>
    <w:rsid w:val="00754A20"/>
    <w:rsid w:val="00754D76"/>
    <w:rsid w:val="00754DF7"/>
    <w:rsid w:val="00754EDA"/>
    <w:rsid w:val="007550E1"/>
    <w:rsid w:val="00756555"/>
    <w:rsid w:val="0075665B"/>
    <w:rsid w:val="00756BA6"/>
    <w:rsid w:val="00756E47"/>
    <w:rsid w:val="00757D00"/>
    <w:rsid w:val="0076012F"/>
    <w:rsid w:val="00760272"/>
    <w:rsid w:val="00760C24"/>
    <w:rsid w:val="00760C82"/>
    <w:rsid w:val="00761BF7"/>
    <w:rsid w:val="00762420"/>
    <w:rsid w:val="00762423"/>
    <w:rsid w:val="00762879"/>
    <w:rsid w:val="00762EA6"/>
    <w:rsid w:val="0076362D"/>
    <w:rsid w:val="00763C3D"/>
    <w:rsid w:val="00763D71"/>
    <w:rsid w:val="00763D9D"/>
    <w:rsid w:val="007640D8"/>
    <w:rsid w:val="00764318"/>
    <w:rsid w:val="00764E82"/>
    <w:rsid w:val="0076558D"/>
    <w:rsid w:val="0076598D"/>
    <w:rsid w:val="00765B90"/>
    <w:rsid w:val="0076663A"/>
    <w:rsid w:val="00766A5F"/>
    <w:rsid w:val="00766B27"/>
    <w:rsid w:val="00766D47"/>
    <w:rsid w:val="00766DB9"/>
    <w:rsid w:val="00766DF8"/>
    <w:rsid w:val="0076705B"/>
    <w:rsid w:val="0076711A"/>
    <w:rsid w:val="00767749"/>
    <w:rsid w:val="00770028"/>
    <w:rsid w:val="00770029"/>
    <w:rsid w:val="007708B8"/>
    <w:rsid w:val="00770962"/>
    <w:rsid w:val="0077100C"/>
    <w:rsid w:val="007718F0"/>
    <w:rsid w:val="00772294"/>
    <w:rsid w:val="00772E01"/>
    <w:rsid w:val="007731F6"/>
    <w:rsid w:val="007737BC"/>
    <w:rsid w:val="00773A68"/>
    <w:rsid w:val="00773FF7"/>
    <w:rsid w:val="00774122"/>
    <w:rsid w:val="0077419B"/>
    <w:rsid w:val="00774D6B"/>
    <w:rsid w:val="00774FD1"/>
    <w:rsid w:val="007750F8"/>
    <w:rsid w:val="00775A44"/>
    <w:rsid w:val="00775A7D"/>
    <w:rsid w:val="007763CD"/>
    <w:rsid w:val="0077685C"/>
    <w:rsid w:val="0077693C"/>
    <w:rsid w:val="00776BAD"/>
    <w:rsid w:val="00780009"/>
    <w:rsid w:val="00780C4B"/>
    <w:rsid w:val="00780ED9"/>
    <w:rsid w:val="00780F70"/>
    <w:rsid w:val="007810D1"/>
    <w:rsid w:val="007813B3"/>
    <w:rsid w:val="00781DE9"/>
    <w:rsid w:val="00782C11"/>
    <w:rsid w:val="007837DC"/>
    <w:rsid w:val="00783ED6"/>
    <w:rsid w:val="00784BAC"/>
    <w:rsid w:val="00785716"/>
    <w:rsid w:val="0078589A"/>
    <w:rsid w:val="00785BC3"/>
    <w:rsid w:val="00785DE2"/>
    <w:rsid w:val="00785F41"/>
    <w:rsid w:val="0078605D"/>
    <w:rsid w:val="00786104"/>
    <w:rsid w:val="007868A0"/>
    <w:rsid w:val="00786AAE"/>
    <w:rsid w:val="0078704D"/>
    <w:rsid w:val="00787A2F"/>
    <w:rsid w:val="00787C58"/>
    <w:rsid w:val="007906CE"/>
    <w:rsid w:val="0079072D"/>
    <w:rsid w:val="00790D41"/>
    <w:rsid w:val="0079122D"/>
    <w:rsid w:val="00791461"/>
    <w:rsid w:val="00791672"/>
    <w:rsid w:val="00791794"/>
    <w:rsid w:val="00791DDB"/>
    <w:rsid w:val="007928BA"/>
    <w:rsid w:val="0079369F"/>
    <w:rsid w:val="00793B11"/>
    <w:rsid w:val="00793CA7"/>
    <w:rsid w:val="00793EEA"/>
    <w:rsid w:val="00794184"/>
    <w:rsid w:val="00794266"/>
    <w:rsid w:val="00794632"/>
    <w:rsid w:val="00794727"/>
    <w:rsid w:val="0079519B"/>
    <w:rsid w:val="007956AF"/>
    <w:rsid w:val="007956BC"/>
    <w:rsid w:val="00795C01"/>
    <w:rsid w:val="00796161"/>
    <w:rsid w:val="007961C6"/>
    <w:rsid w:val="007963CB"/>
    <w:rsid w:val="007963FB"/>
    <w:rsid w:val="00796B34"/>
    <w:rsid w:val="00797119"/>
    <w:rsid w:val="00797619"/>
    <w:rsid w:val="00797676"/>
    <w:rsid w:val="00797E1F"/>
    <w:rsid w:val="007A0152"/>
    <w:rsid w:val="007A0364"/>
    <w:rsid w:val="007A0A0F"/>
    <w:rsid w:val="007A1587"/>
    <w:rsid w:val="007A1591"/>
    <w:rsid w:val="007A1820"/>
    <w:rsid w:val="007A1DF7"/>
    <w:rsid w:val="007A2321"/>
    <w:rsid w:val="007A2461"/>
    <w:rsid w:val="007A322D"/>
    <w:rsid w:val="007A34F0"/>
    <w:rsid w:val="007A35E7"/>
    <w:rsid w:val="007A3C41"/>
    <w:rsid w:val="007A40E3"/>
    <w:rsid w:val="007A4ACD"/>
    <w:rsid w:val="007A4E20"/>
    <w:rsid w:val="007A5ABE"/>
    <w:rsid w:val="007A603D"/>
    <w:rsid w:val="007A62EF"/>
    <w:rsid w:val="007A6925"/>
    <w:rsid w:val="007A6DF8"/>
    <w:rsid w:val="007A70A7"/>
    <w:rsid w:val="007A74F2"/>
    <w:rsid w:val="007A7BFF"/>
    <w:rsid w:val="007B00A7"/>
    <w:rsid w:val="007B041E"/>
    <w:rsid w:val="007B1671"/>
    <w:rsid w:val="007B1813"/>
    <w:rsid w:val="007B1819"/>
    <w:rsid w:val="007B21FE"/>
    <w:rsid w:val="007B2285"/>
    <w:rsid w:val="007B2646"/>
    <w:rsid w:val="007B27EC"/>
    <w:rsid w:val="007B2CB0"/>
    <w:rsid w:val="007B34E0"/>
    <w:rsid w:val="007B434C"/>
    <w:rsid w:val="007B43F1"/>
    <w:rsid w:val="007B45B8"/>
    <w:rsid w:val="007B4B1B"/>
    <w:rsid w:val="007B512A"/>
    <w:rsid w:val="007B5411"/>
    <w:rsid w:val="007B5A7A"/>
    <w:rsid w:val="007B5F58"/>
    <w:rsid w:val="007B6237"/>
    <w:rsid w:val="007B6B36"/>
    <w:rsid w:val="007B6DF3"/>
    <w:rsid w:val="007B71AA"/>
    <w:rsid w:val="007B747B"/>
    <w:rsid w:val="007B7A30"/>
    <w:rsid w:val="007B7AC5"/>
    <w:rsid w:val="007C1148"/>
    <w:rsid w:val="007C1463"/>
    <w:rsid w:val="007C1627"/>
    <w:rsid w:val="007C1C39"/>
    <w:rsid w:val="007C2225"/>
    <w:rsid w:val="007C2406"/>
    <w:rsid w:val="007C24A3"/>
    <w:rsid w:val="007C2CD2"/>
    <w:rsid w:val="007C333E"/>
    <w:rsid w:val="007C399A"/>
    <w:rsid w:val="007C46D5"/>
    <w:rsid w:val="007C4775"/>
    <w:rsid w:val="007C4847"/>
    <w:rsid w:val="007C50CD"/>
    <w:rsid w:val="007C5626"/>
    <w:rsid w:val="007C568C"/>
    <w:rsid w:val="007C5862"/>
    <w:rsid w:val="007C65E4"/>
    <w:rsid w:val="007C66EB"/>
    <w:rsid w:val="007C68A2"/>
    <w:rsid w:val="007C6A7D"/>
    <w:rsid w:val="007C6C61"/>
    <w:rsid w:val="007C6E77"/>
    <w:rsid w:val="007C6F14"/>
    <w:rsid w:val="007C7987"/>
    <w:rsid w:val="007C7C09"/>
    <w:rsid w:val="007C7D42"/>
    <w:rsid w:val="007D00AB"/>
    <w:rsid w:val="007D0A84"/>
    <w:rsid w:val="007D0A9E"/>
    <w:rsid w:val="007D0BCA"/>
    <w:rsid w:val="007D188A"/>
    <w:rsid w:val="007D2373"/>
    <w:rsid w:val="007D2658"/>
    <w:rsid w:val="007D2BE3"/>
    <w:rsid w:val="007D2DB7"/>
    <w:rsid w:val="007D3282"/>
    <w:rsid w:val="007D357C"/>
    <w:rsid w:val="007D3A8F"/>
    <w:rsid w:val="007D4351"/>
    <w:rsid w:val="007D45D2"/>
    <w:rsid w:val="007D4650"/>
    <w:rsid w:val="007D493A"/>
    <w:rsid w:val="007D49EF"/>
    <w:rsid w:val="007D4DFF"/>
    <w:rsid w:val="007D4F33"/>
    <w:rsid w:val="007D5DB9"/>
    <w:rsid w:val="007D608C"/>
    <w:rsid w:val="007D645C"/>
    <w:rsid w:val="007D64F0"/>
    <w:rsid w:val="007D65E8"/>
    <w:rsid w:val="007D6839"/>
    <w:rsid w:val="007D6C4E"/>
    <w:rsid w:val="007D6EB7"/>
    <w:rsid w:val="007D70AC"/>
    <w:rsid w:val="007D74F8"/>
    <w:rsid w:val="007D76A7"/>
    <w:rsid w:val="007D76AD"/>
    <w:rsid w:val="007D7A0B"/>
    <w:rsid w:val="007D7B85"/>
    <w:rsid w:val="007D7D0E"/>
    <w:rsid w:val="007D7D10"/>
    <w:rsid w:val="007E04E3"/>
    <w:rsid w:val="007E04E7"/>
    <w:rsid w:val="007E0711"/>
    <w:rsid w:val="007E08E4"/>
    <w:rsid w:val="007E0C92"/>
    <w:rsid w:val="007E13BF"/>
    <w:rsid w:val="007E1BEA"/>
    <w:rsid w:val="007E27A7"/>
    <w:rsid w:val="007E27C4"/>
    <w:rsid w:val="007E3E22"/>
    <w:rsid w:val="007E403F"/>
    <w:rsid w:val="007E4D9A"/>
    <w:rsid w:val="007E563B"/>
    <w:rsid w:val="007E6A79"/>
    <w:rsid w:val="007E7123"/>
    <w:rsid w:val="007E7C80"/>
    <w:rsid w:val="007E7D2A"/>
    <w:rsid w:val="007F0046"/>
    <w:rsid w:val="007F0B5F"/>
    <w:rsid w:val="007F0CE8"/>
    <w:rsid w:val="007F0D2A"/>
    <w:rsid w:val="007F0FB6"/>
    <w:rsid w:val="007F0FC2"/>
    <w:rsid w:val="007F1018"/>
    <w:rsid w:val="007F2621"/>
    <w:rsid w:val="007F41B0"/>
    <w:rsid w:val="007F4265"/>
    <w:rsid w:val="007F473D"/>
    <w:rsid w:val="007F47BE"/>
    <w:rsid w:val="007F5226"/>
    <w:rsid w:val="007F532A"/>
    <w:rsid w:val="007F58AF"/>
    <w:rsid w:val="007F5BF6"/>
    <w:rsid w:val="007F5E59"/>
    <w:rsid w:val="007F6011"/>
    <w:rsid w:val="007F673D"/>
    <w:rsid w:val="007F6C68"/>
    <w:rsid w:val="007F6C7E"/>
    <w:rsid w:val="007F72D4"/>
    <w:rsid w:val="007F7B6D"/>
    <w:rsid w:val="008002A6"/>
    <w:rsid w:val="00800AEA"/>
    <w:rsid w:val="00800D61"/>
    <w:rsid w:val="008013FE"/>
    <w:rsid w:val="00801467"/>
    <w:rsid w:val="00801C94"/>
    <w:rsid w:val="00802C73"/>
    <w:rsid w:val="00802FE9"/>
    <w:rsid w:val="0080398A"/>
    <w:rsid w:val="008039B7"/>
    <w:rsid w:val="00803C4C"/>
    <w:rsid w:val="00803E16"/>
    <w:rsid w:val="00803FED"/>
    <w:rsid w:val="00804508"/>
    <w:rsid w:val="00804F3B"/>
    <w:rsid w:val="0080581F"/>
    <w:rsid w:val="0080612F"/>
    <w:rsid w:val="00806519"/>
    <w:rsid w:val="0080652E"/>
    <w:rsid w:val="0080688C"/>
    <w:rsid w:val="00806D23"/>
    <w:rsid w:val="00807227"/>
    <w:rsid w:val="0080727A"/>
    <w:rsid w:val="00807D01"/>
    <w:rsid w:val="00807DD7"/>
    <w:rsid w:val="00807FE8"/>
    <w:rsid w:val="0081024B"/>
    <w:rsid w:val="008106E3"/>
    <w:rsid w:val="00810827"/>
    <w:rsid w:val="008108FD"/>
    <w:rsid w:val="008109F4"/>
    <w:rsid w:val="00810A54"/>
    <w:rsid w:val="00810D20"/>
    <w:rsid w:val="0081137D"/>
    <w:rsid w:val="00811F2F"/>
    <w:rsid w:val="00812222"/>
    <w:rsid w:val="0081231C"/>
    <w:rsid w:val="00812DC4"/>
    <w:rsid w:val="0081350E"/>
    <w:rsid w:val="0081351C"/>
    <w:rsid w:val="00813FF4"/>
    <w:rsid w:val="00814D37"/>
    <w:rsid w:val="00814F12"/>
    <w:rsid w:val="0081608E"/>
    <w:rsid w:val="0081618C"/>
    <w:rsid w:val="00816DF2"/>
    <w:rsid w:val="008170C0"/>
    <w:rsid w:val="008173B6"/>
    <w:rsid w:val="00817F93"/>
    <w:rsid w:val="00820320"/>
    <w:rsid w:val="00820794"/>
    <w:rsid w:val="00820A98"/>
    <w:rsid w:val="00820E85"/>
    <w:rsid w:val="008214BA"/>
    <w:rsid w:val="0082185F"/>
    <w:rsid w:val="00821D1A"/>
    <w:rsid w:val="00821D49"/>
    <w:rsid w:val="008225B1"/>
    <w:rsid w:val="00822F35"/>
    <w:rsid w:val="0082303B"/>
    <w:rsid w:val="0082341E"/>
    <w:rsid w:val="0082362C"/>
    <w:rsid w:val="0082390B"/>
    <w:rsid w:val="008248BC"/>
    <w:rsid w:val="00824B6C"/>
    <w:rsid w:val="00824D9F"/>
    <w:rsid w:val="00825148"/>
    <w:rsid w:val="00825154"/>
    <w:rsid w:val="00825378"/>
    <w:rsid w:val="008257F3"/>
    <w:rsid w:val="00825BB2"/>
    <w:rsid w:val="00825CBF"/>
    <w:rsid w:val="008262BB"/>
    <w:rsid w:val="00826D11"/>
    <w:rsid w:val="008277E2"/>
    <w:rsid w:val="00830636"/>
    <w:rsid w:val="008306D2"/>
    <w:rsid w:val="00830903"/>
    <w:rsid w:val="00830C43"/>
    <w:rsid w:val="00830DA0"/>
    <w:rsid w:val="00830F66"/>
    <w:rsid w:val="0083123A"/>
    <w:rsid w:val="008318C4"/>
    <w:rsid w:val="00831CCC"/>
    <w:rsid w:val="0083222F"/>
    <w:rsid w:val="008325CC"/>
    <w:rsid w:val="00832B8C"/>
    <w:rsid w:val="008334CB"/>
    <w:rsid w:val="008337D6"/>
    <w:rsid w:val="008339F7"/>
    <w:rsid w:val="00833E72"/>
    <w:rsid w:val="00833ED8"/>
    <w:rsid w:val="00833F24"/>
    <w:rsid w:val="0083476B"/>
    <w:rsid w:val="00834EF9"/>
    <w:rsid w:val="0083654A"/>
    <w:rsid w:val="00836932"/>
    <w:rsid w:val="00836AE4"/>
    <w:rsid w:val="00836DB7"/>
    <w:rsid w:val="00836F8C"/>
    <w:rsid w:val="0083764E"/>
    <w:rsid w:val="00837B76"/>
    <w:rsid w:val="00837C15"/>
    <w:rsid w:val="00840019"/>
    <w:rsid w:val="008400F4"/>
    <w:rsid w:val="00840E3B"/>
    <w:rsid w:val="00841606"/>
    <w:rsid w:val="00841EAF"/>
    <w:rsid w:val="00841F2F"/>
    <w:rsid w:val="00842099"/>
    <w:rsid w:val="00842447"/>
    <w:rsid w:val="00842BEB"/>
    <w:rsid w:val="00842BF9"/>
    <w:rsid w:val="00842EFD"/>
    <w:rsid w:val="00842F15"/>
    <w:rsid w:val="00843138"/>
    <w:rsid w:val="00843BFA"/>
    <w:rsid w:val="00843F6D"/>
    <w:rsid w:val="00844067"/>
    <w:rsid w:val="008445A6"/>
    <w:rsid w:val="00844796"/>
    <w:rsid w:val="00845E6F"/>
    <w:rsid w:val="00846294"/>
    <w:rsid w:val="00846359"/>
    <w:rsid w:val="008463B0"/>
    <w:rsid w:val="008469DC"/>
    <w:rsid w:val="00846DAB"/>
    <w:rsid w:val="008470B7"/>
    <w:rsid w:val="008470F6"/>
    <w:rsid w:val="00847862"/>
    <w:rsid w:val="00847A86"/>
    <w:rsid w:val="00847ABC"/>
    <w:rsid w:val="00850999"/>
    <w:rsid w:val="008510B8"/>
    <w:rsid w:val="00851EF7"/>
    <w:rsid w:val="0085209F"/>
    <w:rsid w:val="00852A65"/>
    <w:rsid w:val="00852ADB"/>
    <w:rsid w:val="00853070"/>
    <w:rsid w:val="0085374F"/>
    <w:rsid w:val="008537FE"/>
    <w:rsid w:val="00853FE0"/>
    <w:rsid w:val="00853FE5"/>
    <w:rsid w:val="0085430B"/>
    <w:rsid w:val="00854584"/>
    <w:rsid w:val="00855FBC"/>
    <w:rsid w:val="0085664D"/>
    <w:rsid w:val="008566B7"/>
    <w:rsid w:val="008568BE"/>
    <w:rsid w:val="00856C22"/>
    <w:rsid w:val="008570AA"/>
    <w:rsid w:val="00857104"/>
    <w:rsid w:val="00857FED"/>
    <w:rsid w:val="00860678"/>
    <w:rsid w:val="008606D2"/>
    <w:rsid w:val="00860821"/>
    <w:rsid w:val="00860B0C"/>
    <w:rsid w:val="00860BE3"/>
    <w:rsid w:val="00860CD1"/>
    <w:rsid w:val="00860FA3"/>
    <w:rsid w:val="0086188E"/>
    <w:rsid w:val="00861AB8"/>
    <w:rsid w:val="00861AE2"/>
    <w:rsid w:val="00861DC3"/>
    <w:rsid w:val="0086232B"/>
    <w:rsid w:val="00862CF4"/>
    <w:rsid w:val="00862EBF"/>
    <w:rsid w:val="00862F29"/>
    <w:rsid w:val="008637B7"/>
    <w:rsid w:val="008638F2"/>
    <w:rsid w:val="00863907"/>
    <w:rsid w:val="00863A52"/>
    <w:rsid w:val="00863F6E"/>
    <w:rsid w:val="00864329"/>
    <w:rsid w:val="008649B1"/>
    <w:rsid w:val="008649C6"/>
    <w:rsid w:val="00864DD2"/>
    <w:rsid w:val="0086556E"/>
    <w:rsid w:val="0086598F"/>
    <w:rsid w:val="00866CB0"/>
    <w:rsid w:val="0086744B"/>
    <w:rsid w:val="0086763F"/>
    <w:rsid w:val="008676DF"/>
    <w:rsid w:val="008677A6"/>
    <w:rsid w:val="008709B9"/>
    <w:rsid w:val="00870B1A"/>
    <w:rsid w:val="00870BA7"/>
    <w:rsid w:val="00871B99"/>
    <w:rsid w:val="0087282C"/>
    <w:rsid w:val="00872FC5"/>
    <w:rsid w:val="00873111"/>
    <w:rsid w:val="00873167"/>
    <w:rsid w:val="00873258"/>
    <w:rsid w:val="00873BF3"/>
    <w:rsid w:val="00873CB1"/>
    <w:rsid w:val="00874A81"/>
    <w:rsid w:val="00874ECB"/>
    <w:rsid w:val="00875198"/>
    <w:rsid w:val="00875268"/>
    <w:rsid w:val="00875924"/>
    <w:rsid w:val="0087621D"/>
    <w:rsid w:val="00876D01"/>
    <w:rsid w:val="00877053"/>
    <w:rsid w:val="00877756"/>
    <w:rsid w:val="00880568"/>
    <w:rsid w:val="00880642"/>
    <w:rsid w:val="00880B5F"/>
    <w:rsid w:val="00881549"/>
    <w:rsid w:val="00881667"/>
    <w:rsid w:val="008817CF"/>
    <w:rsid w:val="00881F9F"/>
    <w:rsid w:val="00882D96"/>
    <w:rsid w:val="00883251"/>
    <w:rsid w:val="008835A5"/>
    <w:rsid w:val="00883A59"/>
    <w:rsid w:val="00883C54"/>
    <w:rsid w:val="00884335"/>
    <w:rsid w:val="00884D05"/>
    <w:rsid w:val="00885175"/>
    <w:rsid w:val="008856AD"/>
    <w:rsid w:val="0088592B"/>
    <w:rsid w:val="00885AC9"/>
    <w:rsid w:val="00885AED"/>
    <w:rsid w:val="00885B77"/>
    <w:rsid w:val="00885D70"/>
    <w:rsid w:val="00885F4F"/>
    <w:rsid w:val="00886124"/>
    <w:rsid w:val="008861B4"/>
    <w:rsid w:val="008865C0"/>
    <w:rsid w:val="00886658"/>
    <w:rsid w:val="008875CC"/>
    <w:rsid w:val="00887756"/>
    <w:rsid w:val="00887A75"/>
    <w:rsid w:val="008902D8"/>
    <w:rsid w:val="0089076A"/>
    <w:rsid w:val="00890770"/>
    <w:rsid w:val="00890D89"/>
    <w:rsid w:val="0089134B"/>
    <w:rsid w:val="00891865"/>
    <w:rsid w:val="00892593"/>
    <w:rsid w:val="00892AD7"/>
    <w:rsid w:val="00892C65"/>
    <w:rsid w:val="00892D29"/>
    <w:rsid w:val="008931A7"/>
    <w:rsid w:val="0089331A"/>
    <w:rsid w:val="008933F1"/>
    <w:rsid w:val="00893B7D"/>
    <w:rsid w:val="00893DF7"/>
    <w:rsid w:val="008941C8"/>
    <w:rsid w:val="008944ED"/>
    <w:rsid w:val="00894862"/>
    <w:rsid w:val="0089496D"/>
    <w:rsid w:val="00895D4F"/>
    <w:rsid w:val="00896472"/>
    <w:rsid w:val="00896714"/>
    <w:rsid w:val="0089720D"/>
    <w:rsid w:val="00897298"/>
    <w:rsid w:val="008978BA"/>
    <w:rsid w:val="008979AB"/>
    <w:rsid w:val="00897A04"/>
    <w:rsid w:val="008A003F"/>
    <w:rsid w:val="008A03FB"/>
    <w:rsid w:val="008A0D80"/>
    <w:rsid w:val="008A18F6"/>
    <w:rsid w:val="008A1FDD"/>
    <w:rsid w:val="008A2749"/>
    <w:rsid w:val="008A2790"/>
    <w:rsid w:val="008A27B9"/>
    <w:rsid w:val="008A2FD7"/>
    <w:rsid w:val="008A3936"/>
    <w:rsid w:val="008A405F"/>
    <w:rsid w:val="008A44E1"/>
    <w:rsid w:val="008A45A6"/>
    <w:rsid w:val="008A4750"/>
    <w:rsid w:val="008A4CAD"/>
    <w:rsid w:val="008A4FD9"/>
    <w:rsid w:val="008A50CC"/>
    <w:rsid w:val="008A522B"/>
    <w:rsid w:val="008A54CA"/>
    <w:rsid w:val="008A5625"/>
    <w:rsid w:val="008A6096"/>
    <w:rsid w:val="008A60A5"/>
    <w:rsid w:val="008A61F2"/>
    <w:rsid w:val="008A626C"/>
    <w:rsid w:val="008A6437"/>
    <w:rsid w:val="008A66E7"/>
    <w:rsid w:val="008A720A"/>
    <w:rsid w:val="008A74A9"/>
    <w:rsid w:val="008A76E1"/>
    <w:rsid w:val="008B08E0"/>
    <w:rsid w:val="008B0A60"/>
    <w:rsid w:val="008B14A7"/>
    <w:rsid w:val="008B1ACC"/>
    <w:rsid w:val="008B1B33"/>
    <w:rsid w:val="008B228B"/>
    <w:rsid w:val="008B2B91"/>
    <w:rsid w:val="008B2CDB"/>
    <w:rsid w:val="008B3C33"/>
    <w:rsid w:val="008B3CFC"/>
    <w:rsid w:val="008B45B4"/>
    <w:rsid w:val="008B4D0F"/>
    <w:rsid w:val="008B54CE"/>
    <w:rsid w:val="008B5580"/>
    <w:rsid w:val="008B5903"/>
    <w:rsid w:val="008B5B2B"/>
    <w:rsid w:val="008B5CF5"/>
    <w:rsid w:val="008B5D91"/>
    <w:rsid w:val="008B6126"/>
    <w:rsid w:val="008B65DD"/>
    <w:rsid w:val="008B6955"/>
    <w:rsid w:val="008B734F"/>
    <w:rsid w:val="008B7544"/>
    <w:rsid w:val="008B7D7E"/>
    <w:rsid w:val="008B7DB8"/>
    <w:rsid w:val="008C0239"/>
    <w:rsid w:val="008C0AFB"/>
    <w:rsid w:val="008C0F6D"/>
    <w:rsid w:val="008C1101"/>
    <w:rsid w:val="008C1A35"/>
    <w:rsid w:val="008C1C23"/>
    <w:rsid w:val="008C1E07"/>
    <w:rsid w:val="008C256C"/>
    <w:rsid w:val="008C2BA0"/>
    <w:rsid w:val="008C2C95"/>
    <w:rsid w:val="008C2DEF"/>
    <w:rsid w:val="008C307B"/>
    <w:rsid w:val="008C389E"/>
    <w:rsid w:val="008C3DAC"/>
    <w:rsid w:val="008C451E"/>
    <w:rsid w:val="008C4E63"/>
    <w:rsid w:val="008C4F7E"/>
    <w:rsid w:val="008C5C3E"/>
    <w:rsid w:val="008C5DC7"/>
    <w:rsid w:val="008C613C"/>
    <w:rsid w:val="008C6605"/>
    <w:rsid w:val="008C68DA"/>
    <w:rsid w:val="008C7053"/>
    <w:rsid w:val="008C72F4"/>
    <w:rsid w:val="008C75C1"/>
    <w:rsid w:val="008C79D5"/>
    <w:rsid w:val="008C7BB2"/>
    <w:rsid w:val="008C7C82"/>
    <w:rsid w:val="008C7DED"/>
    <w:rsid w:val="008C7EB8"/>
    <w:rsid w:val="008D0873"/>
    <w:rsid w:val="008D09D6"/>
    <w:rsid w:val="008D0A5B"/>
    <w:rsid w:val="008D0C51"/>
    <w:rsid w:val="008D10D1"/>
    <w:rsid w:val="008D1137"/>
    <w:rsid w:val="008D136B"/>
    <w:rsid w:val="008D1379"/>
    <w:rsid w:val="008D1572"/>
    <w:rsid w:val="008D15F5"/>
    <w:rsid w:val="008D1971"/>
    <w:rsid w:val="008D1AC9"/>
    <w:rsid w:val="008D1C73"/>
    <w:rsid w:val="008D2350"/>
    <w:rsid w:val="008D25D0"/>
    <w:rsid w:val="008D2C1A"/>
    <w:rsid w:val="008D3A7E"/>
    <w:rsid w:val="008D417A"/>
    <w:rsid w:val="008D47A3"/>
    <w:rsid w:val="008D4C00"/>
    <w:rsid w:val="008D54AB"/>
    <w:rsid w:val="008D55D9"/>
    <w:rsid w:val="008D573A"/>
    <w:rsid w:val="008D5770"/>
    <w:rsid w:val="008D5EAA"/>
    <w:rsid w:val="008D61D0"/>
    <w:rsid w:val="008D656A"/>
    <w:rsid w:val="008D6A4B"/>
    <w:rsid w:val="008D7038"/>
    <w:rsid w:val="008D779C"/>
    <w:rsid w:val="008D7DB5"/>
    <w:rsid w:val="008D7DE4"/>
    <w:rsid w:val="008E0721"/>
    <w:rsid w:val="008E13CA"/>
    <w:rsid w:val="008E1AC7"/>
    <w:rsid w:val="008E256C"/>
    <w:rsid w:val="008E29E1"/>
    <w:rsid w:val="008E3647"/>
    <w:rsid w:val="008E3D67"/>
    <w:rsid w:val="008E43E8"/>
    <w:rsid w:val="008E4628"/>
    <w:rsid w:val="008E4B18"/>
    <w:rsid w:val="008E4D7D"/>
    <w:rsid w:val="008E4F3D"/>
    <w:rsid w:val="008E503B"/>
    <w:rsid w:val="008E5310"/>
    <w:rsid w:val="008E546E"/>
    <w:rsid w:val="008E63BB"/>
    <w:rsid w:val="008E63F2"/>
    <w:rsid w:val="008E6B32"/>
    <w:rsid w:val="008E6D7F"/>
    <w:rsid w:val="008E7084"/>
    <w:rsid w:val="008E708B"/>
    <w:rsid w:val="008E7AAC"/>
    <w:rsid w:val="008F05C7"/>
    <w:rsid w:val="008F0AB6"/>
    <w:rsid w:val="008F0C42"/>
    <w:rsid w:val="008F0C43"/>
    <w:rsid w:val="008F1227"/>
    <w:rsid w:val="008F1367"/>
    <w:rsid w:val="008F1437"/>
    <w:rsid w:val="008F24A6"/>
    <w:rsid w:val="008F2755"/>
    <w:rsid w:val="008F27FE"/>
    <w:rsid w:val="008F379E"/>
    <w:rsid w:val="008F37F5"/>
    <w:rsid w:val="008F3988"/>
    <w:rsid w:val="008F3DD9"/>
    <w:rsid w:val="008F509A"/>
    <w:rsid w:val="008F53F2"/>
    <w:rsid w:val="008F5669"/>
    <w:rsid w:val="008F574C"/>
    <w:rsid w:val="008F5AA3"/>
    <w:rsid w:val="008F6018"/>
    <w:rsid w:val="008F64A2"/>
    <w:rsid w:val="008F68F6"/>
    <w:rsid w:val="008F78DA"/>
    <w:rsid w:val="008F7D49"/>
    <w:rsid w:val="008F7E94"/>
    <w:rsid w:val="00900173"/>
    <w:rsid w:val="009003E1"/>
    <w:rsid w:val="009009F4"/>
    <w:rsid w:val="00900B71"/>
    <w:rsid w:val="00901058"/>
    <w:rsid w:val="0090182C"/>
    <w:rsid w:val="00901CA1"/>
    <w:rsid w:val="00901D16"/>
    <w:rsid w:val="00902A57"/>
    <w:rsid w:val="00903561"/>
    <w:rsid w:val="009037CF"/>
    <w:rsid w:val="00903906"/>
    <w:rsid w:val="00903CE5"/>
    <w:rsid w:val="00904700"/>
    <w:rsid w:val="0090482D"/>
    <w:rsid w:val="00904B64"/>
    <w:rsid w:val="00905491"/>
    <w:rsid w:val="0090585F"/>
    <w:rsid w:val="00905BF3"/>
    <w:rsid w:val="00905C45"/>
    <w:rsid w:val="00905C84"/>
    <w:rsid w:val="00905E6C"/>
    <w:rsid w:val="00905E7C"/>
    <w:rsid w:val="00906976"/>
    <w:rsid w:val="00906A85"/>
    <w:rsid w:val="00906A9D"/>
    <w:rsid w:val="00907157"/>
    <w:rsid w:val="0090732B"/>
    <w:rsid w:val="00907345"/>
    <w:rsid w:val="009079E7"/>
    <w:rsid w:val="00907B66"/>
    <w:rsid w:val="00907DC4"/>
    <w:rsid w:val="009100FC"/>
    <w:rsid w:val="00910774"/>
    <w:rsid w:val="00910B8D"/>
    <w:rsid w:val="009110BF"/>
    <w:rsid w:val="00911172"/>
    <w:rsid w:val="00911182"/>
    <w:rsid w:val="009112E5"/>
    <w:rsid w:val="009113BC"/>
    <w:rsid w:val="00911964"/>
    <w:rsid w:val="00911A0D"/>
    <w:rsid w:val="00911A90"/>
    <w:rsid w:val="00911EBC"/>
    <w:rsid w:val="0091230F"/>
    <w:rsid w:val="009126FF"/>
    <w:rsid w:val="009138E1"/>
    <w:rsid w:val="009139A5"/>
    <w:rsid w:val="00913BA0"/>
    <w:rsid w:val="00913BB3"/>
    <w:rsid w:val="0091564B"/>
    <w:rsid w:val="00915B52"/>
    <w:rsid w:val="00916FE8"/>
    <w:rsid w:val="0091720E"/>
    <w:rsid w:val="009173A2"/>
    <w:rsid w:val="0091765F"/>
    <w:rsid w:val="00917A1A"/>
    <w:rsid w:val="00917A6C"/>
    <w:rsid w:val="009206E0"/>
    <w:rsid w:val="00921065"/>
    <w:rsid w:val="009219EB"/>
    <w:rsid w:val="00921DC8"/>
    <w:rsid w:val="009224A0"/>
    <w:rsid w:val="00922B66"/>
    <w:rsid w:val="00922EDC"/>
    <w:rsid w:val="0092312E"/>
    <w:rsid w:val="0092399B"/>
    <w:rsid w:val="0092450A"/>
    <w:rsid w:val="009251A6"/>
    <w:rsid w:val="00925200"/>
    <w:rsid w:val="00925490"/>
    <w:rsid w:val="009257E6"/>
    <w:rsid w:val="00926603"/>
    <w:rsid w:val="00926A13"/>
    <w:rsid w:val="00926E2D"/>
    <w:rsid w:val="009271D2"/>
    <w:rsid w:val="0092768A"/>
    <w:rsid w:val="009279A9"/>
    <w:rsid w:val="00930179"/>
    <w:rsid w:val="00930828"/>
    <w:rsid w:val="00930924"/>
    <w:rsid w:val="0093097A"/>
    <w:rsid w:val="00930A2F"/>
    <w:rsid w:val="00930BD2"/>
    <w:rsid w:val="00930C94"/>
    <w:rsid w:val="0093191E"/>
    <w:rsid w:val="0093193C"/>
    <w:rsid w:val="00932031"/>
    <w:rsid w:val="00932F6C"/>
    <w:rsid w:val="00933069"/>
    <w:rsid w:val="009335C5"/>
    <w:rsid w:val="009338A9"/>
    <w:rsid w:val="00933F52"/>
    <w:rsid w:val="00934210"/>
    <w:rsid w:val="00935637"/>
    <w:rsid w:val="00935D8A"/>
    <w:rsid w:val="00936769"/>
    <w:rsid w:val="0093676B"/>
    <w:rsid w:val="009368C1"/>
    <w:rsid w:val="00936DD0"/>
    <w:rsid w:val="00937DB6"/>
    <w:rsid w:val="00940834"/>
    <w:rsid w:val="0094090E"/>
    <w:rsid w:val="00940E85"/>
    <w:rsid w:val="00941364"/>
    <w:rsid w:val="009416E3"/>
    <w:rsid w:val="00941C9C"/>
    <w:rsid w:val="00941FEA"/>
    <w:rsid w:val="00942309"/>
    <w:rsid w:val="0094280D"/>
    <w:rsid w:val="00943248"/>
    <w:rsid w:val="00943883"/>
    <w:rsid w:val="009439E0"/>
    <w:rsid w:val="00943C76"/>
    <w:rsid w:val="00943E34"/>
    <w:rsid w:val="00943F54"/>
    <w:rsid w:val="009448D2"/>
    <w:rsid w:val="00944D95"/>
    <w:rsid w:val="00945452"/>
    <w:rsid w:val="0094671F"/>
    <w:rsid w:val="00946923"/>
    <w:rsid w:val="00946ADE"/>
    <w:rsid w:val="00946FF7"/>
    <w:rsid w:val="009472C8"/>
    <w:rsid w:val="0094752C"/>
    <w:rsid w:val="00947E73"/>
    <w:rsid w:val="00947F10"/>
    <w:rsid w:val="009501B7"/>
    <w:rsid w:val="0095024E"/>
    <w:rsid w:val="00950415"/>
    <w:rsid w:val="00950D64"/>
    <w:rsid w:val="00950D79"/>
    <w:rsid w:val="0095105D"/>
    <w:rsid w:val="009511EF"/>
    <w:rsid w:val="00951B60"/>
    <w:rsid w:val="00951C9A"/>
    <w:rsid w:val="009520FD"/>
    <w:rsid w:val="00952841"/>
    <w:rsid w:val="0095293E"/>
    <w:rsid w:val="00953252"/>
    <w:rsid w:val="009536A5"/>
    <w:rsid w:val="00953985"/>
    <w:rsid w:val="0095401A"/>
    <w:rsid w:val="009549A9"/>
    <w:rsid w:val="00954AC4"/>
    <w:rsid w:val="00954B4E"/>
    <w:rsid w:val="00954E80"/>
    <w:rsid w:val="00955A63"/>
    <w:rsid w:val="00955B41"/>
    <w:rsid w:val="00956032"/>
    <w:rsid w:val="00956538"/>
    <w:rsid w:val="00956B0F"/>
    <w:rsid w:val="00956E6C"/>
    <w:rsid w:val="00956F71"/>
    <w:rsid w:val="00957565"/>
    <w:rsid w:val="00957570"/>
    <w:rsid w:val="009579DA"/>
    <w:rsid w:val="0096085B"/>
    <w:rsid w:val="009608AA"/>
    <w:rsid w:val="00961024"/>
    <w:rsid w:val="009614C5"/>
    <w:rsid w:val="00961DDB"/>
    <w:rsid w:val="00962138"/>
    <w:rsid w:val="009628ED"/>
    <w:rsid w:val="00963242"/>
    <w:rsid w:val="0096328E"/>
    <w:rsid w:val="00964731"/>
    <w:rsid w:val="00964ACE"/>
    <w:rsid w:val="00964B3F"/>
    <w:rsid w:val="009659B8"/>
    <w:rsid w:val="00965DB4"/>
    <w:rsid w:val="00965E11"/>
    <w:rsid w:val="00965E30"/>
    <w:rsid w:val="00966DBC"/>
    <w:rsid w:val="00966F28"/>
    <w:rsid w:val="00966F30"/>
    <w:rsid w:val="00967C41"/>
    <w:rsid w:val="00967D98"/>
    <w:rsid w:val="0097026F"/>
    <w:rsid w:val="00970FA3"/>
    <w:rsid w:val="00971521"/>
    <w:rsid w:val="00971A56"/>
    <w:rsid w:val="00971DD9"/>
    <w:rsid w:val="00971E6F"/>
    <w:rsid w:val="00972755"/>
    <w:rsid w:val="00972968"/>
    <w:rsid w:val="00972AB2"/>
    <w:rsid w:val="00972BDB"/>
    <w:rsid w:val="00972C56"/>
    <w:rsid w:val="00973007"/>
    <w:rsid w:val="009734AA"/>
    <w:rsid w:val="0097477F"/>
    <w:rsid w:val="009749E9"/>
    <w:rsid w:val="00974A07"/>
    <w:rsid w:val="00974C91"/>
    <w:rsid w:val="00974D8A"/>
    <w:rsid w:val="0097572E"/>
    <w:rsid w:val="00975941"/>
    <w:rsid w:val="00975A16"/>
    <w:rsid w:val="0097639B"/>
    <w:rsid w:val="009764A3"/>
    <w:rsid w:val="00976567"/>
    <w:rsid w:val="00977931"/>
    <w:rsid w:val="00977F4A"/>
    <w:rsid w:val="00980671"/>
    <w:rsid w:val="00980DEF"/>
    <w:rsid w:val="0098131D"/>
    <w:rsid w:val="0098175C"/>
    <w:rsid w:val="009817F4"/>
    <w:rsid w:val="00981832"/>
    <w:rsid w:val="0098189F"/>
    <w:rsid w:val="0098215B"/>
    <w:rsid w:val="009828B3"/>
    <w:rsid w:val="00982BD9"/>
    <w:rsid w:val="009830E8"/>
    <w:rsid w:val="0098320F"/>
    <w:rsid w:val="00983352"/>
    <w:rsid w:val="00983E01"/>
    <w:rsid w:val="00983ED5"/>
    <w:rsid w:val="0098409E"/>
    <w:rsid w:val="00984A8D"/>
    <w:rsid w:val="00984C85"/>
    <w:rsid w:val="009852F3"/>
    <w:rsid w:val="00985948"/>
    <w:rsid w:val="00985A11"/>
    <w:rsid w:val="00986101"/>
    <w:rsid w:val="009862BD"/>
    <w:rsid w:val="009868FD"/>
    <w:rsid w:val="0098698E"/>
    <w:rsid w:val="00986F68"/>
    <w:rsid w:val="00987095"/>
    <w:rsid w:val="00987313"/>
    <w:rsid w:val="009878C7"/>
    <w:rsid w:val="00987B5E"/>
    <w:rsid w:val="00987D4C"/>
    <w:rsid w:val="00990038"/>
    <w:rsid w:val="009903C8"/>
    <w:rsid w:val="0099047E"/>
    <w:rsid w:val="00991263"/>
    <w:rsid w:val="009912E5"/>
    <w:rsid w:val="00992351"/>
    <w:rsid w:val="009923FD"/>
    <w:rsid w:val="009924F3"/>
    <w:rsid w:val="0099292C"/>
    <w:rsid w:val="00992A1D"/>
    <w:rsid w:val="00992CDE"/>
    <w:rsid w:val="00992EF8"/>
    <w:rsid w:val="00993492"/>
    <w:rsid w:val="009934B8"/>
    <w:rsid w:val="00994797"/>
    <w:rsid w:val="0099495D"/>
    <w:rsid w:val="0099569E"/>
    <w:rsid w:val="00995723"/>
    <w:rsid w:val="009958F7"/>
    <w:rsid w:val="00995903"/>
    <w:rsid w:val="00995EE1"/>
    <w:rsid w:val="00996377"/>
    <w:rsid w:val="009967B7"/>
    <w:rsid w:val="00996959"/>
    <w:rsid w:val="00996A12"/>
    <w:rsid w:val="00997273"/>
    <w:rsid w:val="00997A1D"/>
    <w:rsid w:val="00997A48"/>
    <w:rsid w:val="00997E63"/>
    <w:rsid w:val="009A0974"/>
    <w:rsid w:val="009A0E17"/>
    <w:rsid w:val="009A0F3E"/>
    <w:rsid w:val="009A0F94"/>
    <w:rsid w:val="009A1176"/>
    <w:rsid w:val="009A14DB"/>
    <w:rsid w:val="009A15CA"/>
    <w:rsid w:val="009A17B2"/>
    <w:rsid w:val="009A23E3"/>
    <w:rsid w:val="009A2622"/>
    <w:rsid w:val="009A2CA0"/>
    <w:rsid w:val="009A2D4A"/>
    <w:rsid w:val="009A3D0E"/>
    <w:rsid w:val="009A3D78"/>
    <w:rsid w:val="009A4AB3"/>
    <w:rsid w:val="009A4ECE"/>
    <w:rsid w:val="009A5492"/>
    <w:rsid w:val="009A5571"/>
    <w:rsid w:val="009A5CBA"/>
    <w:rsid w:val="009A6765"/>
    <w:rsid w:val="009A7916"/>
    <w:rsid w:val="009B086F"/>
    <w:rsid w:val="009B0ED2"/>
    <w:rsid w:val="009B0FD7"/>
    <w:rsid w:val="009B17B5"/>
    <w:rsid w:val="009B1BB2"/>
    <w:rsid w:val="009B1CAD"/>
    <w:rsid w:val="009B1FE8"/>
    <w:rsid w:val="009B2A80"/>
    <w:rsid w:val="009B2D81"/>
    <w:rsid w:val="009B2FDF"/>
    <w:rsid w:val="009B3234"/>
    <w:rsid w:val="009B4475"/>
    <w:rsid w:val="009B4ADB"/>
    <w:rsid w:val="009B5781"/>
    <w:rsid w:val="009B6380"/>
    <w:rsid w:val="009B65DC"/>
    <w:rsid w:val="009B68DE"/>
    <w:rsid w:val="009B6B29"/>
    <w:rsid w:val="009B6DF7"/>
    <w:rsid w:val="009B6FF0"/>
    <w:rsid w:val="009B7076"/>
    <w:rsid w:val="009B71B7"/>
    <w:rsid w:val="009B776F"/>
    <w:rsid w:val="009B77A7"/>
    <w:rsid w:val="009B791E"/>
    <w:rsid w:val="009B7D5E"/>
    <w:rsid w:val="009C0154"/>
    <w:rsid w:val="009C03BC"/>
    <w:rsid w:val="009C0421"/>
    <w:rsid w:val="009C0567"/>
    <w:rsid w:val="009C0C39"/>
    <w:rsid w:val="009C1472"/>
    <w:rsid w:val="009C150E"/>
    <w:rsid w:val="009C16CE"/>
    <w:rsid w:val="009C18AF"/>
    <w:rsid w:val="009C1E1D"/>
    <w:rsid w:val="009C2A0B"/>
    <w:rsid w:val="009C2CFC"/>
    <w:rsid w:val="009C3173"/>
    <w:rsid w:val="009C3186"/>
    <w:rsid w:val="009C3248"/>
    <w:rsid w:val="009C334B"/>
    <w:rsid w:val="009C3E22"/>
    <w:rsid w:val="009C3FB1"/>
    <w:rsid w:val="009C41CA"/>
    <w:rsid w:val="009C431F"/>
    <w:rsid w:val="009C492B"/>
    <w:rsid w:val="009C49E3"/>
    <w:rsid w:val="009C52FE"/>
    <w:rsid w:val="009C54B4"/>
    <w:rsid w:val="009C5F54"/>
    <w:rsid w:val="009C6711"/>
    <w:rsid w:val="009C67F0"/>
    <w:rsid w:val="009C686C"/>
    <w:rsid w:val="009C6F7D"/>
    <w:rsid w:val="009C746F"/>
    <w:rsid w:val="009C7970"/>
    <w:rsid w:val="009C7C18"/>
    <w:rsid w:val="009D0F40"/>
    <w:rsid w:val="009D0F9C"/>
    <w:rsid w:val="009D10DE"/>
    <w:rsid w:val="009D161D"/>
    <w:rsid w:val="009D1789"/>
    <w:rsid w:val="009D1846"/>
    <w:rsid w:val="009D249D"/>
    <w:rsid w:val="009D3A9C"/>
    <w:rsid w:val="009D3ADF"/>
    <w:rsid w:val="009D3F98"/>
    <w:rsid w:val="009D42B8"/>
    <w:rsid w:val="009D4CE0"/>
    <w:rsid w:val="009D4E28"/>
    <w:rsid w:val="009D5416"/>
    <w:rsid w:val="009D5C87"/>
    <w:rsid w:val="009D600C"/>
    <w:rsid w:val="009D6AAF"/>
    <w:rsid w:val="009D6AE7"/>
    <w:rsid w:val="009D777C"/>
    <w:rsid w:val="009D77B3"/>
    <w:rsid w:val="009D7A71"/>
    <w:rsid w:val="009D7F6A"/>
    <w:rsid w:val="009E03C6"/>
    <w:rsid w:val="009E0CE8"/>
    <w:rsid w:val="009E13AD"/>
    <w:rsid w:val="009E143B"/>
    <w:rsid w:val="009E1B69"/>
    <w:rsid w:val="009E21CA"/>
    <w:rsid w:val="009E21CE"/>
    <w:rsid w:val="009E2B0E"/>
    <w:rsid w:val="009E348E"/>
    <w:rsid w:val="009E34B9"/>
    <w:rsid w:val="009E35A5"/>
    <w:rsid w:val="009E3825"/>
    <w:rsid w:val="009E3BAA"/>
    <w:rsid w:val="009E3C40"/>
    <w:rsid w:val="009E4351"/>
    <w:rsid w:val="009E4610"/>
    <w:rsid w:val="009E470E"/>
    <w:rsid w:val="009E5337"/>
    <w:rsid w:val="009E559C"/>
    <w:rsid w:val="009E6412"/>
    <w:rsid w:val="009E6709"/>
    <w:rsid w:val="009E68C1"/>
    <w:rsid w:val="009E6BF4"/>
    <w:rsid w:val="009E7F1A"/>
    <w:rsid w:val="009F07AE"/>
    <w:rsid w:val="009F0811"/>
    <w:rsid w:val="009F0A11"/>
    <w:rsid w:val="009F0FD0"/>
    <w:rsid w:val="009F11EE"/>
    <w:rsid w:val="009F14FE"/>
    <w:rsid w:val="009F1EB2"/>
    <w:rsid w:val="009F1F25"/>
    <w:rsid w:val="009F230E"/>
    <w:rsid w:val="009F2494"/>
    <w:rsid w:val="009F28CE"/>
    <w:rsid w:val="009F2D0B"/>
    <w:rsid w:val="009F2E8E"/>
    <w:rsid w:val="009F2F77"/>
    <w:rsid w:val="009F33E9"/>
    <w:rsid w:val="009F355D"/>
    <w:rsid w:val="009F386D"/>
    <w:rsid w:val="009F4130"/>
    <w:rsid w:val="009F4192"/>
    <w:rsid w:val="009F44D1"/>
    <w:rsid w:val="009F4874"/>
    <w:rsid w:val="009F4922"/>
    <w:rsid w:val="009F50C8"/>
    <w:rsid w:val="009F5539"/>
    <w:rsid w:val="009F55D8"/>
    <w:rsid w:val="009F57D9"/>
    <w:rsid w:val="009F591D"/>
    <w:rsid w:val="009F6176"/>
    <w:rsid w:val="009F68D3"/>
    <w:rsid w:val="009F7652"/>
    <w:rsid w:val="009F79DB"/>
    <w:rsid w:val="009F7D54"/>
    <w:rsid w:val="00A00639"/>
    <w:rsid w:val="00A008CF"/>
    <w:rsid w:val="00A00939"/>
    <w:rsid w:val="00A00E3C"/>
    <w:rsid w:val="00A0103E"/>
    <w:rsid w:val="00A011B6"/>
    <w:rsid w:val="00A014E3"/>
    <w:rsid w:val="00A015CF"/>
    <w:rsid w:val="00A01C5A"/>
    <w:rsid w:val="00A0268C"/>
    <w:rsid w:val="00A02CC1"/>
    <w:rsid w:val="00A03C8C"/>
    <w:rsid w:val="00A03EA8"/>
    <w:rsid w:val="00A04AA6"/>
    <w:rsid w:val="00A04CDF"/>
    <w:rsid w:val="00A04D39"/>
    <w:rsid w:val="00A04FFD"/>
    <w:rsid w:val="00A05004"/>
    <w:rsid w:val="00A0563E"/>
    <w:rsid w:val="00A0636E"/>
    <w:rsid w:val="00A0692C"/>
    <w:rsid w:val="00A06A95"/>
    <w:rsid w:val="00A0731B"/>
    <w:rsid w:val="00A077A8"/>
    <w:rsid w:val="00A07F0F"/>
    <w:rsid w:val="00A10028"/>
    <w:rsid w:val="00A1054E"/>
    <w:rsid w:val="00A10B47"/>
    <w:rsid w:val="00A10C21"/>
    <w:rsid w:val="00A111E4"/>
    <w:rsid w:val="00A1131F"/>
    <w:rsid w:val="00A11915"/>
    <w:rsid w:val="00A1193A"/>
    <w:rsid w:val="00A11FD4"/>
    <w:rsid w:val="00A120DA"/>
    <w:rsid w:val="00A12662"/>
    <w:rsid w:val="00A12829"/>
    <w:rsid w:val="00A1292B"/>
    <w:rsid w:val="00A12B42"/>
    <w:rsid w:val="00A12B80"/>
    <w:rsid w:val="00A13DFA"/>
    <w:rsid w:val="00A141F4"/>
    <w:rsid w:val="00A1433F"/>
    <w:rsid w:val="00A15852"/>
    <w:rsid w:val="00A15B2F"/>
    <w:rsid w:val="00A15C76"/>
    <w:rsid w:val="00A15DA0"/>
    <w:rsid w:val="00A1647B"/>
    <w:rsid w:val="00A1651B"/>
    <w:rsid w:val="00A16694"/>
    <w:rsid w:val="00A1676A"/>
    <w:rsid w:val="00A1700B"/>
    <w:rsid w:val="00A177D7"/>
    <w:rsid w:val="00A179B7"/>
    <w:rsid w:val="00A202A9"/>
    <w:rsid w:val="00A202D2"/>
    <w:rsid w:val="00A208DB"/>
    <w:rsid w:val="00A2170A"/>
    <w:rsid w:val="00A21831"/>
    <w:rsid w:val="00A21DC0"/>
    <w:rsid w:val="00A21E7B"/>
    <w:rsid w:val="00A2276C"/>
    <w:rsid w:val="00A22898"/>
    <w:rsid w:val="00A22BB6"/>
    <w:rsid w:val="00A231B4"/>
    <w:rsid w:val="00A237DB"/>
    <w:rsid w:val="00A23CCE"/>
    <w:rsid w:val="00A23DE2"/>
    <w:rsid w:val="00A2419A"/>
    <w:rsid w:val="00A242AF"/>
    <w:rsid w:val="00A245D0"/>
    <w:rsid w:val="00A24A34"/>
    <w:rsid w:val="00A24AB3"/>
    <w:rsid w:val="00A251E5"/>
    <w:rsid w:val="00A2523F"/>
    <w:rsid w:val="00A2533A"/>
    <w:rsid w:val="00A25388"/>
    <w:rsid w:val="00A2588D"/>
    <w:rsid w:val="00A25E90"/>
    <w:rsid w:val="00A26767"/>
    <w:rsid w:val="00A26945"/>
    <w:rsid w:val="00A26CDB"/>
    <w:rsid w:val="00A27460"/>
    <w:rsid w:val="00A276ED"/>
    <w:rsid w:val="00A27D05"/>
    <w:rsid w:val="00A27D10"/>
    <w:rsid w:val="00A27D93"/>
    <w:rsid w:val="00A30280"/>
    <w:rsid w:val="00A308B7"/>
    <w:rsid w:val="00A30CCD"/>
    <w:rsid w:val="00A30D43"/>
    <w:rsid w:val="00A30E62"/>
    <w:rsid w:val="00A31798"/>
    <w:rsid w:val="00A31A92"/>
    <w:rsid w:val="00A31C51"/>
    <w:rsid w:val="00A3221A"/>
    <w:rsid w:val="00A3293C"/>
    <w:rsid w:val="00A33264"/>
    <w:rsid w:val="00A334E3"/>
    <w:rsid w:val="00A3397D"/>
    <w:rsid w:val="00A33D56"/>
    <w:rsid w:val="00A33E81"/>
    <w:rsid w:val="00A346E1"/>
    <w:rsid w:val="00A34ECB"/>
    <w:rsid w:val="00A358A1"/>
    <w:rsid w:val="00A35F0E"/>
    <w:rsid w:val="00A35F8D"/>
    <w:rsid w:val="00A363C7"/>
    <w:rsid w:val="00A363ED"/>
    <w:rsid w:val="00A36553"/>
    <w:rsid w:val="00A366F4"/>
    <w:rsid w:val="00A3719C"/>
    <w:rsid w:val="00A373D3"/>
    <w:rsid w:val="00A37B7C"/>
    <w:rsid w:val="00A402A0"/>
    <w:rsid w:val="00A406BD"/>
    <w:rsid w:val="00A40DA5"/>
    <w:rsid w:val="00A412F6"/>
    <w:rsid w:val="00A41AD9"/>
    <w:rsid w:val="00A41BAE"/>
    <w:rsid w:val="00A41CF2"/>
    <w:rsid w:val="00A41DC3"/>
    <w:rsid w:val="00A425EA"/>
    <w:rsid w:val="00A4293E"/>
    <w:rsid w:val="00A4381D"/>
    <w:rsid w:val="00A442B8"/>
    <w:rsid w:val="00A44543"/>
    <w:rsid w:val="00A44610"/>
    <w:rsid w:val="00A44765"/>
    <w:rsid w:val="00A457DF"/>
    <w:rsid w:val="00A45AE8"/>
    <w:rsid w:val="00A45ECD"/>
    <w:rsid w:val="00A45F83"/>
    <w:rsid w:val="00A47206"/>
    <w:rsid w:val="00A475C0"/>
    <w:rsid w:val="00A505B2"/>
    <w:rsid w:val="00A507FE"/>
    <w:rsid w:val="00A50BE1"/>
    <w:rsid w:val="00A50ECE"/>
    <w:rsid w:val="00A51290"/>
    <w:rsid w:val="00A5131A"/>
    <w:rsid w:val="00A51324"/>
    <w:rsid w:val="00A51C90"/>
    <w:rsid w:val="00A525C2"/>
    <w:rsid w:val="00A530DB"/>
    <w:rsid w:val="00A53114"/>
    <w:rsid w:val="00A5375F"/>
    <w:rsid w:val="00A538AB"/>
    <w:rsid w:val="00A5396D"/>
    <w:rsid w:val="00A53A4C"/>
    <w:rsid w:val="00A53BF7"/>
    <w:rsid w:val="00A54256"/>
    <w:rsid w:val="00A547D5"/>
    <w:rsid w:val="00A54BD3"/>
    <w:rsid w:val="00A54C0F"/>
    <w:rsid w:val="00A54C24"/>
    <w:rsid w:val="00A5508B"/>
    <w:rsid w:val="00A552A7"/>
    <w:rsid w:val="00A554A2"/>
    <w:rsid w:val="00A55860"/>
    <w:rsid w:val="00A55E3D"/>
    <w:rsid w:val="00A5658C"/>
    <w:rsid w:val="00A566C6"/>
    <w:rsid w:val="00A56E40"/>
    <w:rsid w:val="00A570F0"/>
    <w:rsid w:val="00A577F9"/>
    <w:rsid w:val="00A57907"/>
    <w:rsid w:val="00A57A38"/>
    <w:rsid w:val="00A6107B"/>
    <w:rsid w:val="00A623B9"/>
    <w:rsid w:val="00A62932"/>
    <w:rsid w:val="00A629BD"/>
    <w:rsid w:val="00A62B08"/>
    <w:rsid w:val="00A639A7"/>
    <w:rsid w:val="00A63F02"/>
    <w:rsid w:val="00A64046"/>
    <w:rsid w:val="00A643E1"/>
    <w:rsid w:val="00A6450C"/>
    <w:rsid w:val="00A64D9A"/>
    <w:rsid w:val="00A64DB8"/>
    <w:rsid w:val="00A64F26"/>
    <w:rsid w:val="00A654D7"/>
    <w:rsid w:val="00A6600C"/>
    <w:rsid w:val="00A66694"/>
    <w:rsid w:val="00A6781A"/>
    <w:rsid w:val="00A679A5"/>
    <w:rsid w:val="00A67E7A"/>
    <w:rsid w:val="00A70644"/>
    <w:rsid w:val="00A726BE"/>
    <w:rsid w:val="00A72E75"/>
    <w:rsid w:val="00A7342D"/>
    <w:rsid w:val="00A7396F"/>
    <w:rsid w:val="00A73980"/>
    <w:rsid w:val="00A740E2"/>
    <w:rsid w:val="00A7510F"/>
    <w:rsid w:val="00A75117"/>
    <w:rsid w:val="00A754C2"/>
    <w:rsid w:val="00A75B0A"/>
    <w:rsid w:val="00A75B11"/>
    <w:rsid w:val="00A763DE"/>
    <w:rsid w:val="00A77584"/>
    <w:rsid w:val="00A77B06"/>
    <w:rsid w:val="00A77DAC"/>
    <w:rsid w:val="00A801F4"/>
    <w:rsid w:val="00A8076C"/>
    <w:rsid w:val="00A80986"/>
    <w:rsid w:val="00A81524"/>
    <w:rsid w:val="00A81729"/>
    <w:rsid w:val="00A81B99"/>
    <w:rsid w:val="00A81EA7"/>
    <w:rsid w:val="00A82F56"/>
    <w:rsid w:val="00A832AB"/>
    <w:rsid w:val="00A83B15"/>
    <w:rsid w:val="00A84CA2"/>
    <w:rsid w:val="00A84F48"/>
    <w:rsid w:val="00A85247"/>
    <w:rsid w:val="00A85250"/>
    <w:rsid w:val="00A85293"/>
    <w:rsid w:val="00A8590C"/>
    <w:rsid w:val="00A85D82"/>
    <w:rsid w:val="00A85F55"/>
    <w:rsid w:val="00A86663"/>
    <w:rsid w:val="00A86F9A"/>
    <w:rsid w:val="00A90119"/>
    <w:rsid w:val="00A907A7"/>
    <w:rsid w:val="00A90D6D"/>
    <w:rsid w:val="00A910EA"/>
    <w:rsid w:val="00A91283"/>
    <w:rsid w:val="00A91367"/>
    <w:rsid w:val="00A92455"/>
    <w:rsid w:val="00A9246A"/>
    <w:rsid w:val="00A92EBD"/>
    <w:rsid w:val="00A933AB"/>
    <w:rsid w:val="00A9389C"/>
    <w:rsid w:val="00A93B00"/>
    <w:rsid w:val="00A944D9"/>
    <w:rsid w:val="00A946B3"/>
    <w:rsid w:val="00A94958"/>
    <w:rsid w:val="00A949E5"/>
    <w:rsid w:val="00A94E40"/>
    <w:rsid w:val="00A95319"/>
    <w:rsid w:val="00A95CE1"/>
    <w:rsid w:val="00A96050"/>
    <w:rsid w:val="00A9622A"/>
    <w:rsid w:val="00A9659E"/>
    <w:rsid w:val="00A967CC"/>
    <w:rsid w:val="00A96854"/>
    <w:rsid w:val="00A972CC"/>
    <w:rsid w:val="00A9749E"/>
    <w:rsid w:val="00A975AA"/>
    <w:rsid w:val="00A97709"/>
    <w:rsid w:val="00A97B2A"/>
    <w:rsid w:val="00AA00E2"/>
    <w:rsid w:val="00AA0376"/>
    <w:rsid w:val="00AA087B"/>
    <w:rsid w:val="00AA14A1"/>
    <w:rsid w:val="00AA1B17"/>
    <w:rsid w:val="00AA1C50"/>
    <w:rsid w:val="00AA2989"/>
    <w:rsid w:val="00AA298A"/>
    <w:rsid w:val="00AA2D6C"/>
    <w:rsid w:val="00AA3561"/>
    <w:rsid w:val="00AA3A7B"/>
    <w:rsid w:val="00AA427C"/>
    <w:rsid w:val="00AA44D3"/>
    <w:rsid w:val="00AA4BF3"/>
    <w:rsid w:val="00AA4CBE"/>
    <w:rsid w:val="00AA586F"/>
    <w:rsid w:val="00AA5CEB"/>
    <w:rsid w:val="00AA6724"/>
    <w:rsid w:val="00AA6B7C"/>
    <w:rsid w:val="00AA6E8B"/>
    <w:rsid w:val="00AA6FE2"/>
    <w:rsid w:val="00AA72BE"/>
    <w:rsid w:val="00AA7D14"/>
    <w:rsid w:val="00AA7F89"/>
    <w:rsid w:val="00AB00DE"/>
    <w:rsid w:val="00AB0330"/>
    <w:rsid w:val="00AB0993"/>
    <w:rsid w:val="00AB0BD1"/>
    <w:rsid w:val="00AB13EB"/>
    <w:rsid w:val="00AB1430"/>
    <w:rsid w:val="00AB1510"/>
    <w:rsid w:val="00AB154D"/>
    <w:rsid w:val="00AB165E"/>
    <w:rsid w:val="00AB1CF7"/>
    <w:rsid w:val="00AB23B8"/>
    <w:rsid w:val="00AB38C0"/>
    <w:rsid w:val="00AB3B91"/>
    <w:rsid w:val="00AB4B05"/>
    <w:rsid w:val="00AB5CA2"/>
    <w:rsid w:val="00AB605A"/>
    <w:rsid w:val="00AB629D"/>
    <w:rsid w:val="00AB6B8D"/>
    <w:rsid w:val="00AB6FE8"/>
    <w:rsid w:val="00AB76F4"/>
    <w:rsid w:val="00AC0637"/>
    <w:rsid w:val="00AC0724"/>
    <w:rsid w:val="00AC0CE5"/>
    <w:rsid w:val="00AC0D11"/>
    <w:rsid w:val="00AC142A"/>
    <w:rsid w:val="00AC14A2"/>
    <w:rsid w:val="00AC1722"/>
    <w:rsid w:val="00AC27B5"/>
    <w:rsid w:val="00AC2805"/>
    <w:rsid w:val="00AC2AA9"/>
    <w:rsid w:val="00AC311C"/>
    <w:rsid w:val="00AC4700"/>
    <w:rsid w:val="00AC48FE"/>
    <w:rsid w:val="00AC4919"/>
    <w:rsid w:val="00AC4A27"/>
    <w:rsid w:val="00AC4DE1"/>
    <w:rsid w:val="00AC4E18"/>
    <w:rsid w:val="00AC4E7C"/>
    <w:rsid w:val="00AC4FBF"/>
    <w:rsid w:val="00AC54E4"/>
    <w:rsid w:val="00AC59D2"/>
    <w:rsid w:val="00AC6264"/>
    <w:rsid w:val="00AC6545"/>
    <w:rsid w:val="00AC6BAE"/>
    <w:rsid w:val="00AC6D05"/>
    <w:rsid w:val="00AC720F"/>
    <w:rsid w:val="00AC77C3"/>
    <w:rsid w:val="00AC7DB3"/>
    <w:rsid w:val="00AC7E71"/>
    <w:rsid w:val="00AC7EDA"/>
    <w:rsid w:val="00AD0205"/>
    <w:rsid w:val="00AD0485"/>
    <w:rsid w:val="00AD0780"/>
    <w:rsid w:val="00AD0A82"/>
    <w:rsid w:val="00AD15FA"/>
    <w:rsid w:val="00AD1976"/>
    <w:rsid w:val="00AD2C24"/>
    <w:rsid w:val="00AD2D16"/>
    <w:rsid w:val="00AD2DA4"/>
    <w:rsid w:val="00AD359F"/>
    <w:rsid w:val="00AD3625"/>
    <w:rsid w:val="00AD3C81"/>
    <w:rsid w:val="00AD41A0"/>
    <w:rsid w:val="00AD4247"/>
    <w:rsid w:val="00AD47D9"/>
    <w:rsid w:val="00AD4ACF"/>
    <w:rsid w:val="00AD4E9E"/>
    <w:rsid w:val="00AD5332"/>
    <w:rsid w:val="00AD5384"/>
    <w:rsid w:val="00AD594C"/>
    <w:rsid w:val="00AD6420"/>
    <w:rsid w:val="00AD6F5E"/>
    <w:rsid w:val="00AD76A2"/>
    <w:rsid w:val="00AD7A02"/>
    <w:rsid w:val="00AD7A64"/>
    <w:rsid w:val="00AD7ADB"/>
    <w:rsid w:val="00AE0133"/>
    <w:rsid w:val="00AE01FE"/>
    <w:rsid w:val="00AE05AB"/>
    <w:rsid w:val="00AE0860"/>
    <w:rsid w:val="00AE0D41"/>
    <w:rsid w:val="00AE1204"/>
    <w:rsid w:val="00AE1239"/>
    <w:rsid w:val="00AE1BFB"/>
    <w:rsid w:val="00AE2084"/>
    <w:rsid w:val="00AE2284"/>
    <w:rsid w:val="00AE2971"/>
    <w:rsid w:val="00AE2E04"/>
    <w:rsid w:val="00AE3597"/>
    <w:rsid w:val="00AE38E0"/>
    <w:rsid w:val="00AE3AC6"/>
    <w:rsid w:val="00AE4538"/>
    <w:rsid w:val="00AE4628"/>
    <w:rsid w:val="00AE473B"/>
    <w:rsid w:val="00AE4C8B"/>
    <w:rsid w:val="00AE4DA0"/>
    <w:rsid w:val="00AE6458"/>
    <w:rsid w:val="00AE6A99"/>
    <w:rsid w:val="00AE6C49"/>
    <w:rsid w:val="00AE6C69"/>
    <w:rsid w:val="00AE6C97"/>
    <w:rsid w:val="00AE6DE2"/>
    <w:rsid w:val="00AE6F02"/>
    <w:rsid w:val="00AE72B4"/>
    <w:rsid w:val="00AF023F"/>
    <w:rsid w:val="00AF0714"/>
    <w:rsid w:val="00AF16F7"/>
    <w:rsid w:val="00AF1A65"/>
    <w:rsid w:val="00AF2843"/>
    <w:rsid w:val="00AF2C7B"/>
    <w:rsid w:val="00AF2E4D"/>
    <w:rsid w:val="00AF3254"/>
    <w:rsid w:val="00AF3502"/>
    <w:rsid w:val="00AF4249"/>
    <w:rsid w:val="00AF432A"/>
    <w:rsid w:val="00AF4AA3"/>
    <w:rsid w:val="00AF4D83"/>
    <w:rsid w:val="00AF5099"/>
    <w:rsid w:val="00AF5558"/>
    <w:rsid w:val="00AF5830"/>
    <w:rsid w:val="00AF5CF1"/>
    <w:rsid w:val="00AF5D2B"/>
    <w:rsid w:val="00AF67B8"/>
    <w:rsid w:val="00AF6C52"/>
    <w:rsid w:val="00AF6CC8"/>
    <w:rsid w:val="00AF6D94"/>
    <w:rsid w:val="00AF73B4"/>
    <w:rsid w:val="00AF7492"/>
    <w:rsid w:val="00AF7923"/>
    <w:rsid w:val="00AF7ACC"/>
    <w:rsid w:val="00AF7C2F"/>
    <w:rsid w:val="00AF7F3A"/>
    <w:rsid w:val="00B00171"/>
    <w:rsid w:val="00B00752"/>
    <w:rsid w:val="00B00D65"/>
    <w:rsid w:val="00B01227"/>
    <w:rsid w:val="00B012A5"/>
    <w:rsid w:val="00B012C1"/>
    <w:rsid w:val="00B01532"/>
    <w:rsid w:val="00B01949"/>
    <w:rsid w:val="00B01AA7"/>
    <w:rsid w:val="00B01BA4"/>
    <w:rsid w:val="00B02D1C"/>
    <w:rsid w:val="00B02E3E"/>
    <w:rsid w:val="00B02F8D"/>
    <w:rsid w:val="00B03803"/>
    <w:rsid w:val="00B03923"/>
    <w:rsid w:val="00B03BAF"/>
    <w:rsid w:val="00B05911"/>
    <w:rsid w:val="00B05A97"/>
    <w:rsid w:val="00B05B06"/>
    <w:rsid w:val="00B05CDA"/>
    <w:rsid w:val="00B05E0B"/>
    <w:rsid w:val="00B06154"/>
    <w:rsid w:val="00B062C1"/>
    <w:rsid w:val="00B0671B"/>
    <w:rsid w:val="00B06E77"/>
    <w:rsid w:val="00B070B0"/>
    <w:rsid w:val="00B074E0"/>
    <w:rsid w:val="00B07979"/>
    <w:rsid w:val="00B07E32"/>
    <w:rsid w:val="00B10979"/>
    <w:rsid w:val="00B11239"/>
    <w:rsid w:val="00B11885"/>
    <w:rsid w:val="00B120CF"/>
    <w:rsid w:val="00B125DF"/>
    <w:rsid w:val="00B127D5"/>
    <w:rsid w:val="00B12900"/>
    <w:rsid w:val="00B12940"/>
    <w:rsid w:val="00B142DC"/>
    <w:rsid w:val="00B143D7"/>
    <w:rsid w:val="00B146E6"/>
    <w:rsid w:val="00B14B58"/>
    <w:rsid w:val="00B14BCB"/>
    <w:rsid w:val="00B14EE6"/>
    <w:rsid w:val="00B1650E"/>
    <w:rsid w:val="00B167C2"/>
    <w:rsid w:val="00B16A77"/>
    <w:rsid w:val="00B1789B"/>
    <w:rsid w:val="00B17AC2"/>
    <w:rsid w:val="00B17C67"/>
    <w:rsid w:val="00B17DB7"/>
    <w:rsid w:val="00B17E81"/>
    <w:rsid w:val="00B2072C"/>
    <w:rsid w:val="00B21314"/>
    <w:rsid w:val="00B22CE7"/>
    <w:rsid w:val="00B23007"/>
    <w:rsid w:val="00B2306B"/>
    <w:rsid w:val="00B231A9"/>
    <w:rsid w:val="00B237AA"/>
    <w:rsid w:val="00B23926"/>
    <w:rsid w:val="00B23DD9"/>
    <w:rsid w:val="00B26B17"/>
    <w:rsid w:val="00B26D87"/>
    <w:rsid w:val="00B27181"/>
    <w:rsid w:val="00B300B2"/>
    <w:rsid w:val="00B30367"/>
    <w:rsid w:val="00B305F7"/>
    <w:rsid w:val="00B30697"/>
    <w:rsid w:val="00B30984"/>
    <w:rsid w:val="00B310CD"/>
    <w:rsid w:val="00B31461"/>
    <w:rsid w:val="00B314F0"/>
    <w:rsid w:val="00B315EB"/>
    <w:rsid w:val="00B318D7"/>
    <w:rsid w:val="00B32A95"/>
    <w:rsid w:val="00B32AB4"/>
    <w:rsid w:val="00B32E90"/>
    <w:rsid w:val="00B33250"/>
    <w:rsid w:val="00B334CA"/>
    <w:rsid w:val="00B33866"/>
    <w:rsid w:val="00B339CC"/>
    <w:rsid w:val="00B33A7D"/>
    <w:rsid w:val="00B34231"/>
    <w:rsid w:val="00B34466"/>
    <w:rsid w:val="00B3472F"/>
    <w:rsid w:val="00B3499D"/>
    <w:rsid w:val="00B3577D"/>
    <w:rsid w:val="00B358CE"/>
    <w:rsid w:val="00B35AB9"/>
    <w:rsid w:val="00B35B48"/>
    <w:rsid w:val="00B35D70"/>
    <w:rsid w:val="00B35E3C"/>
    <w:rsid w:val="00B35F9C"/>
    <w:rsid w:val="00B361E8"/>
    <w:rsid w:val="00B3648F"/>
    <w:rsid w:val="00B36635"/>
    <w:rsid w:val="00B3710E"/>
    <w:rsid w:val="00B371BC"/>
    <w:rsid w:val="00B37935"/>
    <w:rsid w:val="00B37F0C"/>
    <w:rsid w:val="00B4045E"/>
    <w:rsid w:val="00B407E2"/>
    <w:rsid w:val="00B41C42"/>
    <w:rsid w:val="00B42A51"/>
    <w:rsid w:val="00B42DBD"/>
    <w:rsid w:val="00B43592"/>
    <w:rsid w:val="00B437B6"/>
    <w:rsid w:val="00B43BF2"/>
    <w:rsid w:val="00B4408B"/>
    <w:rsid w:val="00B44749"/>
    <w:rsid w:val="00B44B6E"/>
    <w:rsid w:val="00B44BE9"/>
    <w:rsid w:val="00B44F95"/>
    <w:rsid w:val="00B45CF3"/>
    <w:rsid w:val="00B465B5"/>
    <w:rsid w:val="00B46FBC"/>
    <w:rsid w:val="00B47413"/>
    <w:rsid w:val="00B47C9A"/>
    <w:rsid w:val="00B503F9"/>
    <w:rsid w:val="00B51DBC"/>
    <w:rsid w:val="00B51E8B"/>
    <w:rsid w:val="00B52192"/>
    <w:rsid w:val="00B521AF"/>
    <w:rsid w:val="00B52864"/>
    <w:rsid w:val="00B52EFE"/>
    <w:rsid w:val="00B532AD"/>
    <w:rsid w:val="00B53459"/>
    <w:rsid w:val="00B53D79"/>
    <w:rsid w:val="00B54456"/>
    <w:rsid w:val="00B54BB7"/>
    <w:rsid w:val="00B55442"/>
    <w:rsid w:val="00B55529"/>
    <w:rsid w:val="00B5554F"/>
    <w:rsid w:val="00B5595A"/>
    <w:rsid w:val="00B56153"/>
    <w:rsid w:val="00B56279"/>
    <w:rsid w:val="00B56484"/>
    <w:rsid w:val="00B565CD"/>
    <w:rsid w:val="00B565E9"/>
    <w:rsid w:val="00B56DBC"/>
    <w:rsid w:val="00B56F38"/>
    <w:rsid w:val="00B57480"/>
    <w:rsid w:val="00B57F3C"/>
    <w:rsid w:val="00B600E8"/>
    <w:rsid w:val="00B60240"/>
    <w:rsid w:val="00B60482"/>
    <w:rsid w:val="00B60742"/>
    <w:rsid w:val="00B607B0"/>
    <w:rsid w:val="00B607BD"/>
    <w:rsid w:val="00B60C56"/>
    <w:rsid w:val="00B6141E"/>
    <w:rsid w:val="00B617FF"/>
    <w:rsid w:val="00B622AF"/>
    <w:rsid w:val="00B62D40"/>
    <w:rsid w:val="00B63382"/>
    <w:rsid w:val="00B6346D"/>
    <w:rsid w:val="00B6361F"/>
    <w:rsid w:val="00B63628"/>
    <w:rsid w:val="00B63A61"/>
    <w:rsid w:val="00B63CDB"/>
    <w:rsid w:val="00B64645"/>
    <w:rsid w:val="00B64A65"/>
    <w:rsid w:val="00B64E62"/>
    <w:rsid w:val="00B64F9C"/>
    <w:rsid w:val="00B64FA8"/>
    <w:rsid w:val="00B65074"/>
    <w:rsid w:val="00B6513D"/>
    <w:rsid w:val="00B65722"/>
    <w:rsid w:val="00B65A34"/>
    <w:rsid w:val="00B65AD6"/>
    <w:rsid w:val="00B66B8E"/>
    <w:rsid w:val="00B66ECC"/>
    <w:rsid w:val="00B6754A"/>
    <w:rsid w:val="00B67DC8"/>
    <w:rsid w:val="00B70A4B"/>
    <w:rsid w:val="00B70CBC"/>
    <w:rsid w:val="00B70E48"/>
    <w:rsid w:val="00B710C8"/>
    <w:rsid w:val="00B71A93"/>
    <w:rsid w:val="00B72B0C"/>
    <w:rsid w:val="00B72B5C"/>
    <w:rsid w:val="00B72EAA"/>
    <w:rsid w:val="00B7377C"/>
    <w:rsid w:val="00B73B14"/>
    <w:rsid w:val="00B73DD2"/>
    <w:rsid w:val="00B73E75"/>
    <w:rsid w:val="00B7440A"/>
    <w:rsid w:val="00B748C9"/>
    <w:rsid w:val="00B750B5"/>
    <w:rsid w:val="00B755C9"/>
    <w:rsid w:val="00B75A5F"/>
    <w:rsid w:val="00B75AD5"/>
    <w:rsid w:val="00B75FDA"/>
    <w:rsid w:val="00B76168"/>
    <w:rsid w:val="00B763BD"/>
    <w:rsid w:val="00B76802"/>
    <w:rsid w:val="00B76FF7"/>
    <w:rsid w:val="00B77AAB"/>
    <w:rsid w:val="00B77CAC"/>
    <w:rsid w:val="00B80440"/>
    <w:rsid w:val="00B8094C"/>
    <w:rsid w:val="00B80D60"/>
    <w:rsid w:val="00B8145E"/>
    <w:rsid w:val="00B81BF9"/>
    <w:rsid w:val="00B81E36"/>
    <w:rsid w:val="00B824DF"/>
    <w:rsid w:val="00B82EE9"/>
    <w:rsid w:val="00B831F1"/>
    <w:rsid w:val="00B833CE"/>
    <w:rsid w:val="00B834E1"/>
    <w:rsid w:val="00B83677"/>
    <w:rsid w:val="00B83E0C"/>
    <w:rsid w:val="00B84EE9"/>
    <w:rsid w:val="00B85726"/>
    <w:rsid w:val="00B866EC"/>
    <w:rsid w:val="00B8672C"/>
    <w:rsid w:val="00B876CB"/>
    <w:rsid w:val="00B87824"/>
    <w:rsid w:val="00B87BF6"/>
    <w:rsid w:val="00B87E11"/>
    <w:rsid w:val="00B87EC2"/>
    <w:rsid w:val="00B87F0D"/>
    <w:rsid w:val="00B9012A"/>
    <w:rsid w:val="00B90142"/>
    <w:rsid w:val="00B90179"/>
    <w:rsid w:val="00B91D70"/>
    <w:rsid w:val="00B91E0F"/>
    <w:rsid w:val="00B921E2"/>
    <w:rsid w:val="00B92565"/>
    <w:rsid w:val="00B927E9"/>
    <w:rsid w:val="00B93295"/>
    <w:rsid w:val="00B93700"/>
    <w:rsid w:val="00B93B48"/>
    <w:rsid w:val="00B93C7F"/>
    <w:rsid w:val="00B93CCB"/>
    <w:rsid w:val="00B94CF0"/>
    <w:rsid w:val="00B94F7A"/>
    <w:rsid w:val="00B95AFB"/>
    <w:rsid w:val="00B95FBD"/>
    <w:rsid w:val="00B96229"/>
    <w:rsid w:val="00B96276"/>
    <w:rsid w:val="00B96719"/>
    <w:rsid w:val="00B976FE"/>
    <w:rsid w:val="00B97D6B"/>
    <w:rsid w:val="00BA0FF1"/>
    <w:rsid w:val="00BA1835"/>
    <w:rsid w:val="00BA1CA1"/>
    <w:rsid w:val="00BA1DE1"/>
    <w:rsid w:val="00BA1FB9"/>
    <w:rsid w:val="00BA284D"/>
    <w:rsid w:val="00BA2E50"/>
    <w:rsid w:val="00BA3394"/>
    <w:rsid w:val="00BA3585"/>
    <w:rsid w:val="00BA3702"/>
    <w:rsid w:val="00BA3C5A"/>
    <w:rsid w:val="00BA44A8"/>
    <w:rsid w:val="00BA4C8F"/>
    <w:rsid w:val="00BA5084"/>
    <w:rsid w:val="00BA51CF"/>
    <w:rsid w:val="00BA541E"/>
    <w:rsid w:val="00BA55E0"/>
    <w:rsid w:val="00BA5BAE"/>
    <w:rsid w:val="00BA6076"/>
    <w:rsid w:val="00BA61AD"/>
    <w:rsid w:val="00BA6A02"/>
    <w:rsid w:val="00BA6DE4"/>
    <w:rsid w:val="00BA72B9"/>
    <w:rsid w:val="00BA741D"/>
    <w:rsid w:val="00BA79B2"/>
    <w:rsid w:val="00BA7C14"/>
    <w:rsid w:val="00BB0111"/>
    <w:rsid w:val="00BB04AE"/>
    <w:rsid w:val="00BB0675"/>
    <w:rsid w:val="00BB0866"/>
    <w:rsid w:val="00BB0D6F"/>
    <w:rsid w:val="00BB11A7"/>
    <w:rsid w:val="00BB1535"/>
    <w:rsid w:val="00BB1700"/>
    <w:rsid w:val="00BB18EC"/>
    <w:rsid w:val="00BB1E0A"/>
    <w:rsid w:val="00BB2231"/>
    <w:rsid w:val="00BB237D"/>
    <w:rsid w:val="00BB27C2"/>
    <w:rsid w:val="00BB30E5"/>
    <w:rsid w:val="00BB37F9"/>
    <w:rsid w:val="00BB390F"/>
    <w:rsid w:val="00BB3B51"/>
    <w:rsid w:val="00BB440B"/>
    <w:rsid w:val="00BB44A2"/>
    <w:rsid w:val="00BB4AC5"/>
    <w:rsid w:val="00BB4CF5"/>
    <w:rsid w:val="00BB521F"/>
    <w:rsid w:val="00BB5923"/>
    <w:rsid w:val="00BB5CE1"/>
    <w:rsid w:val="00BB6184"/>
    <w:rsid w:val="00BB6219"/>
    <w:rsid w:val="00BB690E"/>
    <w:rsid w:val="00BB6989"/>
    <w:rsid w:val="00BB6D91"/>
    <w:rsid w:val="00BB7410"/>
    <w:rsid w:val="00BB778E"/>
    <w:rsid w:val="00BC07EF"/>
    <w:rsid w:val="00BC09E9"/>
    <w:rsid w:val="00BC0ABF"/>
    <w:rsid w:val="00BC0AC2"/>
    <w:rsid w:val="00BC101A"/>
    <w:rsid w:val="00BC1551"/>
    <w:rsid w:val="00BC16DD"/>
    <w:rsid w:val="00BC219A"/>
    <w:rsid w:val="00BC2364"/>
    <w:rsid w:val="00BC2492"/>
    <w:rsid w:val="00BC253A"/>
    <w:rsid w:val="00BC2C9F"/>
    <w:rsid w:val="00BC337D"/>
    <w:rsid w:val="00BC392F"/>
    <w:rsid w:val="00BC39E3"/>
    <w:rsid w:val="00BC4021"/>
    <w:rsid w:val="00BC40E2"/>
    <w:rsid w:val="00BC4315"/>
    <w:rsid w:val="00BC45DA"/>
    <w:rsid w:val="00BC576F"/>
    <w:rsid w:val="00BC58BE"/>
    <w:rsid w:val="00BC59B2"/>
    <w:rsid w:val="00BC6082"/>
    <w:rsid w:val="00BC6938"/>
    <w:rsid w:val="00BC6B05"/>
    <w:rsid w:val="00BC75D2"/>
    <w:rsid w:val="00BC79CD"/>
    <w:rsid w:val="00BC7A42"/>
    <w:rsid w:val="00BC7B7F"/>
    <w:rsid w:val="00BC7CAD"/>
    <w:rsid w:val="00BC7D1B"/>
    <w:rsid w:val="00BC7F5C"/>
    <w:rsid w:val="00BD1074"/>
    <w:rsid w:val="00BD1102"/>
    <w:rsid w:val="00BD171A"/>
    <w:rsid w:val="00BD17BC"/>
    <w:rsid w:val="00BD197D"/>
    <w:rsid w:val="00BD1C7E"/>
    <w:rsid w:val="00BD1E37"/>
    <w:rsid w:val="00BD1F49"/>
    <w:rsid w:val="00BD1FF8"/>
    <w:rsid w:val="00BD2241"/>
    <w:rsid w:val="00BD287A"/>
    <w:rsid w:val="00BD2D87"/>
    <w:rsid w:val="00BD2F55"/>
    <w:rsid w:val="00BD3359"/>
    <w:rsid w:val="00BD3A9B"/>
    <w:rsid w:val="00BD463A"/>
    <w:rsid w:val="00BD46F7"/>
    <w:rsid w:val="00BD4A72"/>
    <w:rsid w:val="00BD4B64"/>
    <w:rsid w:val="00BD5011"/>
    <w:rsid w:val="00BD51CF"/>
    <w:rsid w:val="00BD5705"/>
    <w:rsid w:val="00BD5E1A"/>
    <w:rsid w:val="00BD627D"/>
    <w:rsid w:val="00BD69A7"/>
    <w:rsid w:val="00BD6C2D"/>
    <w:rsid w:val="00BE0199"/>
    <w:rsid w:val="00BE01E7"/>
    <w:rsid w:val="00BE02A3"/>
    <w:rsid w:val="00BE0410"/>
    <w:rsid w:val="00BE08CC"/>
    <w:rsid w:val="00BE0C85"/>
    <w:rsid w:val="00BE1712"/>
    <w:rsid w:val="00BE1900"/>
    <w:rsid w:val="00BE1C48"/>
    <w:rsid w:val="00BE1D5F"/>
    <w:rsid w:val="00BE1E74"/>
    <w:rsid w:val="00BE21EA"/>
    <w:rsid w:val="00BE29D3"/>
    <w:rsid w:val="00BE2C84"/>
    <w:rsid w:val="00BE2ED0"/>
    <w:rsid w:val="00BE336B"/>
    <w:rsid w:val="00BE420C"/>
    <w:rsid w:val="00BE4349"/>
    <w:rsid w:val="00BE43EB"/>
    <w:rsid w:val="00BE48CE"/>
    <w:rsid w:val="00BE4B44"/>
    <w:rsid w:val="00BE4B5D"/>
    <w:rsid w:val="00BE4BE6"/>
    <w:rsid w:val="00BE522F"/>
    <w:rsid w:val="00BE5298"/>
    <w:rsid w:val="00BE57C1"/>
    <w:rsid w:val="00BE5B14"/>
    <w:rsid w:val="00BE5D5C"/>
    <w:rsid w:val="00BE5F54"/>
    <w:rsid w:val="00BE6EE4"/>
    <w:rsid w:val="00BE727C"/>
    <w:rsid w:val="00BF1560"/>
    <w:rsid w:val="00BF2B80"/>
    <w:rsid w:val="00BF354A"/>
    <w:rsid w:val="00BF4532"/>
    <w:rsid w:val="00BF4B8A"/>
    <w:rsid w:val="00BF4CED"/>
    <w:rsid w:val="00BF5682"/>
    <w:rsid w:val="00BF5758"/>
    <w:rsid w:val="00BF5AFF"/>
    <w:rsid w:val="00BF5DE4"/>
    <w:rsid w:val="00BF669E"/>
    <w:rsid w:val="00BF697C"/>
    <w:rsid w:val="00BF6B36"/>
    <w:rsid w:val="00BF6BA8"/>
    <w:rsid w:val="00BF6D73"/>
    <w:rsid w:val="00BF7166"/>
    <w:rsid w:val="00BF7848"/>
    <w:rsid w:val="00BF795B"/>
    <w:rsid w:val="00BF7962"/>
    <w:rsid w:val="00BF7C18"/>
    <w:rsid w:val="00BF7E2F"/>
    <w:rsid w:val="00BF7E6A"/>
    <w:rsid w:val="00C00148"/>
    <w:rsid w:val="00C00BB7"/>
    <w:rsid w:val="00C00D31"/>
    <w:rsid w:val="00C011C9"/>
    <w:rsid w:val="00C01C44"/>
    <w:rsid w:val="00C01CF9"/>
    <w:rsid w:val="00C01EAA"/>
    <w:rsid w:val="00C021F8"/>
    <w:rsid w:val="00C02370"/>
    <w:rsid w:val="00C02F8C"/>
    <w:rsid w:val="00C035BD"/>
    <w:rsid w:val="00C035DE"/>
    <w:rsid w:val="00C03F23"/>
    <w:rsid w:val="00C04CD9"/>
    <w:rsid w:val="00C04D2E"/>
    <w:rsid w:val="00C04F1C"/>
    <w:rsid w:val="00C05011"/>
    <w:rsid w:val="00C053E2"/>
    <w:rsid w:val="00C059F9"/>
    <w:rsid w:val="00C05EA2"/>
    <w:rsid w:val="00C064A2"/>
    <w:rsid w:val="00C06D3A"/>
    <w:rsid w:val="00C101E9"/>
    <w:rsid w:val="00C104B5"/>
    <w:rsid w:val="00C1066E"/>
    <w:rsid w:val="00C10793"/>
    <w:rsid w:val="00C10C4A"/>
    <w:rsid w:val="00C10E3D"/>
    <w:rsid w:val="00C10ECA"/>
    <w:rsid w:val="00C111B0"/>
    <w:rsid w:val="00C11383"/>
    <w:rsid w:val="00C115A2"/>
    <w:rsid w:val="00C11C0F"/>
    <w:rsid w:val="00C11FAA"/>
    <w:rsid w:val="00C122E0"/>
    <w:rsid w:val="00C12515"/>
    <w:rsid w:val="00C128DD"/>
    <w:rsid w:val="00C12B4E"/>
    <w:rsid w:val="00C12D4A"/>
    <w:rsid w:val="00C12E23"/>
    <w:rsid w:val="00C12E7B"/>
    <w:rsid w:val="00C13099"/>
    <w:rsid w:val="00C13544"/>
    <w:rsid w:val="00C13C9D"/>
    <w:rsid w:val="00C14341"/>
    <w:rsid w:val="00C143EA"/>
    <w:rsid w:val="00C14CF6"/>
    <w:rsid w:val="00C1512C"/>
    <w:rsid w:val="00C15CA0"/>
    <w:rsid w:val="00C15F85"/>
    <w:rsid w:val="00C16143"/>
    <w:rsid w:val="00C167C5"/>
    <w:rsid w:val="00C16A4F"/>
    <w:rsid w:val="00C16AF0"/>
    <w:rsid w:val="00C172A8"/>
    <w:rsid w:val="00C17428"/>
    <w:rsid w:val="00C174C1"/>
    <w:rsid w:val="00C1761C"/>
    <w:rsid w:val="00C17D05"/>
    <w:rsid w:val="00C2094D"/>
    <w:rsid w:val="00C20C29"/>
    <w:rsid w:val="00C2396B"/>
    <w:rsid w:val="00C2432F"/>
    <w:rsid w:val="00C243A1"/>
    <w:rsid w:val="00C249C7"/>
    <w:rsid w:val="00C2563A"/>
    <w:rsid w:val="00C25A39"/>
    <w:rsid w:val="00C25BD6"/>
    <w:rsid w:val="00C2616F"/>
    <w:rsid w:val="00C261D9"/>
    <w:rsid w:val="00C26249"/>
    <w:rsid w:val="00C263EC"/>
    <w:rsid w:val="00C26708"/>
    <w:rsid w:val="00C26F4E"/>
    <w:rsid w:val="00C2708D"/>
    <w:rsid w:val="00C2725E"/>
    <w:rsid w:val="00C27370"/>
    <w:rsid w:val="00C2740E"/>
    <w:rsid w:val="00C30C60"/>
    <w:rsid w:val="00C30E31"/>
    <w:rsid w:val="00C30ED2"/>
    <w:rsid w:val="00C3135E"/>
    <w:rsid w:val="00C317DA"/>
    <w:rsid w:val="00C31CBC"/>
    <w:rsid w:val="00C31CFA"/>
    <w:rsid w:val="00C31EDE"/>
    <w:rsid w:val="00C32097"/>
    <w:rsid w:val="00C320DE"/>
    <w:rsid w:val="00C321A1"/>
    <w:rsid w:val="00C321D9"/>
    <w:rsid w:val="00C32356"/>
    <w:rsid w:val="00C32476"/>
    <w:rsid w:val="00C32956"/>
    <w:rsid w:val="00C33879"/>
    <w:rsid w:val="00C339EE"/>
    <w:rsid w:val="00C34AFB"/>
    <w:rsid w:val="00C34CD9"/>
    <w:rsid w:val="00C34D22"/>
    <w:rsid w:val="00C350EF"/>
    <w:rsid w:val="00C35A5E"/>
    <w:rsid w:val="00C35D30"/>
    <w:rsid w:val="00C36112"/>
    <w:rsid w:val="00C36CD8"/>
    <w:rsid w:val="00C373F8"/>
    <w:rsid w:val="00C37410"/>
    <w:rsid w:val="00C37DEF"/>
    <w:rsid w:val="00C402BA"/>
    <w:rsid w:val="00C40736"/>
    <w:rsid w:val="00C415F8"/>
    <w:rsid w:val="00C41DCC"/>
    <w:rsid w:val="00C42BE9"/>
    <w:rsid w:val="00C43262"/>
    <w:rsid w:val="00C433D1"/>
    <w:rsid w:val="00C4375B"/>
    <w:rsid w:val="00C43CAF"/>
    <w:rsid w:val="00C43E47"/>
    <w:rsid w:val="00C449DC"/>
    <w:rsid w:val="00C453D1"/>
    <w:rsid w:val="00C45D06"/>
    <w:rsid w:val="00C45D2D"/>
    <w:rsid w:val="00C462B6"/>
    <w:rsid w:val="00C46539"/>
    <w:rsid w:val="00C46821"/>
    <w:rsid w:val="00C472F4"/>
    <w:rsid w:val="00C4737C"/>
    <w:rsid w:val="00C476E9"/>
    <w:rsid w:val="00C479D0"/>
    <w:rsid w:val="00C47BC4"/>
    <w:rsid w:val="00C47C3A"/>
    <w:rsid w:val="00C47E44"/>
    <w:rsid w:val="00C5001C"/>
    <w:rsid w:val="00C50023"/>
    <w:rsid w:val="00C50033"/>
    <w:rsid w:val="00C501D3"/>
    <w:rsid w:val="00C50472"/>
    <w:rsid w:val="00C50874"/>
    <w:rsid w:val="00C50B14"/>
    <w:rsid w:val="00C518EF"/>
    <w:rsid w:val="00C51F77"/>
    <w:rsid w:val="00C52367"/>
    <w:rsid w:val="00C53399"/>
    <w:rsid w:val="00C5346F"/>
    <w:rsid w:val="00C53AC2"/>
    <w:rsid w:val="00C5424D"/>
    <w:rsid w:val="00C54581"/>
    <w:rsid w:val="00C547E1"/>
    <w:rsid w:val="00C548B7"/>
    <w:rsid w:val="00C54CF0"/>
    <w:rsid w:val="00C54D6F"/>
    <w:rsid w:val="00C554F7"/>
    <w:rsid w:val="00C55830"/>
    <w:rsid w:val="00C558E1"/>
    <w:rsid w:val="00C55CB9"/>
    <w:rsid w:val="00C562ED"/>
    <w:rsid w:val="00C565E7"/>
    <w:rsid w:val="00C56606"/>
    <w:rsid w:val="00C5679A"/>
    <w:rsid w:val="00C5742E"/>
    <w:rsid w:val="00C60817"/>
    <w:rsid w:val="00C60D41"/>
    <w:rsid w:val="00C61026"/>
    <w:rsid w:val="00C615B0"/>
    <w:rsid w:val="00C6196B"/>
    <w:rsid w:val="00C61B47"/>
    <w:rsid w:val="00C61B80"/>
    <w:rsid w:val="00C61BF6"/>
    <w:rsid w:val="00C6287A"/>
    <w:rsid w:val="00C628E0"/>
    <w:rsid w:val="00C63596"/>
    <w:rsid w:val="00C6359C"/>
    <w:rsid w:val="00C637CC"/>
    <w:rsid w:val="00C63D4B"/>
    <w:rsid w:val="00C64279"/>
    <w:rsid w:val="00C644B3"/>
    <w:rsid w:val="00C645F4"/>
    <w:rsid w:val="00C64FAC"/>
    <w:rsid w:val="00C6539A"/>
    <w:rsid w:val="00C6565C"/>
    <w:rsid w:val="00C656FF"/>
    <w:rsid w:val="00C657CA"/>
    <w:rsid w:val="00C66078"/>
    <w:rsid w:val="00C6621A"/>
    <w:rsid w:val="00C6662A"/>
    <w:rsid w:val="00C667D4"/>
    <w:rsid w:val="00C677D1"/>
    <w:rsid w:val="00C67ECB"/>
    <w:rsid w:val="00C706F4"/>
    <w:rsid w:val="00C707A7"/>
    <w:rsid w:val="00C70834"/>
    <w:rsid w:val="00C70CC7"/>
    <w:rsid w:val="00C71828"/>
    <w:rsid w:val="00C71B9E"/>
    <w:rsid w:val="00C7263F"/>
    <w:rsid w:val="00C7271A"/>
    <w:rsid w:val="00C735B9"/>
    <w:rsid w:val="00C7377B"/>
    <w:rsid w:val="00C73B20"/>
    <w:rsid w:val="00C73E6E"/>
    <w:rsid w:val="00C742D8"/>
    <w:rsid w:val="00C74F07"/>
    <w:rsid w:val="00C7529D"/>
    <w:rsid w:val="00C75857"/>
    <w:rsid w:val="00C75AC5"/>
    <w:rsid w:val="00C768F7"/>
    <w:rsid w:val="00C76938"/>
    <w:rsid w:val="00C76A3D"/>
    <w:rsid w:val="00C76E91"/>
    <w:rsid w:val="00C77540"/>
    <w:rsid w:val="00C77557"/>
    <w:rsid w:val="00C77957"/>
    <w:rsid w:val="00C801B0"/>
    <w:rsid w:val="00C805C4"/>
    <w:rsid w:val="00C80AE7"/>
    <w:rsid w:val="00C80C04"/>
    <w:rsid w:val="00C80DCB"/>
    <w:rsid w:val="00C81166"/>
    <w:rsid w:val="00C81213"/>
    <w:rsid w:val="00C8150D"/>
    <w:rsid w:val="00C82055"/>
    <w:rsid w:val="00C8208F"/>
    <w:rsid w:val="00C826F4"/>
    <w:rsid w:val="00C8271B"/>
    <w:rsid w:val="00C82E5E"/>
    <w:rsid w:val="00C837CA"/>
    <w:rsid w:val="00C846B8"/>
    <w:rsid w:val="00C84DA2"/>
    <w:rsid w:val="00C84E8A"/>
    <w:rsid w:val="00C85174"/>
    <w:rsid w:val="00C8522F"/>
    <w:rsid w:val="00C85721"/>
    <w:rsid w:val="00C857DC"/>
    <w:rsid w:val="00C85C01"/>
    <w:rsid w:val="00C8611A"/>
    <w:rsid w:val="00C868F9"/>
    <w:rsid w:val="00C86C16"/>
    <w:rsid w:val="00C86EA0"/>
    <w:rsid w:val="00C87881"/>
    <w:rsid w:val="00C9065F"/>
    <w:rsid w:val="00C90BD7"/>
    <w:rsid w:val="00C90EEB"/>
    <w:rsid w:val="00C9115D"/>
    <w:rsid w:val="00C91AE9"/>
    <w:rsid w:val="00C927B7"/>
    <w:rsid w:val="00C92E8C"/>
    <w:rsid w:val="00C9317A"/>
    <w:rsid w:val="00C932A7"/>
    <w:rsid w:val="00C93E70"/>
    <w:rsid w:val="00C93EC7"/>
    <w:rsid w:val="00C943F8"/>
    <w:rsid w:val="00C94416"/>
    <w:rsid w:val="00C9447F"/>
    <w:rsid w:val="00C94555"/>
    <w:rsid w:val="00C94844"/>
    <w:rsid w:val="00C94BF6"/>
    <w:rsid w:val="00C94DF7"/>
    <w:rsid w:val="00C94ED4"/>
    <w:rsid w:val="00C95D2E"/>
    <w:rsid w:val="00C95E11"/>
    <w:rsid w:val="00C961BD"/>
    <w:rsid w:val="00C96438"/>
    <w:rsid w:val="00C977F9"/>
    <w:rsid w:val="00CA0878"/>
    <w:rsid w:val="00CA095E"/>
    <w:rsid w:val="00CA0A27"/>
    <w:rsid w:val="00CA0C96"/>
    <w:rsid w:val="00CA1400"/>
    <w:rsid w:val="00CA18DD"/>
    <w:rsid w:val="00CA1E8C"/>
    <w:rsid w:val="00CA1F33"/>
    <w:rsid w:val="00CA1F70"/>
    <w:rsid w:val="00CA242C"/>
    <w:rsid w:val="00CA259A"/>
    <w:rsid w:val="00CA2D58"/>
    <w:rsid w:val="00CA2E72"/>
    <w:rsid w:val="00CA31C1"/>
    <w:rsid w:val="00CA3486"/>
    <w:rsid w:val="00CA3E48"/>
    <w:rsid w:val="00CA40B1"/>
    <w:rsid w:val="00CA41CB"/>
    <w:rsid w:val="00CA55C3"/>
    <w:rsid w:val="00CA58A1"/>
    <w:rsid w:val="00CA5C15"/>
    <w:rsid w:val="00CA5CE2"/>
    <w:rsid w:val="00CA5D92"/>
    <w:rsid w:val="00CA5F21"/>
    <w:rsid w:val="00CA6221"/>
    <w:rsid w:val="00CA6598"/>
    <w:rsid w:val="00CA65FE"/>
    <w:rsid w:val="00CA6727"/>
    <w:rsid w:val="00CA68D4"/>
    <w:rsid w:val="00CA6DF8"/>
    <w:rsid w:val="00CA713F"/>
    <w:rsid w:val="00CB0000"/>
    <w:rsid w:val="00CB0AFB"/>
    <w:rsid w:val="00CB126A"/>
    <w:rsid w:val="00CB12B8"/>
    <w:rsid w:val="00CB23C2"/>
    <w:rsid w:val="00CB29C1"/>
    <w:rsid w:val="00CB2F79"/>
    <w:rsid w:val="00CB3767"/>
    <w:rsid w:val="00CB39E6"/>
    <w:rsid w:val="00CB4006"/>
    <w:rsid w:val="00CB46EE"/>
    <w:rsid w:val="00CB4865"/>
    <w:rsid w:val="00CB4B33"/>
    <w:rsid w:val="00CB4D2D"/>
    <w:rsid w:val="00CB4E0A"/>
    <w:rsid w:val="00CB4EB4"/>
    <w:rsid w:val="00CB54E2"/>
    <w:rsid w:val="00CB5C97"/>
    <w:rsid w:val="00CB60BA"/>
    <w:rsid w:val="00CB6217"/>
    <w:rsid w:val="00CB6258"/>
    <w:rsid w:val="00CB6277"/>
    <w:rsid w:val="00CB655D"/>
    <w:rsid w:val="00CB6793"/>
    <w:rsid w:val="00CB67B8"/>
    <w:rsid w:val="00CB7081"/>
    <w:rsid w:val="00CB7291"/>
    <w:rsid w:val="00CB76C7"/>
    <w:rsid w:val="00CB7AD8"/>
    <w:rsid w:val="00CC0117"/>
    <w:rsid w:val="00CC01EF"/>
    <w:rsid w:val="00CC037C"/>
    <w:rsid w:val="00CC07BC"/>
    <w:rsid w:val="00CC0C35"/>
    <w:rsid w:val="00CC0CCC"/>
    <w:rsid w:val="00CC10B5"/>
    <w:rsid w:val="00CC142E"/>
    <w:rsid w:val="00CC18CB"/>
    <w:rsid w:val="00CC1D34"/>
    <w:rsid w:val="00CC20E5"/>
    <w:rsid w:val="00CC21DA"/>
    <w:rsid w:val="00CC31C0"/>
    <w:rsid w:val="00CC39AF"/>
    <w:rsid w:val="00CC3B65"/>
    <w:rsid w:val="00CC43AC"/>
    <w:rsid w:val="00CC4669"/>
    <w:rsid w:val="00CC48A6"/>
    <w:rsid w:val="00CC490E"/>
    <w:rsid w:val="00CC4C1D"/>
    <w:rsid w:val="00CC51A2"/>
    <w:rsid w:val="00CC5497"/>
    <w:rsid w:val="00CC5E22"/>
    <w:rsid w:val="00CC66E2"/>
    <w:rsid w:val="00CC6937"/>
    <w:rsid w:val="00CC70C4"/>
    <w:rsid w:val="00CC718B"/>
    <w:rsid w:val="00CC7225"/>
    <w:rsid w:val="00CC741D"/>
    <w:rsid w:val="00CC7E1C"/>
    <w:rsid w:val="00CD036B"/>
    <w:rsid w:val="00CD0401"/>
    <w:rsid w:val="00CD0CF7"/>
    <w:rsid w:val="00CD1794"/>
    <w:rsid w:val="00CD1CD1"/>
    <w:rsid w:val="00CD21A4"/>
    <w:rsid w:val="00CD2467"/>
    <w:rsid w:val="00CD249E"/>
    <w:rsid w:val="00CD2A39"/>
    <w:rsid w:val="00CD2EDC"/>
    <w:rsid w:val="00CD3398"/>
    <w:rsid w:val="00CD3AA7"/>
    <w:rsid w:val="00CD3E0C"/>
    <w:rsid w:val="00CD3E97"/>
    <w:rsid w:val="00CD4DAB"/>
    <w:rsid w:val="00CD5572"/>
    <w:rsid w:val="00CD58D2"/>
    <w:rsid w:val="00CD59EF"/>
    <w:rsid w:val="00CD5BA6"/>
    <w:rsid w:val="00CD77B6"/>
    <w:rsid w:val="00CD790B"/>
    <w:rsid w:val="00CD7981"/>
    <w:rsid w:val="00CD7A67"/>
    <w:rsid w:val="00CD7F47"/>
    <w:rsid w:val="00CE02EE"/>
    <w:rsid w:val="00CE05A7"/>
    <w:rsid w:val="00CE05AA"/>
    <w:rsid w:val="00CE1540"/>
    <w:rsid w:val="00CE2449"/>
    <w:rsid w:val="00CE2512"/>
    <w:rsid w:val="00CE3151"/>
    <w:rsid w:val="00CE323C"/>
    <w:rsid w:val="00CE38D6"/>
    <w:rsid w:val="00CE43C1"/>
    <w:rsid w:val="00CE4CD1"/>
    <w:rsid w:val="00CE4D13"/>
    <w:rsid w:val="00CE4E4D"/>
    <w:rsid w:val="00CE4E94"/>
    <w:rsid w:val="00CE50DB"/>
    <w:rsid w:val="00CE51B1"/>
    <w:rsid w:val="00CE5575"/>
    <w:rsid w:val="00CE6C94"/>
    <w:rsid w:val="00CE6D0E"/>
    <w:rsid w:val="00CE6D54"/>
    <w:rsid w:val="00CE6E15"/>
    <w:rsid w:val="00CE78F8"/>
    <w:rsid w:val="00CE7922"/>
    <w:rsid w:val="00CF02DF"/>
    <w:rsid w:val="00CF067F"/>
    <w:rsid w:val="00CF0871"/>
    <w:rsid w:val="00CF0CF9"/>
    <w:rsid w:val="00CF1012"/>
    <w:rsid w:val="00CF14DD"/>
    <w:rsid w:val="00CF18D7"/>
    <w:rsid w:val="00CF1917"/>
    <w:rsid w:val="00CF21D2"/>
    <w:rsid w:val="00CF2404"/>
    <w:rsid w:val="00CF2441"/>
    <w:rsid w:val="00CF2574"/>
    <w:rsid w:val="00CF2D04"/>
    <w:rsid w:val="00CF2D4F"/>
    <w:rsid w:val="00CF3D94"/>
    <w:rsid w:val="00CF3E36"/>
    <w:rsid w:val="00CF4391"/>
    <w:rsid w:val="00CF50F3"/>
    <w:rsid w:val="00CF5111"/>
    <w:rsid w:val="00CF5182"/>
    <w:rsid w:val="00CF6940"/>
    <w:rsid w:val="00CF69ED"/>
    <w:rsid w:val="00CF6CBA"/>
    <w:rsid w:val="00CF6D25"/>
    <w:rsid w:val="00CF6D85"/>
    <w:rsid w:val="00CF73E7"/>
    <w:rsid w:val="00CF7431"/>
    <w:rsid w:val="00CF7438"/>
    <w:rsid w:val="00CF752F"/>
    <w:rsid w:val="00CF7A3B"/>
    <w:rsid w:val="00D004CE"/>
    <w:rsid w:val="00D00883"/>
    <w:rsid w:val="00D00A2A"/>
    <w:rsid w:val="00D00A66"/>
    <w:rsid w:val="00D00F0E"/>
    <w:rsid w:val="00D00FAA"/>
    <w:rsid w:val="00D0138D"/>
    <w:rsid w:val="00D0155D"/>
    <w:rsid w:val="00D01FD2"/>
    <w:rsid w:val="00D0208B"/>
    <w:rsid w:val="00D02469"/>
    <w:rsid w:val="00D02850"/>
    <w:rsid w:val="00D02A6C"/>
    <w:rsid w:val="00D02E7D"/>
    <w:rsid w:val="00D03798"/>
    <w:rsid w:val="00D03876"/>
    <w:rsid w:val="00D03BF9"/>
    <w:rsid w:val="00D03C42"/>
    <w:rsid w:val="00D049C6"/>
    <w:rsid w:val="00D05A21"/>
    <w:rsid w:val="00D05C67"/>
    <w:rsid w:val="00D05EC3"/>
    <w:rsid w:val="00D064A0"/>
    <w:rsid w:val="00D065C6"/>
    <w:rsid w:val="00D066DF"/>
    <w:rsid w:val="00D0798C"/>
    <w:rsid w:val="00D1048F"/>
    <w:rsid w:val="00D107C1"/>
    <w:rsid w:val="00D1080F"/>
    <w:rsid w:val="00D10A64"/>
    <w:rsid w:val="00D10BC9"/>
    <w:rsid w:val="00D110C2"/>
    <w:rsid w:val="00D1269E"/>
    <w:rsid w:val="00D12860"/>
    <w:rsid w:val="00D12D61"/>
    <w:rsid w:val="00D1360A"/>
    <w:rsid w:val="00D141EA"/>
    <w:rsid w:val="00D141F7"/>
    <w:rsid w:val="00D1473F"/>
    <w:rsid w:val="00D14FFE"/>
    <w:rsid w:val="00D153E3"/>
    <w:rsid w:val="00D15535"/>
    <w:rsid w:val="00D156F4"/>
    <w:rsid w:val="00D1579C"/>
    <w:rsid w:val="00D15887"/>
    <w:rsid w:val="00D15CD1"/>
    <w:rsid w:val="00D15FFC"/>
    <w:rsid w:val="00D1614D"/>
    <w:rsid w:val="00D163B4"/>
    <w:rsid w:val="00D1664F"/>
    <w:rsid w:val="00D1684E"/>
    <w:rsid w:val="00D16868"/>
    <w:rsid w:val="00D16B4C"/>
    <w:rsid w:val="00D16BB1"/>
    <w:rsid w:val="00D16CD3"/>
    <w:rsid w:val="00D16F03"/>
    <w:rsid w:val="00D170FB"/>
    <w:rsid w:val="00D17625"/>
    <w:rsid w:val="00D17F81"/>
    <w:rsid w:val="00D2039B"/>
    <w:rsid w:val="00D203C6"/>
    <w:rsid w:val="00D209E5"/>
    <w:rsid w:val="00D20CE5"/>
    <w:rsid w:val="00D216B2"/>
    <w:rsid w:val="00D21CFE"/>
    <w:rsid w:val="00D21F5A"/>
    <w:rsid w:val="00D23030"/>
    <w:rsid w:val="00D23052"/>
    <w:rsid w:val="00D24025"/>
    <w:rsid w:val="00D2406F"/>
    <w:rsid w:val="00D25593"/>
    <w:rsid w:val="00D255EE"/>
    <w:rsid w:val="00D25CE8"/>
    <w:rsid w:val="00D25D2A"/>
    <w:rsid w:val="00D26554"/>
    <w:rsid w:val="00D26B11"/>
    <w:rsid w:val="00D26B33"/>
    <w:rsid w:val="00D27191"/>
    <w:rsid w:val="00D27425"/>
    <w:rsid w:val="00D275DF"/>
    <w:rsid w:val="00D27966"/>
    <w:rsid w:val="00D27DEE"/>
    <w:rsid w:val="00D27FD7"/>
    <w:rsid w:val="00D30169"/>
    <w:rsid w:val="00D3052B"/>
    <w:rsid w:val="00D3083E"/>
    <w:rsid w:val="00D30975"/>
    <w:rsid w:val="00D310DA"/>
    <w:rsid w:val="00D3123C"/>
    <w:rsid w:val="00D314A3"/>
    <w:rsid w:val="00D3151C"/>
    <w:rsid w:val="00D3165B"/>
    <w:rsid w:val="00D31B12"/>
    <w:rsid w:val="00D31E3F"/>
    <w:rsid w:val="00D31F04"/>
    <w:rsid w:val="00D32152"/>
    <w:rsid w:val="00D321CF"/>
    <w:rsid w:val="00D3288B"/>
    <w:rsid w:val="00D32B72"/>
    <w:rsid w:val="00D33F78"/>
    <w:rsid w:val="00D3441A"/>
    <w:rsid w:val="00D3467B"/>
    <w:rsid w:val="00D346C6"/>
    <w:rsid w:val="00D34B46"/>
    <w:rsid w:val="00D34C3A"/>
    <w:rsid w:val="00D34C43"/>
    <w:rsid w:val="00D356C7"/>
    <w:rsid w:val="00D35784"/>
    <w:rsid w:val="00D35A28"/>
    <w:rsid w:val="00D35ADD"/>
    <w:rsid w:val="00D35E65"/>
    <w:rsid w:val="00D36449"/>
    <w:rsid w:val="00D36A7D"/>
    <w:rsid w:val="00D36E98"/>
    <w:rsid w:val="00D372B8"/>
    <w:rsid w:val="00D37E91"/>
    <w:rsid w:val="00D40178"/>
    <w:rsid w:val="00D40A36"/>
    <w:rsid w:val="00D40D4F"/>
    <w:rsid w:val="00D40EE3"/>
    <w:rsid w:val="00D41386"/>
    <w:rsid w:val="00D419E7"/>
    <w:rsid w:val="00D41A9F"/>
    <w:rsid w:val="00D421BA"/>
    <w:rsid w:val="00D437E3"/>
    <w:rsid w:val="00D44341"/>
    <w:rsid w:val="00D44ED3"/>
    <w:rsid w:val="00D45984"/>
    <w:rsid w:val="00D45A36"/>
    <w:rsid w:val="00D45D8A"/>
    <w:rsid w:val="00D46953"/>
    <w:rsid w:val="00D469F8"/>
    <w:rsid w:val="00D46CA8"/>
    <w:rsid w:val="00D46FB4"/>
    <w:rsid w:val="00D47584"/>
    <w:rsid w:val="00D4782C"/>
    <w:rsid w:val="00D479CA"/>
    <w:rsid w:val="00D5039D"/>
    <w:rsid w:val="00D5099A"/>
    <w:rsid w:val="00D50C5F"/>
    <w:rsid w:val="00D50DE8"/>
    <w:rsid w:val="00D5106C"/>
    <w:rsid w:val="00D51725"/>
    <w:rsid w:val="00D51763"/>
    <w:rsid w:val="00D51AA9"/>
    <w:rsid w:val="00D51ACD"/>
    <w:rsid w:val="00D51E83"/>
    <w:rsid w:val="00D521E4"/>
    <w:rsid w:val="00D526F2"/>
    <w:rsid w:val="00D528C2"/>
    <w:rsid w:val="00D52B28"/>
    <w:rsid w:val="00D5301E"/>
    <w:rsid w:val="00D53480"/>
    <w:rsid w:val="00D53511"/>
    <w:rsid w:val="00D54195"/>
    <w:rsid w:val="00D54253"/>
    <w:rsid w:val="00D54425"/>
    <w:rsid w:val="00D54B87"/>
    <w:rsid w:val="00D54DEF"/>
    <w:rsid w:val="00D555B9"/>
    <w:rsid w:val="00D55ECC"/>
    <w:rsid w:val="00D562E7"/>
    <w:rsid w:val="00D564F5"/>
    <w:rsid w:val="00D56F0B"/>
    <w:rsid w:val="00D57349"/>
    <w:rsid w:val="00D57383"/>
    <w:rsid w:val="00D57463"/>
    <w:rsid w:val="00D579A2"/>
    <w:rsid w:val="00D57ABA"/>
    <w:rsid w:val="00D60C18"/>
    <w:rsid w:val="00D60C5B"/>
    <w:rsid w:val="00D611B7"/>
    <w:rsid w:val="00D62071"/>
    <w:rsid w:val="00D62279"/>
    <w:rsid w:val="00D62645"/>
    <w:rsid w:val="00D62748"/>
    <w:rsid w:val="00D62AF3"/>
    <w:rsid w:val="00D6367A"/>
    <w:rsid w:val="00D63BD5"/>
    <w:rsid w:val="00D64FEF"/>
    <w:rsid w:val="00D65141"/>
    <w:rsid w:val="00D655F5"/>
    <w:rsid w:val="00D65657"/>
    <w:rsid w:val="00D6576A"/>
    <w:rsid w:val="00D65924"/>
    <w:rsid w:val="00D65A53"/>
    <w:rsid w:val="00D65CB8"/>
    <w:rsid w:val="00D66B7B"/>
    <w:rsid w:val="00D66CEA"/>
    <w:rsid w:val="00D66D20"/>
    <w:rsid w:val="00D66D69"/>
    <w:rsid w:val="00D67AB6"/>
    <w:rsid w:val="00D70D6E"/>
    <w:rsid w:val="00D70D95"/>
    <w:rsid w:val="00D70E20"/>
    <w:rsid w:val="00D714D9"/>
    <w:rsid w:val="00D720A6"/>
    <w:rsid w:val="00D72619"/>
    <w:rsid w:val="00D7275E"/>
    <w:rsid w:val="00D72AAF"/>
    <w:rsid w:val="00D73B7A"/>
    <w:rsid w:val="00D73DAA"/>
    <w:rsid w:val="00D74181"/>
    <w:rsid w:val="00D74186"/>
    <w:rsid w:val="00D742D6"/>
    <w:rsid w:val="00D74B33"/>
    <w:rsid w:val="00D75081"/>
    <w:rsid w:val="00D753FD"/>
    <w:rsid w:val="00D75664"/>
    <w:rsid w:val="00D75FC9"/>
    <w:rsid w:val="00D763D3"/>
    <w:rsid w:val="00D76AC8"/>
    <w:rsid w:val="00D76DF7"/>
    <w:rsid w:val="00D7749C"/>
    <w:rsid w:val="00D77656"/>
    <w:rsid w:val="00D776A1"/>
    <w:rsid w:val="00D7B8F2"/>
    <w:rsid w:val="00D806DA"/>
    <w:rsid w:val="00D806DE"/>
    <w:rsid w:val="00D80B82"/>
    <w:rsid w:val="00D80DB8"/>
    <w:rsid w:val="00D80E0B"/>
    <w:rsid w:val="00D81B61"/>
    <w:rsid w:val="00D81EE6"/>
    <w:rsid w:val="00D81F3B"/>
    <w:rsid w:val="00D822B2"/>
    <w:rsid w:val="00D83085"/>
    <w:rsid w:val="00D83122"/>
    <w:rsid w:val="00D8332B"/>
    <w:rsid w:val="00D83498"/>
    <w:rsid w:val="00D83D2C"/>
    <w:rsid w:val="00D84381"/>
    <w:rsid w:val="00D84717"/>
    <w:rsid w:val="00D859A9"/>
    <w:rsid w:val="00D85EBA"/>
    <w:rsid w:val="00D86FB6"/>
    <w:rsid w:val="00D87639"/>
    <w:rsid w:val="00D87B95"/>
    <w:rsid w:val="00D901AB"/>
    <w:rsid w:val="00D901E5"/>
    <w:rsid w:val="00D9039A"/>
    <w:rsid w:val="00D90C4A"/>
    <w:rsid w:val="00D90C8B"/>
    <w:rsid w:val="00D90D35"/>
    <w:rsid w:val="00D90EE6"/>
    <w:rsid w:val="00D9100A"/>
    <w:rsid w:val="00D91231"/>
    <w:rsid w:val="00D912DD"/>
    <w:rsid w:val="00D92178"/>
    <w:rsid w:val="00D92521"/>
    <w:rsid w:val="00D92F90"/>
    <w:rsid w:val="00D932A2"/>
    <w:rsid w:val="00D93435"/>
    <w:rsid w:val="00D93513"/>
    <w:rsid w:val="00D9355D"/>
    <w:rsid w:val="00D936FC"/>
    <w:rsid w:val="00D93CF0"/>
    <w:rsid w:val="00D93FD1"/>
    <w:rsid w:val="00D944D9"/>
    <w:rsid w:val="00D94D40"/>
    <w:rsid w:val="00D94DD5"/>
    <w:rsid w:val="00D955A3"/>
    <w:rsid w:val="00D9572F"/>
    <w:rsid w:val="00D959EC"/>
    <w:rsid w:val="00D95A8B"/>
    <w:rsid w:val="00D95B0E"/>
    <w:rsid w:val="00D95E77"/>
    <w:rsid w:val="00D96540"/>
    <w:rsid w:val="00D97523"/>
    <w:rsid w:val="00D97577"/>
    <w:rsid w:val="00D9771A"/>
    <w:rsid w:val="00D97C17"/>
    <w:rsid w:val="00D97CA2"/>
    <w:rsid w:val="00DA0396"/>
    <w:rsid w:val="00DA0E40"/>
    <w:rsid w:val="00DA0F74"/>
    <w:rsid w:val="00DA113F"/>
    <w:rsid w:val="00DA19A9"/>
    <w:rsid w:val="00DA1CA5"/>
    <w:rsid w:val="00DA22A4"/>
    <w:rsid w:val="00DA27CE"/>
    <w:rsid w:val="00DA33D1"/>
    <w:rsid w:val="00DA3640"/>
    <w:rsid w:val="00DA38BF"/>
    <w:rsid w:val="00DA3A02"/>
    <w:rsid w:val="00DA4959"/>
    <w:rsid w:val="00DA4E16"/>
    <w:rsid w:val="00DA59AC"/>
    <w:rsid w:val="00DA5D91"/>
    <w:rsid w:val="00DA5F7D"/>
    <w:rsid w:val="00DA5F91"/>
    <w:rsid w:val="00DA6137"/>
    <w:rsid w:val="00DA6584"/>
    <w:rsid w:val="00DA6EDD"/>
    <w:rsid w:val="00DA6FD4"/>
    <w:rsid w:val="00DA7503"/>
    <w:rsid w:val="00DA75E7"/>
    <w:rsid w:val="00DB0232"/>
    <w:rsid w:val="00DB0250"/>
    <w:rsid w:val="00DB0658"/>
    <w:rsid w:val="00DB089A"/>
    <w:rsid w:val="00DB0ABB"/>
    <w:rsid w:val="00DB1884"/>
    <w:rsid w:val="00DB1902"/>
    <w:rsid w:val="00DB1960"/>
    <w:rsid w:val="00DB3270"/>
    <w:rsid w:val="00DB33BC"/>
    <w:rsid w:val="00DB39A3"/>
    <w:rsid w:val="00DB39C8"/>
    <w:rsid w:val="00DB4824"/>
    <w:rsid w:val="00DB4B04"/>
    <w:rsid w:val="00DB4F19"/>
    <w:rsid w:val="00DB4F29"/>
    <w:rsid w:val="00DB5916"/>
    <w:rsid w:val="00DB5C42"/>
    <w:rsid w:val="00DB5EA0"/>
    <w:rsid w:val="00DB5FB9"/>
    <w:rsid w:val="00DB60DD"/>
    <w:rsid w:val="00DB6372"/>
    <w:rsid w:val="00DB63A0"/>
    <w:rsid w:val="00DB6486"/>
    <w:rsid w:val="00DB69E5"/>
    <w:rsid w:val="00DB6D74"/>
    <w:rsid w:val="00DB7AA9"/>
    <w:rsid w:val="00DC078B"/>
    <w:rsid w:val="00DC087D"/>
    <w:rsid w:val="00DC13F3"/>
    <w:rsid w:val="00DC201A"/>
    <w:rsid w:val="00DC2AE6"/>
    <w:rsid w:val="00DC3715"/>
    <w:rsid w:val="00DC44BA"/>
    <w:rsid w:val="00DC4BEB"/>
    <w:rsid w:val="00DC4ECB"/>
    <w:rsid w:val="00DC5766"/>
    <w:rsid w:val="00DC5DA6"/>
    <w:rsid w:val="00DC5F91"/>
    <w:rsid w:val="00DC6870"/>
    <w:rsid w:val="00DC6963"/>
    <w:rsid w:val="00DC6B04"/>
    <w:rsid w:val="00DD0A7B"/>
    <w:rsid w:val="00DD0F35"/>
    <w:rsid w:val="00DD110E"/>
    <w:rsid w:val="00DD11B3"/>
    <w:rsid w:val="00DD12AF"/>
    <w:rsid w:val="00DD19AB"/>
    <w:rsid w:val="00DD2291"/>
    <w:rsid w:val="00DD28E6"/>
    <w:rsid w:val="00DD2A3E"/>
    <w:rsid w:val="00DD43AE"/>
    <w:rsid w:val="00DD4790"/>
    <w:rsid w:val="00DD48DE"/>
    <w:rsid w:val="00DD4D0B"/>
    <w:rsid w:val="00DD4DF1"/>
    <w:rsid w:val="00DD5166"/>
    <w:rsid w:val="00DD524C"/>
    <w:rsid w:val="00DD56B5"/>
    <w:rsid w:val="00DD64DF"/>
    <w:rsid w:val="00DD6553"/>
    <w:rsid w:val="00DD67AA"/>
    <w:rsid w:val="00DD6C59"/>
    <w:rsid w:val="00DD7346"/>
    <w:rsid w:val="00DE0208"/>
    <w:rsid w:val="00DE0E98"/>
    <w:rsid w:val="00DE0FF5"/>
    <w:rsid w:val="00DE132E"/>
    <w:rsid w:val="00DE143F"/>
    <w:rsid w:val="00DE1D6E"/>
    <w:rsid w:val="00DE2A90"/>
    <w:rsid w:val="00DE2BAD"/>
    <w:rsid w:val="00DE3015"/>
    <w:rsid w:val="00DE346E"/>
    <w:rsid w:val="00DE3852"/>
    <w:rsid w:val="00DE402F"/>
    <w:rsid w:val="00DE477E"/>
    <w:rsid w:val="00DE49DF"/>
    <w:rsid w:val="00DE4A7D"/>
    <w:rsid w:val="00DE4B18"/>
    <w:rsid w:val="00DE4C97"/>
    <w:rsid w:val="00DE4DC5"/>
    <w:rsid w:val="00DE557E"/>
    <w:rsid w:val="00DE569C"/>
    <w:rsid w:val="00DE5F4E"/>
    <w:rsid w:val="00DE685D"/>
    <w:rsid w:val="00DE6BC2"/>
    <w:rsid w:val="00DE6EE6"/>
    <w:rsid w:val="00DF0C44"/>
    <w:rsid w:val="00DF19EB"/>
    <w:rsid w:val="00DF2223"/>
    <w:rsid w:val="00DF23A9"/>
    <w:rsid w:val="00DF25B4"/>
    <w:rsid w:val="00DF2D15"/>
    <w:rsid w:val="00DF30D5"/>
    <w:rsid w:val="00DF3103"/>
    <w:rsid w:val="00DF3658"/>
    <w:rsid w:val="00DF3763"/>
    <w:rsid w:val="00DF3B49"/>
    <w:rsid w:val="00DF40DB"/>
    <w:rsid w:val="00DF42A0"/>
    <w:rsid w:val="00DF4489"/>
    <w:rsid w:val="00DF4497"/>
    <w:rsid w:val="00DF44B1"/>
    <w:rsid w:val="00DF45A6"/>
    <w:rsid w:val="00DF4B85"/>
    <w:rsid w:val="00DF573C"/>
    <w:rsid w:val="00DF58AB"/>
    <w:rsid w:val="00DF58B2"/>
    <w:rsid w:val="00DF5F3C"/>
    <w:rsid w:val="00DF5F64"/>
    <w:rsid w:val="00DF634C"/>
    <w:rsid w:val="00DF6778"/>
    <w:rsid w:val="00DF699E"/>
    <w:rsid w:val="00DF6CC8"/>
    <w:rsid w:val="00DF7479"/>
    <w:rsid w:val="00DF754C"/>
    <w:rsid w:val="00DF7733"/>
    <w:rsid w:val="00DF7892"/>
    <w:rsid w:val="00DF7AF0"/>
    <w:rsid w:val="00E000AC"/>
    <w:rsid w:val="00E00998"/>
    <w:rsid w:val="00E01137"/>
    <w:rsid w:val="00E012DF"/>
    <w:rsid w:val="00E0144C"/>
    <w:rsid w:val="00E01474"/>
    <w:rsid w:val="00E0165C"/>
    <w:rsid w:val="00E01837"/>
    <w:rsid w:val="00E01AF3"/>
    <w:rsid w:val="00E02463"/>
    <w:rsid w:val="00E02BC5"/>
    <w:rsid w:val="00E02D30"/>
    <w:rsid w:val="00E02E0B"/>
    <w:rsid w:val="00E02E13"/>
    <w:rsid w:val="00E04A62"/>
    <w:rsid w:val="00E04BF0"/>
    <w:rsid w:val="00E04CE1"/>
    <w:rsid w:val="00E05BE4"/>
    <w:rsid w:val="00E05CCD"/>
    <w:rsid w:val="00E05ED6"/>
    <w:rsid w:val="00E0678E"/>
    <w:rsid w:val="00E06BD3"/>
    <w:rsid w:val="00E06E21"/>
    <w:rsid w:val="00E06FBA"/>
    <w:rsid w:val="00E07182"/>
    <w:rsid w:val="00E07AC2"/>
    <w:rsid w:val="00E07D23"/>
    <w:rsid w:val="00E07D6B"/>
    <w:rsid w:val="00E07E7E"/>
    <w:rsid w:val="00E07FCB"/>
    <w:rsid w:val="00E100C1"/>
    <w:rsid w:val="00E10243"/>
    <w:rsid w:val="00E105F2"/>
    <w:rsid w:val="00E1081F"/>
    <w:rsid w:val="00E10C47"/>
    <w:rsid w:val="00E11706"/>
    <w:rsid w:val="00E1170A"/>
    <w:rsid w:val="00E11797"/>
    <w:rsid w:val="00E11945"/>
    <w:rsid w:val="00E11CD1"/>
    <w:rsid w:val="00E11E42"/>
    <w:rsid w:val="00E12614"/>
    <w:rsid w:val="00E13454"/>
    <w:rsid w:val="00E1379B"/>
    <w:rsid w:val="00E13DC0"/>
    <w:rsid w:val="00E13EBE"/>
    <w:rsid w:val="00E13EF1"/>
    <w:rsid w:val="00E14177"/>
    <w:rsid w:val="00E141A5"/>
    <w:rsid w:val="00E148ED"/>
    <w:rsid w:val="00E14F2E"/>
    <w:rsid w:val="00E150FB"/>
    <w:rsid w:val="00E15210"/>
    <w:rsid w:val="00E152FA"/>
    <w:rsid w:val="00E155C8"/>
    <w:rsid w:val="00E1575B"/>
    <w:rsid w:val="00E15AC2"/>
    <w:rsid w:val="00E16155"/>
    <w:rsid w:val="00E16208"/>
    <w:rsid w:val="00E1648A"/>
    <w:rsid w:val="00E16786"/>
    <w:rsid w:val="00E16C29"/>
    <w:rsid w:val="00E16F24"/>
    <w:rsid w:val="00E176AD"/>
    <w:rsid w:val="00E176BA"/>
    <w:rsid w:val="00E17723"/>
    <w:rsid w:val="00E178C5"/>
    <w:rsid w:val="00E17DF0"/>
    <w:rsid w:val="00E201AC"/>
    <w:rsid w:val="00E20446"/>
    <w:rsid w:val="00E20727"/>
    <w:rsid w:val="00E20B55"/>
    <w:rsid w:val="00E20EA9"/>
    <w:rsid w:val="00E21539"/>
    <w:rsid w:val="00E2164C"/>
    <w:rsid w:val="00E21A87"/>
    <w:rsid w:val="00E21B82"/>
    <w:rsid w:val="00E21D90"/>
    <w:rsid w:val="00E225BA"/>
    <w:rsid w:val="00E228A9"/>
    <w:rsid w:val="00E22CB6"/>
    <w:rsid w:val="00E23519"/>
    <w:rsid w:val="00E235AA"/>
    <w:rsid w:val="00E23B96"/>
    <w:rsid w:val="00E23BBC"/>
    <w:rsid w:val="00E2416E"/>
    <w:rsid w:val="00E24A51"/>
    <w:rsid w:val="00E251B2"/>
    <w:rsid w:val="00E2560A"/>
    <w:rsid w:val="00E260C3"/>
    <w:rsid w:val="00E2611C"/>
    <w:rsid w:val="00E26613"/>
    <w:rsid w:val="00E2671F"/>
    <w:rsid w:val="00E26A8B"/>
    <w:rsid w:val="00E2709A"/>
    <w:rsid w:val="00E2797C"/>
    <w:rsid w:val="00E303EE"/>
    <w:rsid w:val="00E3080D"/>
    <w:rsid w:val="00E30AA4"/>
    <w:rsid w:val="00E31109"/>
    <w:rsid w:val="00E313AA"/>
    <w:rsid w:val="00E3182B"/>
    <w:rsid w:val="00E325AC"/>
    <w:rsid w:val="00E3270A"/>
    <w:rsid w:val="00E32BCC"/>
    <w:rsid w:val="00E33EF1"/>
    <w:rsid w:val="00E342A7"/>
    <w:rsid w:val="00E34E15"/>
    <w:rsid w:val="00E359C1"/>
    <w:rsid w:val="00E359DC"/>
    <w:rsid w:val="00E36601"/>
    <w:rsid w:val="00E36607"/>
    <w:rsid w:val="00E3736C"/>
    <w:rsid w:val="00E37460"/>
    <w:rsid w:val="00E37800"/>
    <w:rsid w:val="00E37A20"/>
    <w:rsid w:val="00E4040A"/>
    <w:rsid w:val="00E4090D"/>
    <w:rsid w:val="00E40C8C"/>
    <w:rsid w:val="00E40D45"/>
    <w:rsid w:val="00E411C4"/>
    <w:rsid w:val="00E411C6"/>
    <w:rsid w:val="00E41228"/>
    <w:rsid w:val="00E41F74"/>
    <w:rsid w:val="00E42052"/>
    <w:rsid w:val="00E42661"/>
    <w:rsid w:val="00E42DE3"/>
    <w:rsid w:val="00E43357"/>
    <w:rsid w:val="00E439FA"/>
    <w:rsid w:val="00E446F0"/>
    <w:rsid w:val="00E447E5"/>
    <w:rsid w:val="00E4495B"/>
    <w:rsid w:val="00E44AE5"/>
    <w:rsid w:val="00E44C31"/>
    <w:rsid w:val="00E4505C"/>
    <w:rsid w:val="00E45962"/>
    <w:rsid w:val="00E45A54"/>
    <w:rsid w:val="00E4655A"/>
    <w:rsid w:val="00E4661D"/>
    <w:rsid w:val="00E46A39"/>
    <w:rsid w:val="00E46DCF"/>
    <w:rsid w:val="00E47A05"/>
    <w:rsid w:val="00E47A91"/>
    <w:rsid w:val="00E47C56"/>
    <w:rsid w:val="00E47DD4"/>
    <w:rsid w:val="00E4C44F"/>
    <w:rsid w:val="00E50192"/>
    <w:rsid w:val="00E5079A"/>
    <w:rsid w:val="00E5087F"/>
    <w:rsid w:val="00E50EA8"/>
    <w:rsid w:val="00E50F6A"/>
    <w:rsid w:val="00E51258"/>
    <w:rsid w:val="00E51A26"/>
    <w:rsid w:val="00E51BC0"/>
    <w:rsid w:val="00E52404"/>
    <w:rsid w:val="00E527FA"/>
    <w:rsid w:val="00E528E4"/>
    <w:rsid w:val="00E52A81"/>
    <w:rsid w:val="00E52AF5"/>
    <w:rsid w:val="00E52D2E"/>
    <w:rsid w:val="00E52FC2"/>
    <w:rsid w:val="00E53D51"/>
    <w:rsid w:val="00E5451A"/>
    <w:rsid w:val="00E546E3"/>
    <w:rsid w:val="00E54752"/>
    <w:rsid w:val="00E5490F"/>
    <w:rsid w:val="00E55465"/>
    <w:rsid w:val="00E55874"/>
    <w:rsid w:val="00E562E1"/>
    <w:rsid w:val="00E5690C"/>
    <w:rsid w:val="00E56A48"/>
    <w:rsid w:val="00E572AE"/>
    <w:rsid w:val="00E57696"/>
    <w:rsid w:val="00E57F7B"/>
    <w:rsid w:val="00E600E0"/>
    <w:rsid w:val="00E60E0D"/>
    <w:rsid w:val="00E60F29"/>
    <w:rsid w:val="00E6173A"/>
    <w:rsid w:val="00E61748"/>
    <w:rsid w:val="00E61E05"/>
    <w:rsid w:val="00E62069"/>
    <w:rsid w:val="00E623EC"/>
    <w:rsid w:val="00E628DF"/>
    <w:rsid w:val="00E63154"/>
    <w:rsid w:val="00E6362F"/>
    <w:rsid w:val="00E63813"/>
    <w:rsid w:val="00E63870"/>
    <w:rsid w:val="00E63F7E"/>
    <w:rsid w:val="00E64088"/>
    <w:rsid w:val="00E644E1"/>
    <w:rsid w:val="00E6471B"/>
    <w:rsid w:val="00E64DD9"/>
    <w:rsid w:val="00E65527"/>
    <w:rsid w:val="00E65EF6"/>
    <w:rsid w:val="00E66039"/>
    <w:rsid w:val="00E665D6"/>
    <w:rsid w:val="00E66A11"/>
    <w:rsid w:val="00E66C0C"/>
    <w:rsid w:val="00E66D02"/>
    <w:rsid w:val="00E66D1C"/>
    <w:rsid w:val="00E66DB1"/>
    <w:rsid w:val="00E6771C"/>
    <w:rsid w:val="00E67729"/>
    <w:rsid w:val="00E67B6E"/>
    <w:rsid w:val="00E70C41"/>
    <w:rsid w:val="00E70D5C"/>
    <w:rsid w:val="00E71011"/>
    <w:rsid w:val="00E71127"/>
    <w:rsid w:val="00E71535"/>
    <w:rsid w:val="00E71627"/>
    <w:rsid w:val="00E716DC"/>
    <w:rsid w:val="00E7209B"/>
    <w:rsid w:val="00E72158"/>
    <w:rsid w:val="00E722A7"/>
    <w:rsid w:val="00E72D9C"/>
    <w:rsid w:val="00E73A8A"/>
    <w:rsid w:val="00E73B8D"/>
    <w:rsid w:val="00E74349"/>
    <w:rsid w:val="00E74816"/>
    <w:rsid w:val="00E74A7E"/>
    <w:rsid w:val="00E751DF"/>
    <w:rsid w:val="00E75F18"/>
    <w:rsid w:val="00E760E1"/>
    <w:rsid w:val="00E764E8"/>
    <w:rsid w:val="00E769AB"/>
    <w:rsid w:val="00E76BB1"/>
    <w:rsid w:val="00E7726C"/>
    <w:rsid w:val="00E774C2"/>
    <w:rsid w:val="00E775A0"/>
    <w:rsid w:val="00E77A20"/>
    <w:rsid w:val="00E77A62"/>
    <w:rsid w:val="00E805BF"/>
    <w:rsid w:val="00E80772"/>
    <w:rsid w:val="00E81357"/>
    <w:rsid w:val="00E814CC"/>
    <w:rsid w:val="00E81EBC"/>
    <w:rsid w:val="00E81F5B"/>
    <w:rsid w:val="00E8279D"/>
    <w:rsid w:val="00E827CD"/>
    <w:rsid w:val="00E82AAA"/>
    <w:rsid w:val="00E82E0B"/>
    <w:rsid w:val="00E83576"/>
    <w:rsid w:val="00E83C44"/>
    <w:rsid w:val="00E83E2A"/>
    <w:rsid w:val="00E83F6D"/>
    <w:rsid w:val="00E84247"/>
    <w:rsid w:val="00E84298"/>
    <w:rsid w:val="00E846F9"/>
    <w:rsid w:val="00E849A2"/>
    <w:rsid w:val="00E84DBE"/>
    <w:rsid w:val="00E84F69"/>
    <w:rsid w:val="00E85601"/>
    <w:rsid w:val="00E86321"/>
    <w:rsid w:val="00E864ED"/>
    <w:rsid w:val="00E86AE2"/>
    <w:rsid w:val="00E86F00"/>
    <w:rsid w:val="00E8709B"/>
    <w:rsid w:val="00E871A8"/>
    <w:rsid w:val="00E87324"/>
    <w:rsid w:val="00E87A16"/>
    <w:rsid w:val="00E9033B"/>
    <w:rsid w:val="00E90458"/>
    <w:rsid w:val="00E90851"/>
    <w:rsid w:val="00E9085B"/>
    <w:rsid w:val="00E91CBF"/>
    <w:rsid w:val="00E920B0"/>
    <w:rsid w:val="00E9223D"/>
    <w:rsid w:val="00E928C1"/>
    <w:rsid w:val="00E92919"/>
    <w:rsid w:val="00E93FAC"/>
    <w:rsid w:val="00E93FE4"/>
    <w:rsid w:val="00E94047"/>
    <w:rsid w:val="00E94183"/>
    <w:rsid w:val="00E94302"/>
    <w:rsid w:val="00E94920"/>
    <w:rsid w:val="00E94BAE"/>
    <w:rsid w:val="00E94CAA"/>
    <w:rsid w:val="00E9571C"/>
    <w:rsid w:val="00E959D4"/>
    <w:rsid w:val="00E95B74"/>
    <w:rsid w:val="00E95BFC"/>
    <w:rsid w:val="00E96224"/>
    <w:rsid w:val="00E96E2B"/>
    <w:rsid w:val="00E96ED9"/>
    <w:rsid w:val="00E9781A"/>
    <w:rsid w:val="00E97C78"/>
    <w:rsid w:val="00E97FB7"/>
    <w:rsid w:val="00E97FC6"/>
    <w:rsid w:val="00EA1777"/>
    <w:rsid w:val="00EA1B9D"/>
    <w:rsid w:val="00EA1FFC"/>
    <w:rsid w:val="00EA2099"/>
    <w:rsid w:val="00EA2476"/>
    <w:rsid w:val="00EA2E81"/>
    <w:rsid w:val="00EA3178"/>
    <w:rsid w:val="00EA3201"/>
    <w:rsid w:val="00EA3397"/>
    <w:rsid w:val="00EA424C"/>
    <w:rsid w:val="00EA4405"/>
    <w:rsid w:val="00EA4904"/>
    <w:rsid w:val="00EA50A0"/>
    <w:rsid w:val="00EA596B"/>
    <w:rsid w:val="00EA6A61"/>
    <w:rsid w:val="00EA7729"/>
    <w:rsid w:val="00EA7AFB"/>
    <w:rsid w:val="00EA7FA6"/>
    <w:rsid w:val="00EB0538"/>
    <w:rsid w:val="00EB0926"/>
    <w:rsid w:val="00EB0A97"/>
    <w:rsid w:val="00EB0DFF"/>
    <w:rsid w:val="00EB0E3A"/>
    <w:rsid w:val="00EB0F57"/>
    <w:rsid w:val="00EB17BB"/>
    <w:rsid w:val="00EB17DD"/>
    <w:rsid w:val="00EB1A85"/>
    <w:rsid w:val="00EB1FF7"/>
    <w:rsid w:val="00EB20B7"/>
    <w:rsid w:val="00EB2223"/>
    <w:rsid w:val="00EB26DC"/>
    <w:rsid w:val="00EB466D"/>
    <w:rsid w:val="00EB480B"/>
    <w:rsid w:val="00EB4C62"/>
    <w:rsid w:val="00EB5365"/>
    <w:rsid w:val="00EB5413"/>
    <w:rsid w:val="00EB5F20"/>
    <w:rsid w:val="00EB625A"/>
    <w:rsid w:val="00EB648B"/>
    <w:rsid w:val="00EB64DA"/>
    <w:rsid w:val="00EB64DB"/>
    <w:rsid w:val="00EB6DFA"/>
    <w:rsid w:val="00EB7285"/>
    <w:rsid w:val="00EB7A32"/>
    <w:rsid w:val="00EB7E10"/>
    <w:rsid w:val="00EB7E30"/>
    <w:rsid w:val="00EC0207"/>
    <w:rsid w:val="00EC03A2"/>
    <w:rsid w:val="00EC046F"/>
    <w:rsid w:val="00EC0612"/>
    <w:rsid w:val="00EC0641"/>
    <w:rsid w:val="00EC0AA5"/>
    <w:rsid w:val="00EC0BE4"/>
    <w:rsid w:val="00EC0C75"/>
    <w:rsid w:val="00EC0D2B"/>
    <w:rsid w:val="00EC1774"/>
    <w:rsid w:val="00EC1816"/>
    <w:rsid w:val="00EC18DF"/>
    <w:rsid w:val="00EC1CAC"/>
    <w:rsid w:val="00EC3396"/>
    <w:rsid w:val="00EC4C10"/>
    <w:rsid w:val="00EC50A1"/>
    <w:rsid w:val="00EC54E6"/>
    <w:rsid w:val="00EC5A53"/>
    <w:rsid w:val="00EC5F17"/>
    <w:rsid w:val="00EC6136"/>
    <w:rsid w:val="00EC6210"/>
    <w:rsid w:val="00EC65D5"/>
    <w:rsid w:val="00EC7C10"/>
    <w:rsid w:val="00ED001E"/>
    <w:rsid w:val="00ED0A1F"/>
    <w:rsid w:val="00ED120B"/>
    <w:rsid w:val="00ED158D"/>
    <w:rsid w:val="00ED1B82"/>
    <w:rsid w:val="00ED2593"/>
    <w:rsid w:val="00ED2CF8"/>
    <w:rsid w:val="00ED2E8E"/>
    <w:rsid w:val="00ED30C8"/>
    <w:rsid w:val="00ED32D8"/>
    <w:rsid w:val="00ED3409"/>
    <w:rsid w:val="00ED3785"/>
    <w:rsid w:val="00ED3A07"/>
    <w:rsid w:val="00ED4341"/>
    <w:rsid w:val="00ED48EA"/>
    <w:rsid w:val="00ED4A40"/>
    <w:rsid w:val="00ED4D3E"/>
    <w:rsid w:val="00ED4E4F"/>
    <w:rsid w:val="00ED5A91"/>
    <w:rsid w:val="00ED5F75"/>
    <w:rsid w:val="00ED601A"/>
    <w:rsid w:val="00ED7107"/>
    <w:rsid w:val="00ED71DF"/>
    <w:rsid w:val="00ED7D2F"/>
    <w:rsid w:val="00EE029C"/>
    <w:rsid w:val="00EE031D"/>
    <w:rsid w:val="00EE046E"/>
    <w:rsid w:val="00EE0E92"/>
    <w:rsid w:val="00EE181F"/>
    <w:rsid w:val="00EE19AC"/>
    <w:rsid w:val="00EE1D1D"/>
    <w:rsid w:val="00EE25F5"/>
    <w:rsid w:val="00EE342B"/>
    <w:rsid w:val="00EE3792"/>
    <w:rsid w:val="00EE3B4F"/>
    <w:rsid w:val="00EE3BB4"/>
    <w:rsid w:val="00EE485D"/>
    <w:rsid w:val="00EE5051"/>
    <w:rsid w:val="00EE6A6B"/>
    <w:rsid w:val="00EE7395"/>
    <w:rsid w:val="00EE739B"/>
    <w:rsid w:val="00EE7A2C"/>
    <w:rsid w:val="00EF0AD3"/>
    <w:rsid w:val="00EF0B19"/>
    <w:rsid w:val="00EF0DBF"/>
    <w:rsid w:val="00EF0F87"/>
    <w:rsid w:val="00EF11FE"/>
    <w:rsid w:val="00EF1408"/>
    <w:rsid w:val="00EF146A"/>
    <w:rsid w:val="00EF3D4B"/>
    <w:rsid w:val="00EF3FBD"/>
    <w:rsid w:val="00EF4136"/>
    <w:rsid w:val="00EF417F"/>
    <w:rsid w:val="00EF4193"/>
    <w:rsid w:val="00EF425A"/>
    <w:rsid w:val="00EF47E6"/>
    <w:rsid w:val="00EF49CD"/>
    <w:rsid w:val="00EF4C46"/>
    <w:rsid w:val="00EF4EBD"/>
    <w:rsid w:val="00EF4F7C"/>
    <w:rsid w:val="00EF52AF"/>
    <w:rsid w:val="00EF5947"/>
    <w:rsid w:val="00EF5FD4"/>
    <w:rsid w:val="00EF60A2"/>
    <w:rsid w:val="00EF6149"/>
    <w:rsid w:val="00EF6506"/>
    <w:rsid w:val="00EF6809"/>
    <w:rsid w:val="00EF6835"/>
    <w:rsid w:val="00EF7184"/>
    <w:rsid w:val="00EF727E"/>
    <w:rsid w:val="00EF7497"/>
    <w:rsid w:val="00EF752F"/>
    <w:rsid w:val="00EF7B32"/>
    <w:rsid w:val="00EF7BC7"/>
    <w:rsid w:val="00F0058B"/>
    <w:rsid w:val="00F005AC"/>
    <w:rsid w:val="00F00707"/>
    <w:rsid w:val="00F00E1A"/>
    <w:rsid w:val="00F00ECE"/>
    <w:rsid w:val="00F00FD7"/>
    <w:rsid w:val="00F01343"/>
    <w:rsid w:val="00F013F4"/>
    <w:rsid w:val="00F01A94"/>
    <w:rsid w:val="00F01FC6"/>
    <w:rsid w:val="00F0257B"/>
    <w:rsid w:val="00F02659"/>
    <w:rsid w:val="00F02755"/>
    <w:rsid w:val="00F03A5A"/>
    <w:rsid w:val="00F03B24"/>
    <w:rsid w:val="00F03FEA"/>
    <w:rsid w:val="00F04A1E"/>
    <w:rsid w:val="00F04B23"/>
    <w:rsid w:val="00F04B79"/>
    <w:rsid w:val="00F04B84"/>
    <w:rsid w:val="00F04D27"/>
    <w:rsid w:val="00F0575B"/>
    <w:rsid w:val="00F05E62"/>
    <w:rsid w:val="00F068C0"/>
    <w:rsid w:val="00F06AC8"/>
    <w:rsid w:val="00F06D7A"/>
    <w:rsid w:val="00F071BE"/>
    <w:rsid w:val="00F10093"/>
    <w:rsid w:val="00F10437"/>
    <w:rsid w:val="00F10638"/>
    <w:rsid w:val="00F10E67"/>
    <w:rsid w:val="00F10E68"/>
    <w:rsid w:val="00F113B1"/>
    <w:rsid w:val="00F1162B"/>
    <w:rsid w:val="00F11A63"/>
    <w:rsid w:val="00F11B45"/>
    <w:rsid w:val="00F11B9A"/>
    <w:rsid w:val="00F11C28"/>
    <w:rsid w:val="00F12470"/>
    <w:rsid w:val="00F12950"/>
    <w:rsid w:val="00F129E3"/>
    <w:rsid w:val="00F12D6B"/>
    <w:rsid w:val="00F130A3"/>
    <w:rsid w:val="00F138F8"/>
    <w:rsid w:val="00F13910"/>
    <w:rsid w:val="00F13DCE"/>
    <w:rsid w:val="00F152C5"/>
    <w:rsid w:val="00F15539"/>
    <w:rsid w:val="00F155EF"/>
    <w:rsid w:val="00F15C2E"/>
    <w:rsid w:val="00F161EC"/>
    <w:rsid w:val="00F16570"/>
    <w:rsid w:val="00F17768"/>
    <w:rsid w:val="00F179B9"/>
    <w:rsid w:val="00F17EC9"/>
    <w:rsid w:val="00F2027B"/>
    <w:rsid w:val="00F2086C"/>
    <w:rsid w:val="00F20A35"/>
    <w:rsid w:val="00F20DBC"/>
    <w:rsid w:val="00F21AA9"/>
    <w:rsid w:val="00F2203F"/>
    <w:rsid w:val="00F22080"/>
    <w:rsid w:val="00F22A99"/>
    <w:rsid w:val="00F22FED"/>
    <w:rsid w:val="00F23466"/>
    <w:rsid w:val="00F23615"/>
    <w:rsid w:val="00F23E85"/>
    <w:rsid w:val="00F24455"/>
    <w:rsid w:val="00F24EDA"/>
    <w:rsid w:val="00F24FD1"/>
    <w:rsid w:val="00F251EC"/>
    <w:rsid w:val="00F25D91"/>
    <w:rsid w:val="00F262AB"/>
    <w:rsid w:val="00F2644E"/>
    <w:rsid w:val="00F26606"/>
    <w:rsid w:val="00F26D9B"/>
    <w:rsid w:val="00F26DA8"/>
    <w:rsid w:val="00F2720D"/>
    <w:rsid w:val="00F2749B"/>
    <w:rsid w:val="00F276CF"/>
    <w:rsid w:val="00F309AA"/>
    <w:rsid w:val="00F309F3"/>
    <w:rsid w:val="00F31200"/>
    <w:rsid w:val="00F316F0"/>
    <w:rsid w:val="00F31B0D"/>
    <w:rsid w:val="00F325F5"/>
    <w:rsid w:val="00F32719"/>
    <w:rsid w:val="00F32743"/>
    <w:rsid w:val="00F32DC3"/>
    <w:rsid w:val="00F33419"/>
    <w:rsid w:val="00F33A73"/>
    <w:rsid w:val="00F33C1A"/>
    <w:rsid w:val="00F33E1F"/>
    <w:rsid w:val="00F34045"/>
    <w:rsid w:val="00F34249"/>
    <w:rsid w:val="00F3444F"/>
    <w:rsid w:val="00F34719"/>
    <w:rsid w:val="00F352A4"/>
    <w:rsid w:val="00F36157"/>
    <w:rsid w:val="00F37220"/>
    <w:rsid w:val="00F3767F"/>
    <w:rsid w:val="00F37A67"/>
    <w:rsid w:val="00F401A3"/>
    <w:rsid w:val="00F40258"/>
    <w:rsid w:val="00F40597"/>
    <w:rsid w:val="00F40E43"/>
    <w:rsid w:val="00F40EA8"/>
    <w:rsid w:val="00F414B8"/>
    <w:rsid w:val="00F421F7"/>
    <w:rsid w:val="00F4233F"/>
    <w:rsid w:val="00F42B68"/>
    <w:rsid w:val="00F43130"/>
    <w:rsid w:val="00F432B1"/>
    <w:rsid w:val="00F44542"/>
    <w:rsid w:val="00F44784"/>
    <w:rsid w:val="00F44E0A"/>
    <w:rsid w:val="00F45622"/>
    <w:rsid w:val="00F45872"/>
    <w:rsid w:val="00F459DE"/>
    <w:rsid w:val="00F45ACA"/>
    <w:rsid w:val="00F45BC9"/>
    <w:rsid w:val="00F45E87"/>
    <w:rsid w:val="00F46229"/>
    <w:rsid w:val="00F46425"/>
    <w:rsid w:val="00F4699E"/>
    <w:rsid w:val="00F47033"/>
    <w:rsid w:val="00F47183"/>
    <w:rsid w:val="00F47E89"/>
    <w:rsid w:val="00F50449"/>
    <w:rsid w:val="00F505CA"/>
    <w:rsid w:val="00F50D1D"/>
    <w:rsid w:val="00F50EC4"/>
    <w:rsid w:val="00F51917"/>
    <w:rsid w:val="00F51CD7"/>
    <w:rsid w:val="00F521B4"/>
    <w:rsid w:val="00F5362D"/>
    <w:rsid w:val="00F53D34"/>
    <w:rsid w:val="00F54DC1"/>
    <w:rsid w:val="00F551F5"/>
    <w:rsid w:val="00F553CF"/>
    <w:rsid w:val="00F55A08"/>
    <w:rsid w:val="00F5699F"/>
    <w:rsid w:val="00F56D1A"/>
    <w:rsid w:val="00F56E39"/>
    <w:rsid w:val="00F5743D"/>
    <w:rsid w:val="00F57497"/>
    <w:rsid w:val="00F57719"/>
    <w:rsid w:val="00F60621"/>
    <w:rsid w:val="00F6089B"/>
    <w:rsid w:val="00F6126D"/>
    <w:rsid w:val="00F61C16"/>
    <w:rsid w:val="00F62AB3"/>
    <w:rsid w:val="00F6339D"/>
    <w:rsid w:val="00F634B7"/>
    <w:rsid w:val="00F6397F"/>
    <w:rsid w:val="00F63C97"/>
    <w:rsid w:val="00F6440F"/>
    <w:rsid w:val="00F64617"/>
    <w:rsid w:val="00F6473E"/>
    <w:rsid w:val="00F6521F"/>
    <w:rsid w:val="00F654F2"/>
    <w:rsid w:val="00F65987"/>
    <w:rsid w:val="00F65B55"/>
    <w:rsid w:val="00F662E9"/>
    <w:rsid w:val="00F66398"/>
    <w:rsid w:val="00F66E7F"/>
    <w:rsid w:val="00F66EA5"/>
    <w:rsid w:val="00F672C8"/>
    <w:rsid w:val="00F67662"/>
    <w:rsid w:val="00F70413"/>
    <w:rsid w:val="00F70646"/>
    <w:rsid w:val="00F7119A"/>
    <w:rsid w:val="00F715BF"/>
    <w:rsid w:val="00F71B5A"/>
    <w:rsid w:val="00F72125"/>
    <w:rsid w:val="00F7219E"/>
    <w:rsid w:val="00F72702"/>
    <w:rsid w:val="00F72764"/>
    <w:rsid w:val="00F7282B"/>
    <w:rsid w:val="00F7289F"/>
    <w:rsid w:val="00F72D3D"/>
    <w:rsid w:val="00F73049"/>
    <w:rsid w:val="00F734DC"/>
    <w:rsid w:val="00F73749"/>
    <w:rsid w:val="00F73E39"/>
    <w:rsid w:val="00F74608"/>
    <w:rsid w:val="00F74667"/>
    <w:rsid w:val="00F74736"/>
    <w:rsid w:val="00F749CD"/>
    <w:rsid w:val="00F75172"/>
    <w:rsid w:val="00F7536D"/>
    <w:rsid w:val="00F754B2"/>
    <w:rsid w:val="00F76095"/>
    <w:rsid w:val="00F760C5"/>
    <w:rsid w:val="00F767DD"/>
    <w:rsid w:val="00F7709C"/>
    <w:rsid w:val="00F77AC2"/>
    <w:rsid w:val="00F80456"/>
    <w:rsid w:val="00F80D30"/>
    <w:rsid w:val="00F8103B"/>
    <w:rsid w:val="00F81295"/>
    <w:rsid w:val="00F813EB"/>
    <w:rsid w:val="00F8150F"/>
    <w:rsid w:val="00F81F81"/>
    <w:rsid w:val="00F81FED"/>
    <w:rsid w:val="00F825FE"/>
    <w:rsid w:val="00F82DEA"/>
    <w:rsid w:val="00F82E7C"/>
    <w:rsid w:val="00F835C6"/>
    <w:rsid w:val="00F83A30"/>
    <w:rsid w:val="00F83DE5"/>
    <w:rsid w:val="00F849A0"/>
    <w:rsid w:val="00F84AD9"/>
    <w:rsid w:val="00F8514F"/>
    <w:rsid w:val="00F85246"/>
    <w:rsid w:val="00F852E3"/>
    <w:rsid w:val="00F8534B"/>
    <w:rsid w:val="00F85553"/>
    <w:rsid w:val="00F861A7"/>
    <w:rsid w:val="00F861B0"/>
    <w:rsid w:val="00F86276"/>
    <w:rsid w:val="00F8672A"/>
    <w:rsid w:val="00F86B36"/>
    <w:rsid w:val="00F86DDC"/>
    <w:rsid w:val="00F87BB7"/>
    <w:rsid w:val="00F87CFA"/>
    <w:rsid w:val="00F90194"/>
    <w:rsid w:val="00F9034B"/>
    <w:rsid w:val="00F90BC8"/>
    <w:rsid w:val="00F91A98"/>
    <w:rsid w:val="00F920C7"/>
    <w:rsid w:val="00F924C2"/>
    <w:rsid w:val="00F924E8"/>
    <w:rsid w:val="00F92926"/>
    <w:rsid w:val="00F9377D"/>
    <w:rsid w:val="00F9395D"/>
    <w:rsid w:val="00F945EE"/>
    <w:rsid w:val="00F94C41"/>
    <w:rsid w:val="00F959AB"/>
    <w:rsid w:val="00F95CE6"/>
    <w:rsid w:val="00F967DF"/>
    <w:rsid w:val="00F96C16"/>
    <w:rsid w:val="00F96E0B"/>
    <w:rsid w:val="00F96F56"/>
    <w:rsid w:val="00F97B07"/>
    <w:rsid w:val="00FA00CC"/>
    <w:rsid w:val="00FA03F0"/>
    <w:rsid w:val="00FA2136"/>
    <w:rsid w:val="00FA25BD"/>
    <w:rsid w:val="00FA273F"/>
    <w:rsid w:val="00FA2D2F"/>
    <w:rsid w:val="00FA2DE8"/>
    <w:rsid w:val="00FA2EE8"/>
    <w:rsid w:val="00FA3125"/>
    <w:rsid w:val="00FA3131"/>
    <w:rsid w:val="00FA343A"/>
    <w:rsid w:val="00FA36F8"/>
    <w:rsid w:val="00FA378D"/>
    <w:rsid w:val="00FA3C88"/>
    <w:rsid w:val="00FA3DAF"/>
    <w:rsid w:val="00FA3E5D"/>
    <w:rsid w:val="00FA496D"/>
    <w:rsid w:val="00FA4A0D"/>
    <w:rsid w:val="00FA51A6"/>
    <w:rsid w:val="00FA5459"/>
    <w:rsid w:val="00FA5DF2"/>
    <w:rsid w:val="00FA613B"/>
    <w:rsid w:val="00FA61B5"/>
    <w:rsid w:val="00FA640D"/>
    <w:rsid w:val="00FA643D"/>
    <w:rsid w:val="00FA6501"/>
    <w:rsid w:val="00FA676C"/>
    <w:rsid w:val="00FA6971"/>
    <w:rsid w:val="00FA6A18"/>
    <w:rsid w:val="00FA6DF0"/>
    <w:rsid w:val="00FA6E36"/>
    <w:rsid w:val="00FB00C9"/>
    <w:rsid w:val="00FB00DE"/>
    <w:rsid w:val="00FB04DD"/>
    <w:rsid w:val="00FB1945"/>
    <w:rsid w:val="00FB1CC8"/>
    <w:rsid w:val="00FB247F"/>
    <w:rsid w:val="00FB2481"/>
    <w:rsid w:val="00FB2792"/>
    <w:rsid w:val="00FB2A04"/>
    <w:rsid w:val="00FB3971"/>
    <w:rsid w:val="00FB39AD"/>
    <w:rsid w:val="00FB3A37"/>
    <w:rsid w:val="00FB3BC8"/>
    <w:rsid w:val="00FB3DB3"/>
    <w:rsid w:val="00FB4035"/>
    <w:rsid w:val="00FB4EEE"/>
    <w:rsid w:val="00FB658D"/>
    <w:rsid w:val="00FB7808"/>
    <w:rsid w:val="00FB7A3E"/>
    <w:rsid w:val="00FB7D67"/>
    <w:rsid w:val="00FB7DB1"/>
    <w:rsid w:val="00FC0445"/>
    <w:rsid w:val="00FC0563"/>
    <w:rsid w:val="00FC05DD"/>
    <w:rsid w:val="00FC06DC"/>
    <w:rsid w:val="00FC0A49"/>
    <w:rsid w:val="00FC0A69"/>
    <w:rsid w:val="00FC0E0B"/>
    <w:rsid w:val="00FC0E13"/>
    <w:rsid w:val="00FC1033"/>
    <w:rsid w:val="00FC1124"/>
    <w:rsid w:val="00FC14C9"/>
    <w:rsid w:val="00FC18BE"/>
    <w:rsid w:val="00FC1E3D"/>
    <w:rsid w:val="00FC1FF6"/>
    <w:rsid w:val="00FC2C8F"/>
    <w:rsid w:val="00FC3226"/>
    <w:rsid w:val="00FC32A7"/>
    <w:rsid w:val="00FC388B"/>
    <w:rsid w:val="00FC3925"/>
    <w:rsid w:val="00FC3C2D"/>
    <w:rsid w:val="00FC4247"/>
    <w:rsid w:val="00FC4325"/>
    <w:rsid w:val="00FC4659"/>
    <w:rsid w:val="00FC4AEA"/>
    <w:rsid w:val="00FC4F08"/>
    <w:rsid w:val="00FC574A"/>
    <w:rsid w:val="00FC6266"/>
    <w:rsid w:val="00FC6A90"/>
    <w:rsid w:val="00FC6EC5"/>
    <w:rsid w:val="00FC7C59"/>
    <w:rsid w:val="00FC7CB5"/>
    <w:rsid w:val="00FC7F34"/>
    <w:rsid w:val="00FD0525"/>
    <w:rsid w:val="00FD07C4"/>
    <w:rsid w:val="00FD0B30"/>
    <w:rsid w:val="00FD0E3D"/>
    <w:rsid w:val="00FD15A6"/>
    <w:rsid w:val="00FD1C46"/>
    <w:rsid w:val="00FD2889"/>
    <w:rsid w:val="00FD2B07"/>
    <w:rsid w:val="00FD310B"/>
    <w:rsid w:val="00FD3431"/>
    <w:rsid w:val="00FD34CB"/>
    <w:rsid w:val="00FD385F"/>
    <w:rsid w:val="00FD3AC0"/>
    <w:rsid w:val="00FD3BDF"/>
    <w:rsid w:val="00FD3EE6"/>
    <w:rsid w:val="00FD3F57"/>
    <w:rsid w:val="00FD3FEE"/>
    <w:rsid w:val="00FD4A87"/>
    <w:rsid w:val="00FD4F28"/>
    <w:rsid w:val="00FD5250"/>
    <w:rsid w:val="00FD5558"/>
    <w:rsid w:val="00FD5852"/>
    <w:rsid w:val="00FD5C75"/>
    <w:rsid w:val="00FD6271"/>
    <w:rsid w:val="00FD6495"/>
    <w:rsid w:val="00FD6B48"/>
    <w:rsid w:val="00FD6DB0"/>
    <w:rsid w:val="00FD6FC9"/>
    <w:rsid w:val="00FD729B"/>
    <w:rsid w:val="00FD775C"/>
    <w:rsid w:val="00FD7802"/>
    <w:rsid w:val="00FD7A9D"/>
    <w:rsid w:val="00FD7C40"/>
    <w:rsid w:val="00FE010C"/>
    <w:rsid w:val="00FE05EE"/>
    <w:rsid w:val="00FE079B"/>
    <w:rsid w:val="00FE13E3"/>
    <w:rsid w:val="00FE1B29"/>
    <w:rsid w:val="00FE26CE"/>
    <w:rsid w:val="00FE285B"/>
    <w:rsid w:val="00FE28F5"/>
    <w:rsid w:val="00FE491E"/>
    <w:rsid w:val="00FE4E1B"/>
    <w:rsid w:val="00FE4EC4"/>
    <w:rsid w:val="00FE4F3B"/>
    <w:rsid w:val="00FE53CC"/>
    <w:rsid w:val="00FE54F5"/>
    <w:rsid w:val="00FE56CC"/>
    <w:rsid w:val="00FE5B68"/>
    <w:rsid w:val="00FE5C1C"/>
    <w:rsid w:val="00FE5F6A"/>
    <w:rsid w:val="00FE6793"/>
    <w:rsid w:val="00FE6FE1"/>
    <w:rsid w:val="00FE7038"/>
    <w:rsid w:val="00FE71E5"/>
    <w:rsid w:val="00FE74B9"/>
    <w:rsid w:val="00FE7B92"/>
    <w:rsid w:val="00FE7BC1"/>
    <w:rsid w:val="00FF082F"/>
    <w:rsid w:val="00FF08F2"/>
    <w:rsid w:val="00FF09B9"/>
    <w:rsid w:val="00FF11C9"/>
    <w:rsid w:val="00FF1247"/>
    <w:rsid w:val="00FF1EB9"/>
    <w:rsid w:val="00FF2138"/>
    <w:rsid w:val="00FF2E4B"/>
    <w:rsid w:val="00FF33FB"/>
    <w:rsid w:val="00FF367F"/>
    <w:rsid w:val="00FF3E2D"/>
    <w:rsid w:val="00FF42A6"/>
    <w:rsid w:val="00FF42FE"/>
    <w:rsid w:val="00FF448A"/>
    <w:rsid w:val="00FF450E"/>
    <w:rsid w:val="00FF4AAF"/>
    <w:rsid w:val="00FF4B4E"/>
    <w:rsid w:val="00FF5E55"/>
    <w:rsid w:val="00FF5FB0"/>
    <w:rsid w:val="00FF608A"/>
    <w:rsid w:val="00FF6641"/>
    <w:rsid w:val="00FF6656"/>
    <w:rsid w:val="00FF6756"/>
    <w:rsid w:val="00FF6851"/>
    <w:rsid w:val="00FF6C07"/>
    <w:rsid w:val="00FF6D87"/>
    <w:rsid w:val="00FF71F3"/>
    <w:rsid w:val="00FF7BF6"/>
    <w:rsid w:val="01B9469B"/>
    <w:rsid w:val="02616B01"/>
    <w:rsid w:val="0290154C"/>
    <w:rsid w:val="0341D6C2"/>
    <w:rsid w:val="03D9A697"/>
    <w:rsid w:val="040661F7"/>
    <w:rsid w:val="04367EB9"/>
    <w:rsid w:val="04A906B4"/>
    <w:rsid w:val="04CA716A"/>
    <w:rsid w:val="05435572"/>
    <w:rsid w:val="05CD03A3"/>
    <w:rsid w:val="05F91446"/>
    <w:rsid w:val="06183E6D"/>
    <w:rsid w:val="063B1D80"/>
    <w:rsid w:val="067356CC"/>
    <w:rsid w:val="0839C526"/>
    <w:rsid w:val="08F09C5E"/>
    <w:rsid w:val="09187AB2"/>
    <w:rsid w:val="09BECCB0"/>
    <w:rsid w:val="0A48CEA3"/>
    <w:rsid w:val="0B7CB4DA"/>
    <w:rsid w:val="0D1B4C72"/>
    <w:rsid w:val="0D89B75F"/>
    <w:rsid w:val="0DA6501E"/>
    <w:rsid w:val="0EDC2C95"/>
    <w:rsid w:val="0FC51215"/>
    <w:rsid w:val="111F3AAD"/>
    <w:rsid w:val="11B9CDF8"/>
    <w:rsid w:val="12206E1B"/>
    <w:rsid w:val="1260E6D5"/>
    <w:rsid w:val="1407C405"/>
    <w:rsid w:val="140F2240"/>
    <w:rsid w:val="1423D28E"/>
    <w:rsid w:val="14F8918E"/>
    <w:rsid w:val="1595529D"/>
    <w:rsid w:val="16A147F1"/>
    <w:rsid w:val="16AFB7E3"/>
    <w:rsid w:val="1854E5E1"/>
    <w:rsid w:val="18902856"/>
    <w:rsid w:val="18A5BCF5"/>
    <w:rsid w:val="18CDF23C"/>
    <w:rsid w:val="1975BF7B"/>
    <w:rsid w:val="1A121B9C"/>
    <w:rsid w:val="1ABBE568"/>
    <w:rsid w:val="1C21AD9E"/>
    <w:rsid w:val="1D0B9A03"/>
    <w:rsid w:val="1DD5D66A"/>
    <w:rsid w:val="1E15FFFE"/>
    <w:rsid w:val="1E4F8DA7"/>
    <w:rsid w:val="1F750867"/>
    <w:rsid w:val="202A9A79"/>
    <w:rsid w:val="202C1269"/>
    <w:rsid w:val="207D1544"/>
    <w:rsid w:val="20A72FC1"/>
    <w:rsid w:val="20B7B690"/>
    <w:rsid w:val="20DE229B"/>
    <w:rsid w:val="2262F967"/>
    <w:rsid w:val="22A8C429"/>
    <w:rsid w:val="22FC6639"/>
    <w:rsid w:val="23D20D92"/>
    <w:rsid w:val="24346E60"/>
    <w:rsid w:val="24F1CDDF"/>
    <w:rsid w:val="25F4CDA4"/>
    <w:rsid w:val="2695193F"/>
    <w:rsid w:val="27E07BB6"/>
    <w:rsid w:val="27E444E1"/>
    <w:rsid w:val="27FE8193"/>
    <w:rsid w:val="28286B7C"/>
    <w:rsid w:val="2834B443"/>
    <w:rsid w:val="292622E1"/>
    <w:rsid w:val="29490A27"/>
    <w:rsid w:val="296C5020"/>
    <w:rsid w:val="2A68CCA3"/>
    <w:rsid w:val="2B313B09"/>
    <w:rsid w:val="2D0BB54D"/>
    <w:rsid w:val="30F8BA1E"/>
    <w:rsid w:val="318375EA"/>
    <w:rsid w:val="31893DA0"/>
    <w:rsid w:val="319DD33E"/>
    <w:rsid w:val="31FBC989"/>
    <w:rsid w:val="3229C07F"/>
    <w:rsid w:val="33292549"/>
    <w:rsid w:val="33300ABD"/>
    <w:rsid w:val="3417276D"/>
    <w:rsid w:val="355C4089"/>
    <w:rsid w:val="35837150"/>
    <w:rsid w:val="360E62A4"/>
    <w:rsid w:val="36BE46F7"/>
    <w:rsid w:val="36DB3001"/>
    <w:rsid w:val="390B4F0F"/>
    <w:rsid w:val="393A7AFF"/>
    <w:rsid w:val="39E3C150"/>
    <w:rsid w:val="3AEC054C"/>
    <w:rsid w:val="3B4E5382"/>
    <w:rsid w:val="3C005493"/>
    <w:rsid w:val="3C423FA8"/>
    <w:rsid w:val="3C7DDBB2"/>
    <w:rsid w:val="3D42C2AF"/>
    <w:rsid w:val="3F19EE94"/>
    <w:rsid w:val="400767D1"/>
    <w:rsid w:val="41B9A4CF"/>
    <w:rsid w:val="44BF8819"/>
    <w:rsid w:val="44E31085"/>
    <w:rsid w:val="4547998D"/>
    <w:rsid w:val="45BA7A50"/>
    <w:rsid w:val="4604B9BF"/>
    <w:rsid w:val="46B3F09F"/>
    <w:rsid w:val="47085CF8"/>
    <w:rsid w:val="47B4ACE0"/>
    <w:rsid w:val="47BB6440"/>
    <w:rsid w:val="47CA0202"/>
    <w:rsid w:val="4862058D"/>
    <w:rsid w:val="490A8A40"/>
    <w:rsid w:val="49210C5E"/>
    <w:rsid w:val="4942BBD1"/>
    <w:rsid w:val="49A249C6"/>
    <w:rsid w:val="4BEFDEE6"/>
    <w:rsid w:val="4C4445A3"/>
    <w:rsid w:val="4E096411"/>
    <w:rsid w:val="4E945E86"/>
    <w:rsid w:val="4F4571B0"/>
    <w:rsid w:val="4F58B1D9"/>
    <w:rsid w:val="50057079"/>
    <w:rsid w:val="501FF141"/>
    <w:rsid w:val="524BE574"/>
    <w:rsid w:val="52850767"/>
    <w:rsid w:val="52E0444A"/>
    <w:rsid w:val="52EA3EE8"/>
    <w:rsid w:val="530DE55B"/>
    <w:rsid w:val="534258F8"/>
    <w:rsid w:val="5391DE72"/>
    <w:rsid w:val="54281F52"/>
    <w:rsid w:val="547E829E"/>
    <w:rsid w:val="548855A7"/>
    <w:rsid w:val="54A3A921"/>
    <w:rsid w:val="56B62370"/>
    <w:rsid w:val="571083FD"/>
    <w:rsid w:val="585DA89A"/>
    <w:rsid w:val="58D3E8BF"/>
    <w:rsid w:val="59AB68B1"/>
    <w:rsid w:val="59C6D4EB"/>
    <w:rsid w:val="5A229807"/>
    <w:rsid w:val="5A336DB4"/>
    <w:rsid w:val="5A57276F"/>
    <w:rsid w:val="5B15182B"/>
    <w:rsid w:val="5B3A5673"/>
    <w:rsid w:val="5B83966F"/>
    <w:rsid w:val="5C2D3198"/>
    <w:rsid w:val="5C508B03"/>
    <w:rsid w:val="5D042075"/>
    <w:rsid w:val="5D04738A"/>
    <w:rsid w:val="5D614BDC"/>
    <w:rsid w:val="5E8949F7"/>
    <w:rsid w:val="5E8CED23"/>
    <w:rsid w:val="5EBB0546"/>
    <w:rsid w:val="6113BE72"/>
    <w:rsid w:val="62080970"/>
    <w:rsid w:val="6276015F"/>
    <w:rsid w:val="6328FBF6"/>
    <w:rsid w:val="63312AEE"/>
    <w:rsid w:val="63AAFD83"/>
    <w:rsid w:val="63B97921"/>
    <w:rsid w:val="645D0D62"/>
    <w:rsid w:val="65118A43"/>
    <w:rsid w:val="657A518B"/>
    <w:rsid w:val="66410112"/>
    <w:rsid w:val="6652F65B"/>
    <w:rsid w:val="66AD5AA4"/>
    <w:rsid w:val="67EA6DB2"/>
    <w:rsid w:val="6849B8D5"/>
    <w:rsid w:val="6A3BDFBB"/>
    <w:rsid w:val="6A87FAB5"/>
    <w:rsid w:val="6ADDA27D"/>
    <w:rsid w:val="6B815997"/>
    <w:rsid w:val="6BE56BA1"/>
    <w:rsid w:val="6CC987E8"/>
    <w:rsid w:val="6CE37BB5"/>
    <w:rsid w:val="6F47E8A0"/>
    <w:rsid w:val="704BD01D"/>
    <w:rsid w:val="70821137"/>
    <w:rsid w:val="70FC5682"/>
    <w:rsid w:val="71EB0827"/>
    <w:rsid w:val="7200C10C"/>
    <w:rsid w:val="72327338"/>
    <w:rsid w:val="73AA7625"/>
    <w:rsid w:val="741ACE00"/>
    <w:rsid w:val="74B2F23B"/>
    <w:rsid w:val="752C5C66"/>
    <w:rsid w:val="75472AAB"/>
    <w:rsid w:val="762E2351"/>
    <w:rsid w:val="76B201FD"/>
    <w:rsid w:val="76EA4A96"/>
    <w:rsid w:val="76ED9FD7"/>
    <w:rsid w:val="7753251B"/>
    <w:rsid w:val="77E6F550"/>
    <w:rsid w:val="7814D77A"/>
    <w:rsid w:val="7821A446"/>
    <w:rsid w:val="785F6857"/>
    <w:rsid w:val="78D395A4"/>
    <w:rsid w:val="7A661578"/>
    <w:rsid w:val="7AB46F64"/>
    <w:rsid w:val="7ABC9297"/>
    <w:rsid w:val="7B0C5E65"/>
    <w:rsid w:val="7C8D09D0"/>
    <w:rsid w:val="7E39878C"/>
    <w:rsid w:val="7E57A06B"/>
    <w:rsid w:val="7F124E59"/>
    <w:rsid w:val="7F3B05AD"/>
    <w:rsid w:val="7FB4EF1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F0116"/>
  <w15:chartTrackingRefBased/>
  <w15:docId w15:val="{686DCB2D-B6DF-4E74-9642-2BF254C9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A64046"/>
    <w:pPr>
      <w:tabs>
        <w:tab w:val="left" w:pos="480"/>
        <w:tab w:val="right" w:leader="dot" w:pos="9356"/>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rsid w:val="00A64046"/>
    <w:pPr>
      <w:tabs>
        <w:tab w:val="left" w:pos="1440"/>
        <w:tab w:val="left" w:pos="8647"/>
      </w:tabs>
      <w:ind w:left="480" w:right="5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uiPriority w:val="99"/>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customStyle="1" w:styleId="PrrafodelistaCar">
    <w:name w:val="Párrafo de lista Car"/>
    <w:link w:val="Prrafodelista"/>
    <w:uiPriority w:val="34"/>
    <w:rsid w:val="003D43FD"/>
    <w:rPr>
      <w:rFonts w:ascii="Arial" w:hAnsi="Arial"/>
      <w:sz w:val="24"/>
      <w:lang w:val="es-ES_tradnl" w:eastAsia="es-ES"/>
    </w:rPr>
  </w:style>
  <w:style w:type="paragraph" w:styleId="Descripcin">
    <w:name w:val="caption"/>
    <w:basedOn w:val="Normal"/>
    <w:next w:val="Normal"/>
    <w:uiPriority w:val="35"/>
    <w:qFormat/>
    <w:rsid w:val="00885175"/>
    <w:pPr>
      <w:spacing w:after="200"/>
    </w:pPr>
    <w:rPr>
      <w:i/>
      <w:iCs/>
      <w:color w:val="44546A" w:themeColor="text2"/>
      <w:sz w:val="18"/>
      <w:szCs w:val="18"/>
    </w:rPr>
  </w:style>
  <w:style w:type="table" w:styleId="Tablaconcuadrcula">
    <w:name w:val="Table Grid"/>
    <w:basedOn w:val="Tablanormal"/>
    <w:uiPriority w:val="59"/>
    <w:rsid w:val="00986F68"/>
    <w:rPr>
      <w:rFonts w:ascii="Arial" w:eastAsiaTheme="minorHAnsi" w:hAnsi="Arial" w:cs="Arial"/>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E477E"/>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character" w:styleId="Mencinsinresolver">
    <w:name w:val="Unresolved Mention"/>
    <w:basedOn w:val="Fuentedeprrafopredeter"/>
    <w:uiPriority w:val="99"/>
    <w:semiHidden/>
    <w:unhideWhenUsed/>
    <w:rsid w:val="00E572A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C18DF"/>
    <w:rPr>
      <w:b/>
      <w:bCs/>
    </w:rPr>
  </w:style>
  <w:style w:type="character" w:customStyle="1" w:styleId="AsuntodelcomentarioCar">
    <w:name w:val="Asunto del comentario Car"/>
    <w:basedOn w:val="TextocomentarioCar"/>
    <w:link w:val="Asuntodelcomentario"/>
    <w:uiPriority w:val="99"/>
    <w:semiHidden/>
    <w:rsid w:val="00EC18DF"/>
    <w:rPr>
      <w:rFonts w:ascii="Arial" w:hAnsi="Arial"/>
      <w:b/>
      <w:bCs/>
      <w:lang w:val="es-ES_tradnl" w:eastAsia="es-ES"/>
    </w:rPr>
  </w:style>
  <w:style w:type="paragraph" w:styleId="Revisin">
    <w:name w:val="Revision"/>
    <w:hidden/>
    <w:uiPriority w:val="99"/>
    <w:semiHidden/>
    <w:rsid w:val="00722827"/>
    <w:rPr>
      <w:rFonts w:ascii="Arial" w:hAnsi="Arial"/>
      <w:sz w:val="24"/>
      <w:lang w:val="es-ES_tradnl" w:eastAsia="es-ES"/>
    </w:rPr>
  </w:style>
  <w:style w:type="character" w:customStyle="1" w:styleId="busq">
    <w:name w:val="busq"/>
    <w:basedOn w:val="Fuentedeprrafopredeter"/>
    <w:rsid w:val="000F0938"/>
  </w:style>
  <w:style w:type="character" w:styleId="Textodelmarcadordeposicin">
    <w:name w:val="Placeholder Text"/>
    <w:basedOn w:val="Fuentedeprrafopredeter"/>
    <w:uiPriority w:val="99"/>
    <w:semiHidden/>
    <w:rsid w:val="005F6BCD"/>
    <w:rPr>
      <w:color w:val="808080"/>
    </w:rPr>
  </w:style>
  <w:style w:type="character" w:customStyle="1" w:styleId="iaj">
    <w:name w:val="i_aj"/>
    <w:basedOn w:val="Fuentedeprrafopredeter"/>
    <w:rsid w:val="005B5815"/>
  </w:style>
  <w:style w:type="paragraph" w:customStyle="1" w:styleId="paragraph">
    <w:name w:val="paragraph"/>
    <w:basedOn w:val="Normal"/>
    <w:rsid w:val="001E3144"/>
    <w:pPr>
      <w:spacing w:before="100" w:beforeAutospacing="1" w:after="100" w:afterAutospacing="1"/>
      <w:jc w:val="left"/>
    </w:pPr>
    <w:rPr>
      <w:rFonts w:ascii="Times New Roman" w:hAnsi="Times New Roman"/>
      <w:szCs w:val="24"/>
      <w:lang w:val="es-CO" w:eastAsia="es-CO"/>
    </w:rPr>
  </w:style>
  <w:style w:type="character" w:customStyle="1" w:styleId="normaltextrun">
    <w:name w:val="normaltextrun"/>
    <w:basedOn w:val="Fuentedeprrafopredeter"/>
    <w:rsid w:val="001E3144"/>
  </w:style>
  <w:style w:type="character" w:customStyle="1" w:styleId="eop">
    <w:name w:val="eop"/>
    <w:basedOn w:val="Fuentedeprrafopredeter"/>
    <w:rsid w:val="001E3144"/>
  </w:style>
  <w:style w:type="character" w:customStyle="1" w:styleId="mi">
    <w:name w:val="mi"/>
    <w:basedOn w:val="Fuentedeprrafopredeter"/>
    <w:rsid w:val="001E3144"/>
  </w:style>
  <w:style w:type="character" w:customStyle="1" w:styleId="mo">
    <w:name w:val="mo"/>
    <w:basedOn w:val="Fuentedeprrafopredeter"/>
    <w:rsid w:val="001E3144"/>
  </w:style>
  <w:style w:type="character" w:customStyle="1" w:styleId="mjxassistivemathml">
    <w:name w:val="mjx_assistive_mathml"/>
    <w:basedOn w:val="Fuentedeprrafopredeter"/>
    <w:rsid w:val="001E3144"/>
  </w:style>
  <w:style w:type="character" w:customStyle="1" w:styleId="superscript">
    <w:name w:val="superscript"/>
    <w:basedOn w:val="Fuentedeprrafopredeter"/>
    <w:rsid w:val="001E3144"/>
  </w:style>
  <w:style w:type="character" w:customStyle="1" w:styleId="ui-provider">
    <w:name w:val="ui-provider"/>
    <w:basedOn w:val="Fuentedeprrafopredeter"/>
    <w:rsid w:val="00C243A1"/>
  </w:style>
  <w:style w:type="table" w:styleId="Tablanormal5">
    <w:name w:val="Plain Table 5"/>
    <w:basedOn w:val="Tablanormal"/>
    <w:uiPriority w:val="45"/>
    <w:rsid w:val="00096C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554">
      <w:bodyDiv w:val="1"/>
      <w:marLeft w:val="0"/>
      <w:marRight w:val="0"/>
      <w:marTop w:val="0"/>
      <w:marBottom w:val="0"/>
      <w:divBdr>
        <w:top w:val="none" w:sz="0" w:space="0" w:color="auto"/>
        <w:left w:val="none" w:sz="0" w:space="0" w:color="auto"/>
        <w:bottom w:val="none" w:sz="0" w:space="0" w:color="auto"/>
        <w:right w:val="none" w:sz="0" w:space="0" w:color="auto"/>
      </w:divBdr>
      <w:divsChild>
        <w:div w:id="137572195">
          <w:marLeft w:val="0"/>
          <w:marRight w:val="0"/>
          <w:marTop w:val="0"/>
          <w:marBottom w:val="0"/>
          <w:divBdr>
            <w:top w:val="none" w:sz="0" w:space="0" w:color="auto"/>
            <w:left w:val="none" w:sz="0" w:space="0" w:color="auto"/>
            <w:bottom w:val="none" w:sz="0" w:space="0" w:color="auto"/>
            <w:right w:val="none" w:sz="0" w:space="0" w:color="auto"/>
          </w:divBdr>
        </w:div>
        <w:div w:id="349265159">
          <w:marLeft w:val="0"/>
          <w:marRight w:val="0"/>
          <w:marTop w:val="0"/>
          <w:marBottom w:val="0"/>
          <w:divBdr>
            <w:top w:val="none" w:sz="0" w:space="0" w:color="auto"/>
            <w:left w:val="none" w:sz="0" w:space="0" w:color="auto"/>
            <w:bottom w:val="none" w:sz="0" w:space="0" w:color="auto"/>
            <w:right w:val="none" w:sz="0" w:space="0" w:color="auto"/>
          </w:divBdr>
        </w:div>
        <w:div w:id="1747603745">
          <w:marLeft w:val="0"/>
          <w:marRight w:val="0"/>
          <w:marTop w:val="0"/>
          <w:marBottom w:val="0"/>
          <w:divBdr>
            <w:top w:val="none" w:sz="0" w:space="0" w:color="auto"/>
            <w:left w:val="none" w:sz="0" w:space="0" w:color="auto"/>
            <w:bottom w:val="none" w:sz="0" w:space="0" w:color="auto"/>
            <w:right w:val="none" w:sz="0" w:space="0" w:color="auto"/>
          </w:divBdr>
        </w:div>
      </w:divsChild>
    </w:div>
    <w:div w:id="82145562">
      <w:bodyDiv w:val="1"/>
      <w:marLeft w:val="0"/>
      <w:marRight w:val="0"/>
      <w:marTop w:val="0"/>
      <w:marBottom w:val="0"/>
      <w:divBdr>
        <w:top w:val="none" w:sz="0" w:space="0" w:color="auto"/>
        <w:left w:val="none" w:sz="0" w:space="0" w:color="auto"/>
        <w:bottom w:val="none" w:sz="0" w:space="0" w:color="auto"/>
        <w:right w:val="none" w:sz="0" w:space="0" w:color="auto"/>
      </w:divBdr>
      <w:divsChild>
        <w:div w:id="198469391">
          <w:marLeft w:val="0"/>
          <w:marRight w:val="0"/>
          <w:marTop w:val="0"/>
          <w:marBottom w:val="0"/>
          <w:divBdr>
            <w:top w:val="none" w:sz="0" w:space="0" w:color="auto"/>
            <w:left w:val="none" w:sz="0" w:space="0" w:color="auto"/>
            <w:bottom w:val="none" w:sz="0" w:space="0" w:color="auto"/>
            <w:right w:val="none" w:sz="0" w:space="0" w:color="auto"/>
          </w:divBdr>
          <w:divsChild>
            <w:div w:id="1952394644">
              <w:marLeft w:val="0"/>
              <w:marRight w:val="0"/>
              <w:marTop w:val="0"/>
              <w:marBottom w:val="0"/>
              <w:divBdr>
                <w:top w:val="none" w:sz="0" w:space="0" w:color="auto"/>
                <w:left w:val="none" w:sz="0" w:space="0" w:color="auto"/>
                <w:bottom w:val="none" w:sz="0" w:space="0" w:color="auto"/>
                <w:right w:val="none" w:sz="0" w:space="0" w:color="auto"/>
              </w:divBdr>
            </w:div>
          </w:divsChild>
        </w:div>
        <w:div w:id="275646775">
          <w:marLeft w:val="0"/>
          <w:marRight w:val="0"/>
          <w:marTop w:val="0"/>
          <w:marBottom w:val="0"/>
          <w:divBdr>
            <w:top w:val="none" w:sz="0" w:space="0" w:color="auto"/>
            <w:left w:val="none" w:sz="0" w:space="0" w:color="auto"/>
            <w:bottom w:val="none" w:sz="0" w:space="0" w:color="auto"/>
            <w:right w:val="none" w:sz="0" w:space="0" w:color="auto"/>
          </w:divBdr>
          <w:divsChild>
            <w:div w:id="1571965631">
              <w:marLeft w:val="0"/>
              <w:marRight w:val="0"/>
              <w:marTop w:val="0"/>
              <w:marBottom w:val="0"/>
              <w:divBdr>
                <w:top w:val="none" w:sz="0" w:space="0" w:color="auto"/>
                <w:left w:val="none" w:sz="0" w:space="0" w:color="auto"/>
                <w:bottom w:val="none" w:sz="0" w:space="0" w:color="auto"/>
                <w:right w:val="none" w:sz="0" w:space="0" w:color="auto"/>
              </w:divBdr>
            </w:div>
          </w:divsChild>
        </w:div>
        <w:div w:id="377629471">
          <w:marLeft w:val="0"/>
          <w:marRight w:val="0"/>
          <w:marTop w:val="0"/>
          <w:marBottom w:val="0"/>
          <w:divBdr>
            <w:top w:val="none" w:sz="0" w:space="0" w:color="auto"/>
            <w:left w:val="none" w:sz="0" w:space="0" w:color="auto"/>
            <w:bottom w:val="none" w:sz="0" w:space="0" w:color="auto"/>
            <w:right w:val="none" w:sz="0" w:space="0" w:color="auto"/>
          </w:divBdr>
          <w:divsChild>
            <w:div w:id="529300960">
              <w:marLeft w:val="0"/>
              <w:marRight w:val="0"/>
              <w:marTop w:val="0"/>
              <w:marBottom w:val="0"/>
              <w:divBdr>
                <w:top w:val="none" w:sz="0" w:space="0" w:color="auto"/>
                <w:left w:val="none" w:sz="0" w:space="0" w:color="auto"/>
                <w:bottom w:val="none" w:sz="0" w:space="0" w:color="auto"/>
                <w:right w:val="none" w:sz="0" w:space="0" w:color="auto"/>
              </w:divBdr>
            </w:div>
          </w:divsChild>
        </w:div>
        <w:div w:id="600184736">
          <w:marLeft w:val="0"/>
          <w:marRight w:val="0"/>
          <w:marTop w:val="0"/>
          <w:marBottom w:val="0"/>
          <w:divBdr>
            <w:top w:val="none" w:sz="0" w:space="0" w:color="auto"/>
            <w:left w:val="none" w:sz="0" w:space="0" w:color="auto"/>
            <w:bottom w:val="none" w:sz="0" w:space="0" w:color="auto"/>
            <w:right w:val="none" w:sz="0" w:space="0" w:color="auto"/>
          </w:divBdr>
          <w:divsChild>
            <w:div w:id="521239244">
              <w:marLeft w:val="0"/>
              <w:marRight w:val="0"/>
              <w:marTop w:val="0"/>
              <w:marBottom w:val="0"/>
              <w:divBdr>
                <w:top w:val="none" w:sz="0" w:space="0" w:color="auto"/>
                <w:left w:val="none" w:sz="0" w:space="0" w:color="auto"/>
                <w:bottom w:val="none" w:sz="0" w:space="0" w:color="auto"/>
                <w:right w:val="none" w:sz="0" w:space="0" w:color="auto"/>
              </w:divBdr>
            </w:div>
          </w:divsChild>
        </w:div>
        <w:div w:id="785659140">
          <w:marLeft w:val="0"/>
          <w:marRight w:val="0"/>
          <w:marTop w:val="0"/>
          <w:marBottom w:val="0"/>
          <w:divBdr>
            <w:top w:val="none" w:sz="0" w:space="0" w:color="auto"/>
            <w:left w:val="none" w:sz="0" w:space="0" w:color="auto"/>
            <w:bottom w:val="none" w:sz="0" w:space="0" w:color="auto"/>
            <w:right w:val="none" w:sz="0" w:space="0" w:color="auto"/>
          </w:divBdr>
          <w:divsChild>
            <w:div w:id="1845124257">
              <w:marLeft w:val="0"/>
              <w:marRight w:val="0"/>
              <w:marTop w:val="0"/>
              <w:marBottom w:val="0"/>
              <w:divBdr>
                <w:top w:val="none" w:sz="0" w:space="0" w:color="auto"/>
                <w:left w:val="none" w:sz="0" w:space="0" w:color="auto"/>
                <w:bottom w:val="none" w:sz="0" w:space="0" w:color="auto"/>
                <w:right w:val="none" w:sz="0" w:space="0" w:color="auto"/>
              </w:divBdr>
            </w:div>
          </w:divsChild>
        </w:div>
        <w:div w:id="807208673">
          <w:marLeft w:val="0"/>
          <w:marRight w:val="0"/>
          <w:marTop w:val="0"/>
          <w:marBottom w:val="0"/>
          <w:divBdr>
            <w:top w:val="none" w:sz="0" w:space="0" w:color="auto"/>
            <w:left w:val="none" w:sz="0" w:space="0" w:color="auto"/>
            <w:bottom w:val="none" w:sz="0" w:space="0" w:color="auto"/>
            <w:right w:val="none" w:sz="0" w:space="0" w:color="auto"/>
          </w:divBdr>
          <w:divsChild>
            <w:div w:id="1524511659">
              <w:marLeft w:val="0"/>
              <w:marRight w:val="0"/>
              <w:marTop w:val="0"/>
              <w:marBottom w:val="0"/>
              <w:divBdr>
                <w:top w:val="none" w:sz="0" w:space="0" w:color="auto"/>
                <w:left w:val="none" w:sz="0" w:space="0" w:color="auto"/>
                <w:bottom w:val="none" w:sz="0" w:space="0" w:color="auto"/>
                <w:right w:val="none" w:sz="0" w:space="0" w:color="auto"/>
              </w:divBdr>
            </w:div>
          </w:divsChild>
        </w:div>
        <w:div w:id="1056971945">
          <w:marLeft w:val="0"/>
          <w:marRight w:val="0"/>
          <w:marTop w:val="0"/>
          <w:marBottom w:val="0"/>
          <w:divBdr>
            <w:top w:val="none" w:sz="0" w:space="0" w:color="auto"/>
            <w:left w:val="none" w:sz="0" w:space="0" w:color="auto"/>
            <w:bottom w:val="none" w:sz="0" w:space="0" w:color="auto"/>
            <w:right w:val="none" w:sz="0" w:space="0" w:color="auto"/>
          </w:divBdr>
          <w:divsChild>
            <w:div w:id="1679960302">
              <w:marLeft w:val="0"/>
              <w:marRight w:val="0"/>
              <w:marTop w:val="0"/>
              <w:marBottom w:val="0"/>
              <w:divBdr>
                <w:top w:val="none" w:sz="0" w:space="0" w:color="auto"/>
                <w:left w:val="none" w:sz="0" w:space="0" w:color="auto"/>
                <w:bottom w:val="none" w:sz="0" w:space="0" w:color="auto"/>
                <w:right w:val="none" w:sz="0" w:space="0" w:color="auto"/>
              </w:divBdr>
            </w:div>
          </w:divsChild>
        </w:div>
        <w:div w:id="1147429136">
          <w:marLeft w:val="0"/>
          <w:marRight w:val="0"/>
          <w:marTop w:val="0"/>
          <w:marBottom w:val="0"/>
          <w:divBdr>
            <w:top w:val="none" w:sz="0" w:space="0" w:color="auto"/>
            <w:left w:val="none" w:sz="0" w:space="0" w:color="auto"/>
            <w:bottom w:val="none" w:sz="0" w:space="0" w:color="auto"/>
            <w:right w:val="none" w:sz="0" w:space="0" w:color="auto"/>
          </w:divBdr>
          <w:divsChild>
            <w:div w:id="239874513">
              <w:marLeft w:val="0"/>
              <w:marRight w:val="0"/>
              <w:marTop w:val="0"/>
              <w:marBottom w:val="0"/>
              <w:divBdr>
                <w:top w:val="none" w:sz="0" w:space="0" w:color="auto"/>
                <w:left w:val="none" w:sz="0" w:space="0" w:color="auto"/>
                <w:bottom w:val="none" w:sz="0" w:space="0" w:color="auto"/>
                <w:right w:val="none" w:sz="0" w:space="0" w:color="auto"/>
              </w:divBdr>
            </w:div>
          </w:divsChild>
        </w:div>
        <w:div w:id="1172331839">
          <w:marLeft w:val="0"/>
          <w:marRight w:val="0"/>
          <w:marTop w:val="0"/>
          <w:marBottom w:val="0"/>
          <w:divBdr>
            <w:top w:val="none" w:sz="0" w:space="0" w:color="auto"/>
            <w:left w:val="none" w:sz="0" w:space="0" w:color="auto"/>
            <w:bottom w:val="none" w:sz="0" w:space="0" w:color="auto"/>
            <w:right w:val="none" w:sz="0" w:space="0" w:color="auto"/>
          </w:divBdr>
          <w:divsChild>
            <w:div w:id="243807461">
              <w:marLeft w:val="0"/>
              <w:marRight w:val="0"/>
              <w:marTop w:val="0"/>
              <w:marBottom w:val="0"/>
              <w:divBdr>
                <w:top w:val="none" w:sz="0" w:space="0" w:color="auto"/>
                <w:left w:val="none" w:sz="0" w:space="0" w:color="auto"/>
                <w:bottom w:val="none" w:sz="0" w:space="0" w:color="auto"/>
                <w:right w:val="none" w:sz="0" w:space="0" w:color="auto"/>
              </w:divBdr>
            </w:div>
          </w:divsChild>
        </w:div>
        <w:div w:id="1190534927">
          <w:marLeft w:val="0"/>
          <w:marRight w:val="0"/>
          <w:marTop w:val="0"/>
          <w:marBottom w:val="0"/>
          <w:divBdr>
            <w:top w:val="none" w:sz="0" w:space="0" w:color="auto"/>
            <w:left w:val="none" w:sz="0" w:space="0" w:color="auto"/>
            <w:bottom w:val="none" w:sz="0" w:space="0" w:color="auto"/>
            <w:right w:val="none" w:sz="0" w:space="0" w:color="auto"/>
          </w:divBdr>
          <w:divsChild>
            <w:div w:id="276957446">
              <w:marLeft w:val="0"/>
              <w:marRight w:val="0"/>
              <w:marTop w:val="0"/>
              <w:marBottom w:val="0"/>
              <w:divBdr>
                <w:top w:val="none" w:sz="0" w:space="0" w:color="auto"/>
                <w:left w:val="none" w:sz="0" w:space="0" w:color="auto"/>
                <w:bottom w:val="none" w:sz="0" w:space="0" w:color="auto"/>
                <w:right w:val="none" w:sz="0" w:space="0" w:color="auto"/>
              </w:divBdr>
            </w:div>
          </w:divsChild>
        </w:div>
        <w:div w:id="1324360599">
          <w:marLeft w:val="0"/>
          <w:marRight w:val="0"/>
          <w:marTop w:val="0"/>
          <w:marBottom w:val="0"/>
          <w:divBdr>
            <w:top w:val="none" w:sz="0" w:space="0" w:color="auto"/>
            <w:left w:val="none" w:sz="0" w:space="0" w:color="auto"/>
            <w:bottom w:val="none" w:sz="0" w:space="0" w:color="auto"/>
            <w:right w:val="none" w:sz="0" w:space="0" w:color="auto"/>
          </w:divBdr>
          <w:divsChild>
            <w:div w:id="1933539448">
              <w:marLeft w:val="0"/>
              <w:marRight w:val="0"/>
              <w:marTop w:val="0"/>
              <w:marBottom w:val="0"/>
              <w:divBdr>
                <w:top w:val="none" w:sz="0" w:space="0" w:color="auto"/>
                <w:left w:val="none" w:sz="0" w:space="0" w:color="auto"/>
                <w:bottom w:val="none" w:sz="0" w:space="0" w:color="auto"/>
                <w:right w:val="none" w:sz="0" w:space="0" w:color="auto"/>
              </w:divBdr>
            </w:div>
          </w:divsChild>
        </w:div>
        <w:div w:id="1386173593">
          <w:marLeft w:val="0"/>
          <w:marRight w:val="0"/>
          <w:marTop w:val="0"/>
          <w:marBottom w:val="0"/>
          <w:divBdr>
            <w:top w:val="none" w:sz="0" w:space="0" w:color="auto"/>
            <w:left w:val="none" w:sz="0" w:space="0" w:color="auto"/>
            <w:bottom w:val="none" w:sz="0" w:space="0" w:color="auto"/>
            <w:right w:val="none" w:sz="0" w:space="0" w:color="auto"/>
          </w:divBdr>
          <w:divsChild>
            <w:div w:id="525483885">
              <w:marLeft w:val="0"/>
              <w:marRight w:val="0"/>
              <w:marTop w:val="0"/>
              <w:marBottom w:val="0"/>
              <w:divBdr>
                <w:top w:val="none" w:sz="0" w:space="0" w:color="auto"/>
                <w:left w:val="none" w:sz="0" w:space="0" w:color="auto"/>
                <w:bottom w:val="none" w:sz="0" w:space="0" w:color="auto"/>
                <w:right w:val="none" w:sz="0" w:space="0" w:color="auto"/>
              </w:divBdr>
            </w:div>
          </w:divsChild>
        </w:div>
        <w:div w:id="1444154704">
          <w:marLeft w:val="0"/>
          <w:marRight w:val="0"/>
          <w:marTop w:val="0"/>
          <w:marBottom w:val="0"/>
          <w:divBdr>
            <w:top w:val="none" w:sz="0" w:space="0" w:color="auto"/>
            <w:left w:val="none" w:sz="0" w:space="0" w:color="auto"/>
            <w:bottom w:val="none" w:sz="0" w:space="0" w:color="auto"/>
            <w:right w:val="none" w:sz="0" w:space="0" w:color="auto"/>
          </w:divBdr>
          <w:divsChild>
            <w:div w:id="2140683717">
              <w:marLeft w:val="0"/>
              <w:marRight w:val="0"/>
              <w:marTop w:val="0"/>
              <w:marBottom w:val="0"/>
              <w:divBdr>
                <w:top w:val="none" w:sz="0" w:space="0" w:color="auto"/>
                <w:left w:val="none" w:sz="0" w:space="0" w:color="auto"/>
                <w:bottom w:val="none" w:sz="0" w:space="0" w:color="auto"/>
                <w:right w:val="none" w:sz="0" w:space="0" w:color="auto"/>
              </w:divBdr>
            </w:div>
          </w:divsChild>
        </w:div>
        <w:div w:id="1539538552">
          <w:marLeft w:val="0"/>
          <w:marRight w:val="0"/>
          <w:marTop w:val="0"/>
          <w:marBottom w:val="0"/>
          <w:divBdr>
            <w:top w:val="none" w:sz="0" w:space="0" w:color="auto"/>
            <w:left w:val="none" w:sz="0" w:space="0" w:color="auto"/>
            <w:bottom w:val="none" w:sz="0" w:space="0" w:color="auto"/>
            <w:right w:val="none" w:sz="0" w:space="0" w:color="auto"/>
          </w:divBdr>
          <w:divsChild>
            <w:div w:id="2059669417">
              <w:marLeft w:val="0"/>
              <w:marRight w:val="0"/>
              <w:marTop w:val="0"/>
              <w:marBottom w:val="0"/>
              <w:divBdr>
                <w:top w:val="none" w:sz="0" w:space="0" w:color="auto"/>
                <w:left w:val="none" w:sz="0" w:space="0" w:color="auto"/>
                <w:bottom w:val="none" w:sz="0" w:space="0" w:color="auto"/>
                <w:right w:val="none" w:sz="0" w:space="0" w:color="auto"/>
              </w:divBdr>
            </w:div>
          </w:divsChild>
        </w:div>
        <w:div w:id="1615794079">
          <w:marLeft w:val="0"/>
          <w:marRight w:val="0"/>
          <w:marTop w:val="0"/>
          <w:marBottom w:val="0"/>
          <w:divBdr>
            <w:top w:val="none" w:sz="0" w:space="0" w:color="auto"/>
            <w:left w:val="none" w:sz="0" w:space="0" w:color="auto"/>
            <w:bottom w:val="none" w:sz="0" w:space="0" w:color="auto"/>
            <w:right w:val="none" w:sz="0" w:space="0" w:color="auto"/>
          </w:divBdr>
          <w:divsChild>
            <w:div w:id="912620745">
              <w:marLeft w:val="0"/>
              <w:marRight w:val="0"/>
              <w:marTop w:val="0"/>
              <w:marBottom w:val="0"/>
              <w:divBdr>
                <w:top w:val="none" w:sz="0" w:space="0" w:color="auto"/>
                <w:left w:val="none" w:sz="0" w:space="0" w:color="auto"/>
                <w:bottom w:val="none" w:sz="0" w:space="0" w:color="auto"/>
                <w:right w:val="none" w:sz="0" w:space="0" w:color="auto"/>
              </w:divBdr>
            </w:div>
          </w:divsChild>
        </w:div>
        <w:div w:id="1669557728">
          <w:marLeft w:val="0"/>
          <w:marRight w:val="0"/>
          <w:marTop w:val="0"/>
          <w:marBottom w:val="0"/>
          <w:divBdr>
            <w:top w:val="none" w:sz="0" w:space="0" w:color="auto"/>
            <w:left w:val="none" w:sz="0" w:space="0" w:color="auto"/>
            <w:bottom w:val="none" w:sz="0" w:space="0" w:color="auto"/>
            <w:right w:val="none" w:sz="0" w:space="0" w:color="auto"/>
          </w:divBdr>
          <w:divsChild>
            <w:div w:id="1370566145">
              <w:marLeft w:val="0"/>
              <w:marRight w:val="0"/>
              <w:marTop w:val="0"/>
              <w:marBottom w:val="0"/>
              <w:divBdr>
                <w:top w:val="none" w:sz="0" w:space="0" w:color="auto"/>
                <w:left w:val="none" w:sz="0" w:space="0" w:color="auto"/>
                <w:bottom w:val="none" w:sz="0" w:space="0" w:color="auto"/>
                <w:right w:val="none" w:sz="0" w:space="0" w:color="auto"/>
              </w:divBdr>
            </w:div>
          </w:divsChild>
        </w:div>
        <w:div w:id="1822388602">
          <w:marLeft w:val="0"/>
          <w:marRight w:val="0"/>
          <w:marTop w:val="0"/>
          <w:marBottom w:val="0"/>
          <w:divBdr>
            <w:top w:val="none" w:sz="0" w:space="0" w:color="auto"/>
            <w:left w:val="none" w:sz="0" w:space="0" w:color="auto"/>
            <w:bottom w:val="none" w:sz="0" w:space="0" w:color="auto"/>
            <w:right w:val="none" w:sz="0" w:space="0" w:color="auto"/>
          </w:divBdr>
          <w:divsChild>
            <w:div w:id="1366758464">
              <w:marLeft w:val="0"/>
              <w:marRight w:val="0"/>
              <w:marTop w:val="0"/>
              <w:marBottom w:val="0"/>
              <w:divBdr>
                <w:top w:val="none" w:sz="0" w:space="0" w:color="auto"/>
                <w:left w:val="none" w:sz="0" w:space="0" w:color="auto"/>
                <w:bottom w:val="none" w:sz="0" w:space="0" w:color="auto"/>
                <w:right w:val="none" w:sz="0" w:space="0" w:color="auto"/>
              </w:divBdr>
            </w:div>
          </w:divsChild>
        </w:div>
        <w:div w:id="1875843395">
          <w:marLeft w:val="0"/>
          <w:marRight w:val="0"/>
          <w:marTop w:val="0"/>
          <w:marBottom w:val="0"/>
          <w:divBdr>
            <w:top w:val="none" w:sz="0" w:space="0" w:color="auto"/>
            <w:left w:val="none" w:sz="0" w:space="0" w:color="auto"/>
            <w:bottom w:val="none" w:sz="0" w:space="0" w:color="auto"/>
            <w:right w:val="none" w:sz="0" w:space="0" w:color="auto"/>
          </w:divBdr>
          <w:divsChild>
            <w:div w:id="1568374445">
              <w:marLeft w:val="0"/>
              <w:marRight w:val="0"/>
              <w:marTop w:val="0"/>
              <w:marBottom w:val="0"/>
              <w:divBdr>
                <w:top w:val="none" w:sz="0" w:space="0" w:color="auto"/>
                <w:left w:val="none" w:sz="0" w:space="0" w:color="auto"/>
                <w:bottom w:val="none" w:sz="0" w:space="0" w:color="auto"/>
                <w:right w:val="none" w:sz="0" w:space="0" w:color="auto"/>
              </w:divBdr>
            </w:div>
          </w:divsChild>
        </w:div>
        <w:div w:id="2038039836">
          <w:marLeft w:val="0"/>
          <w:marRight w:val="0"/>
          <w:marTop w:val="0"/>
          <w:marBottom w:val="0"/>
          <w:divBdr>
            <w:top w:val="none" w:sz="0" w:space="0" w:color="auto"/>
            <w:left w:val="none" w:sz="0" w:space="0" w:color="auto"/>
            <w:bottom w:val="none" w:sz="0" w:space="0" w:color="auto"/>
            <w:right w:val="none" w:sz="0" w:space="0" w:color="auto"/>
          </w:divBdr>
          <w:divsChild>
            <w:div w:id="1043553410">
              <w:marLeft w:val="0"/>
              <w:marRight w:val="0"/>
              <w:marTop w:val="0"/>
              <w:marBottom w:val="0"/>
              <w:divBdr>
                <w:top w:val="none" w:sz="0" w:space="0" w:color="auto"/>
                <w:left w:val="none" w:sz="0" w:space="0" w:color="auto"/>
                <w:bottom w:val="none" w:sz="0" w:space="0" w:color="auto"/>
                <w:right w:val="none" w:sz="0" w:space="0" w:color="auto"/>
              </w:divBdr>
            </w:div>
          </w:divsChild>
        </w:div>
        <w:div w:id="2126346171">
          <w:marLeft w:val="0"/>
          <w:marRight w:val="0"/>
          <w:marTop w:val="0"/>
          <w:marBottom w:val="0"/>
          <w:divBdr>
            <w:top w:val="none" w:sz="0" w:space="0" w:color="auto"/>
            <w:left w:val="none" w:sz="0" w:space="0" w:color="auto"/>
            <w:bottom w:val="none" w:sz="0" w:space="0" w:color="auto"/>
            <w:right w:val="none" w:sz="0" w:space="0" w:color="auto"/>
          </w:divBdr>
          <w:divsChild>
            <w:div w:id="14283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237">
      <w:bodyDiv w:val="1"/>
      <w:marLeft w:val="0"/>
      <w:marRight w:val="0"/>
      <w:marTop w:val="0"/>
      <w:marBottom w:val="0"/>
      <w:divBdr>
        <w:top w:val="none" w:sz="0" w:space="0" w:color="auto"/>
        <w:left w:val="none" w:sz="0" w:space="0" w:color="auto"/>
        <w:bottom w:val="none" w:sz="0" w:space="0" w:color="auto"/>
        <w:right w:val="none" w:sz="0" w:space="0" w:color="auto"/>
      </w:divBdr>
      <w:divsChild>
        <w:div w:id="106199743">
          <w:marLeft w:val="446"/>
          <w:marRight w:val="0"/>
          <w:marTop w:val="0"/>
          <w:marBottom w:val="0"/>
          <w:divBdr>
            <w:top w:val="none" w:sz="0" w:space="0" w:color="auto"/>
            <w:left w:val="none" w:sz="0" w:space="0" w:color="auto"/>
            <w:bottom w:val="none" w:sz="0" w:space="0" w:color="auto"/>
            <w:right w:val="none" w:sz="0" w:space="0" w:color="auto"/>
          </w:divBdr>
        </w:div>
        <w:div w:id="150829895">
          <w:marLeft w:val="446"/>
          <w:marRight w:val="0"/>
          <w:marTop w:val="0"/>
          <w:marBottom w:val="0"/>
          <w:divBdr>
            <w:top w:val="none" w:sz="0" w:space="0" w:color="auto"/>
            <w:left w:val="none" w:sz="0" w:space="0" w:color="auto"/>
            <w:bottom w:val="none" w:sz="0" w:space="0" w:color="auto"/>
            <w:right w:val="none" w:sz="0" w:space="0" w:color="auto"/>
          </w:divBdr>
        </w:div>
        <w:div w:id="271789751">
          <w:marLeft w:val="1166"/>
          <w:marRight w:val="0"/>
          <w:marTop w:val="0"/>
          <w:marBottom w:val="0"/>
          <w:divBdr>
            <w:top w:val="none" w:sz="0" w:space="0" w:color="auto"/>
            <w:left w:val="none" w:sz="0" w:space="0" w:color="auto"/>
            <w:bottom w:val="none" w:sz="0" w:space="0" w:color="auto"/>
            <w:right w:val="none" w:sz="0" w:space="0" w:color="auto"/>
          </w:divBdr>
        </w:div>
        <w:div w:id="405301670">
          <w:marLeft w:val="446"/>
          <w:marRight w:val="0"/>
          <w:marTop w:val="0"/>
          <w:marBottom w:val="0"/>
          <w:divBdr>
            <w:top w:val="none" w:sz="0" w:space="0" w:color="auto"/>
            <w:left w:val="none" w:sz="0" w:space="0" w:color="auto"/>
            <w:bottom w:val="none" w:sz="0" w:space="0" w:color="auto"/>
            <w:right w:val="none" w:sz="0" w:space="0" w:color="auto"/>
          </w:divBdr>
        </w:div>
        <w:div w:id="487482848">
          <w:marLeft w:val="446"/>
          <w:marRight w:val="0"/>
          <w:marTop w:val="0"/>
          <w:marBottom w:val="0"/>
          <w:divBdr>
            <w:top w:val="none" w:sz="0" w:space="0" w:color="auto"/>
            <w:left w:val="none" w:sz="0" w:space="0" w:color="auto"/>
            <w:bottom w:val="none" w:sz="0" w:space="0" w:color="auto"/>
            <w:right w:val="none" w:sz="0" w:space="0" w:color="auto"/>
          </w:divBdr>
        </w:div>
        <w:div w:id="617569021">
          <w:marLeft w:val="1166"/>
          <w:marRight w:val="0"/>
          <w:marTop w:val="0"/>
          <w:marBottom w:val="0"/>
          <w:divBdr>
            <w:top w:val="none" w:sz="0" w:space="0" w:color="auto"/>
            <w:left w:val="none" w:sz="0" w:space="0" w:color="auto"/>
            <w:bottom w:val="none" w:sz="0" w:space="0" w:color="auto"/>
            <w:right w:val="none" w:sz="0" w:space="0" w:color="auto"/>
          </w:divBdr>
        </w:div>
        <w:div w:id="1325813724">
          <w:marLeft w:val="446"/>
          <w:marRight w:val="0"/>
          <w:marTop w:val="0"/>
          <w:marBottom w:val="0"/>
          <w:divBdr>
            <w:top w:val="none" w:sz="0" w:space="0" w:color="auto"/>
            <w:left w:val="none" w:sz="0" w:space="0" w:color="auto"/>
            <w:bottom w:val="none" w:sz="0" w:space="0" w:color="auto"/>
            <w:right w:val="none" w:sz="0" w:space="0" w:color="auto"/>
          </w:divBdr>
        </w:div>
        <w:div w:id="1808475325">
          <w:marLeft w:val="446"/>
          <w:marRight w:val="0"/>
          <w:marTop w:val="0"/>
          <w:marBottom w:val="0"/>
          <w:divBdr>
            <w:top w:val="none" w:sz="0" w:space="0" w:color="auto"/>
            <w:left w:val="none" w:sz="0" w:space="0" w:color="auto"/>
            <w:bottom w:val="none" w:sz="0" w:space="0" w:color="auto"/>
            <w:right w:val="none" w:sz="0" w:space="0" w:color="auto"/>
          </w:divBdr>
        </w:div>
      </w:divsChild>
    </w:div>
    <w:div w:id="196236030">
      <w:bodyDiv w:val="1"/>
      <w:marLeft w:val="0"/>
      <w:marRight w:val="0"/>
      <w:marTop w:val="0"/>
      <w:marBottom w:val="0"/>
      <w:divBdr>
        <w:top w:val="none" w:sz="0" w:space="0" w:color="auto"/>
        <w:left w:val="none" w:sz="0" w:space="0" w:color="auto"/>
        <w:bottom w:val="none" w:sz="0" w:space="0" w:color="auto"/>
        <w:right w:val="none" w:sz="0" w:space="0" w:color="auto"/>
      </w:divBdr>
    </w:div>
    <w:div w:id="203714445">
      <w:bodyDiv w:val="1"/>
      <w:marLeft w:val="0"/>
      <w:marRight w:val="0"/>
      <w:marTop w:val="0"/>
      <w:marBottom w:val="0"/>
      <w:divBdr>
        <w:top w:val="none" w:sz="0" w:space="0" w:color="auto"/>
        <w:left w:val="none" w:sz="0" w:space="0" w:color="auto"/>
        <w:bottom w:val="none" w:sz="0" w:space="0" w:color="auto"/>
        <w:right w:val="none" w:sz="0" w:space="0" w:color="auto"/>
      </w:divBdr>
    </w:div>
    <w:div w:id="310258614">
      <w:bodyDiv w:val="1"/>
      <w:marLeft w:val="0"/>
      <w:marRight w:val="0"/>
      <w:marTop w:val="0"/>
      <w:marBottom w:val="0"/>
      <w:divBdr>
        <w:top w:val="none" w:sz="0" w:space="0" w:color="auto"/>
        <w:left w:val="none" w:sz="0" w:space="0" w:color="auto"/>
        <w:bottom w:val="none" w:sz="0" w:space="0" w:color="auto"/>
        <w:right w:val="none" w:sz="0" w:space="0" w:color="auto"/>
      </w:divBdr>
    </w:div>
    <w:div w:id="318658639">
      <w:bodyDiv w:val="1"/>
      <w:marLeft w:val="0"/>
      <w:marRight w:val="0"/>
      <w:marTop w:val="0"/>
      <w:marBottom w:val="0"/>
      <w:divBdr>
        <w:top w:val="none" w:sz="0" w:space="0" w:color="auto"/>
        <w:left w:val="none" w:sz="0" w:space="0" w:color="auto"/>
        <w:bottom w:val="none" w:sz="0" w:space="0" w:color="auto"/>
        <w:right w:val="none" w:sz="0" w:space="0" w:color="auto"/>
      </w:divBdr>
      <w:divsChild>
        <w:div w:id="17433284">
          <w:marLeft w:val="0"/>
          <w:marRight w:val="0"/>
          <w:marTop w:val="0"/>
          <w:marBottom w:val="0"/>
          <w:divBdr>
            <w:top w:val="none" w:sz="0" w:space="0" w:color="auto"/>
            <w:left w:val="none" w:sz="0" w:space="0" w:color="auto"/>
            <w:bottom w:val="none" w:sz="0" w:space="0" w:color="auto"/>
            <w:right w:val="none" w:sz="0" w:space="0" w:color="auto"/>
          </w:divBdr>
          <w:divsChild>
            <w:div w:id="973488973">
              <w:marLeft w:val="0"/>
              <w:marRight w:val="0"/>
              <w:marTop w:val="0"/>
              <w:marBottom w:val="0"/>
              <w:divBdr>
                <w:top w:val="none" w:sz="0" w:space="0" w:color="auto"/>
                <w:left w:val="none" w:sz="0" w:space="0" w:color="auto"/>
                <w:bottom w:val="none" w:sz="0" w:space="0" w:color="auto"/>
                <w:right w:val="none" w:sz="0" w:space="0" w:color="auto"/>
              </w:divBdr>
            </w:div>
          </w:divsChild>
        </w:div>
        <w:div w:id="21709051">
          <w:marLeft w:val="0"/>
          <w:marRight w:val="0"/>
          <w:marTop w:val="0"/>
          <w:marBottom w:val="0"/>
          <w:divBdr>
            <w:top w:val="none" w:sz="0" w:space="0" w:color="auto"/>
            <w:left w:val="none" w:sz="0" w:space="0" w:color="auto"/>
            <w:bottom w:val="none" w:sz="0" w:space="0" w:color="auto"/>
            <w:right w:val="none" w:sz="0" w:space="0" w:color="auto"/>
          </w:divBdr>
          <w:divsChild>
            <w:div w:id="1724448878">
              <w:marLeft w:val="0"/>
              <w:marRight w:val="0"/>
              <w:marTop w:val="0"/>
              <w:marBottom w:val="0"/>
              <w:divBdr>
                <w:top w:val="none" w:sz="0" w:space="0" w:color="auto"/>
                <w:left w:val="none" w:sz="0" w:space="0" w:color="auto"/>
                <w:bottom w:val="none" w:sz="0" w:space="0" w:color="auto"/>
                <w:right w:val="none" w:sz="0" w:space="0" w:color="auto"/>
              </w:divBdr>
            </w:div>
          </w:divsChild>
        </w:div>
        <w:div w:id="53823966">
          <w:marLeft w:val="0"/>
          <w:marRight w:val="0"/>
          <w:marTop w:val="0"/>
          <w:marBottom w:val="0"/>
          <w:divBdr>
            <w:top w:val="none" w:sz="0" w:space="0" w:color="auto"/>
            <w:left w:val="none" w:sz="0" w:space="0" w:color="auto"/>
            <w:bottom w:val="none" w:sz="0" w:space="0" w:color="auto"/>
            <w:right w:val="none" w:sz="0" w:space="0" w:color="auto"/>
          </w:divBdr>
          <w:divsChild>
            <w:div w:id="403066529">
              <w:marLeft w:val="0"/>
              <w:marRight w:val="0"/>
              <w:marTop w:val="0"/>
              <w:marBottom w:val="0"/>
              <w:divBdr>
                <w:top w:val="none" w:sz="0" w:space="0" w:color="auto"/>
                <w:left w:val="none" w:sz="0" w:space="0" w:color="auto"/>
                <w:bottom w:val="none" w:sz="0" w:space="0" w:color="auto"/>
                <w:right w:val="none" w:sz="0" w:space="0" w:color="auto"/>
              </w:divBdr>
            </w:div>
          </w:divsChild>
        </w:div>
        <w:div w:id="54398823">
          <w:marLeft w:val="0"/>
          <w:marRight w:val="0"/>
          <w:marTop w:val="0"/>
          <w:marBottom w:val="0"/>
          <w:divBdr>
            <w:top w:val="none" w:sz="0" w:space="0" w:color="auto"/>
            <w:left w:val="none" w:sz="0" w:space="0" w:color="auto"/>
            <w:bottom w:val="none" w:sz="0" w:space="0" w:color="auto"/>
            <w:right w:val="none" w:sz="0" w:space="0" w:color="auto"/>
          </w:divBdr>
          <w:divsChild>
            <w:div w:id="1884638493">
              <w:marLeft w:val="0"/>
              <w:marRight w:val="0"/>
              <w:marTop w:val="0"/>
              <w:marBottom w:val="0"/>
              <w:divBdr>
                <w:top w:val="none" w:sz="0" w:space="0" w:color="auto"/>
                <w:left w:val="none" w:sz="0" w:space="0" w:color="auto"/>
                <w:bottom w:val="none" w:sz="0" w:space="0" w:color="auto"/>
                <w:right w:val="none" w:sz="0" w:space="0" w:color="auto"/>
              </w:divBdr>
            </w:div>
          </w:divsChild>
        </w:div>
        <w:div w:id="72894537">
          <w:marLeft w:val="0"/>
          <w:marRight w:val="0"/>
          <w:marTop w:val="0"/>
          <w:marBottom w:val="0"/>
          <w:divBdr>
            <w:top w:val="none" w:sz="0" w:space="0" w:color="auto"/>
            <w:left w:val="none" w:sz="0" w:space="0" w:color="auto"/>
            <w:bottom w:val="none" w:sz="0" w:space="0" w:color="auto"/>
            <w:right w:val="none" w:sz="0" w:space="0" w:color="auto"/>
          </w:divBdr>
          <w:divsChild>
            <w:div w:id="46344929">
              <w:marLeft w:val="0"/>
              <w:marRight w:val="0"/>
              <w:marTop w:val="0"/>
              <w:marBottom w:val="0"/>
              <w:divBdr>
                <w:top w:val="none" w:sz="0" w:space="0" w:color="auto"/>
                <w:left w:val="none" w:sz="0" w:space="0" w:color="auto"/>
                <w:bottom w:val="none" w:sz="0" w:space="0" w:color="auto"/>
                <w:right w:val="none" w:sz="0" w:space="0" w:color="auto"/>
              </w:divBdr>
            </w:div>
          </w:divsChild>
        </w:div>
        <w:div w:id="88237831">
          <w:marLeft w:val="0"/>
          <w:marRight w:val="0"/>
          <w:marTop w:val="0"/>
          <w:marBottom w:val="0"/>
          <w:divBdr>
            <w:top w:val="none" w:sz="0" w:space="0" w:color="auto"/>
            <w:left w:val="none" w:sz="0" w:space="0" w:color="auto"/>
            <w:bottom w:val="none" w:sz="0" w:space="0" w:color="auto"/>
            <w:right w:val="none" w:sz="0" w:space="0" w:color="auto"/>
          </w:divBdr>
          <w:divsChild>
            <w:div w:id="1613972441">
              <w:marLeft w:val="0"/>
              <w:marRight w:val="0"/>
              <w:marTop w:val="0"/>
              <w:marBottom w:val="0"/>
              <w:divBdr>
                <w:top w:val="none" w:sz="0" w:space="0" w:color="auto"/>
                <w:left w:val="none" w:sz="0" w:space="0" w:color="auto"/>
                <w:bottom w:val="none" w:sz="0" w:space="0" w:color="auto"/>
                <w:right w:val="none" w:sz="0" w:space="0" w:color="auto"/>
              </w:divBdr>
            </w:div>
          </w:divsChild>
        </w:div>
        <w:div w:id="133959718">
          <w:marLeft w:val="0"/>
          <w:marRight w:val="0"/>
          <w:marTop w:val="0"/>
          <w:marBottom w:val="0"/>
          <w:divBdr>
            <w:top w:val="none" w:sz="0" w:space="0" w:color="auto"/>
            <w:left w:val="none" w:sz="0" w:space="0" w:color="auto"/>
            <w:bottom w:val="none" w:sz="0" w:space="0" w:color="auto"/>
            <w:right w:val="none" w:sz="0" w:space="0" w:color="auto"/>
          </w:divBdr>
          <w:divsChild>
            <w:div w:id="1886212065">
              <w:marLeft w:val="0"/>
              <w:marRight w:val="0"/>
              <w:marTop w:val="0"/>
              <w:marBottom w:val="0"/>
              <w:divBdr>
                <w:top w:val="none" w:sz="0" w:space="0" w:color="auto"/>
                <w:left w:val="none" w:sz="0" w:space="0" w:color="auto"/>
                <w:bottom w:val="none" w:sz="0" w:space="0" w:color="auto"/>
                <w:right w:val="none" w:sz="0" w:space="0" w:color="auto"/>
              </w:divBdr>
            </w:div>
          </w:divsChild>
        </w:div>
        <w:div w:id="158228211">
          <w:marLeft w:val="0"/>
          <w:marRight w:val="0"/>
          <w:marTop w:val="0"/>
          <w:marBottom w:val="0"/>
          <w:divBdr>
            <w:top w:val="none" w:sz="0" w:space="0" w:color="auto"/>
            <w:left w:val="none" w:sz="0" w:space="0" w:color="auto"/>
            <w:bottom w:val="none" w:sz="0" w:space="0" w:color="auto"/>
            <w:right w:val="none" w:sz="0" w:space="0" w:color="auto"/>
          </w:divBdr>
          <w:divsChild>
            <w:div w:id="576329510">
              <w:marLeft w:val="0"/>
              <w:marRight w:val="0"/>
              <w:marTop w:val="0"/>
              <w:marBottom w:val="0"/>
              <w:divBdr>
                <w:top w:val="none" w:sz="0" w:space="0" w:color="auto"/>
                <w:left w:val="none" w:sz="0" w:space="0" w:color="auto"/>
                <w:bottom w:val="none" w:sz="0" w:space="0" w:color="auto"/>
                <w:right w:val="none" w:sz="0" w:space="0" w:color="auto"/>
              </w:divBdr>
            </w:div>
          </w:divsChild>
        </w:div>
        <w:div w:id="160968505">
          <w:marLeft w:val="0"/>
          <w:marRight w:val="0"/>
          <w:marTop w:val="0"/>
          <w:marBottom w:val="0"/>
          <w:divBdr>
            <w:top w:val="none" w:sz="0" w:space="0" w:color="auto"/>
            <w:left w:val="none" w:sz="0" w:space="0" w:color="auto"/>
            <w:bottom w:val="none" w:sz="0" w:space="0" w:color="auto"/>
            <w:right w:val="none" w:sz="0" w:space="0" w:color="auto"/>
          </w:divBdr>
          <w:divsChild>
            <w:div w:id="964310524">
              <w:marLeft w:val="0"/>
              <w:marRight w:val="0"/>
              <w:marTop w:val="0"/>
              <w:marBottom w:val="0"/>
              <w:divBdr>
                <w:top w:val="none" w:sz="0" w:space="0" w:color="auto"/>
                <w:left w:val="none" w:sz="0" w:space="0" w:color="auto"/>
                <w:bottom w:val="none" w:sz="0" w:space="0" w:color="auto"/>
                <w:right w:val="none" w:sz="0" w:space="0" w:color="auto"/>
              </w:divBdr>
            </w:div>
          </w:divsChild>
        </w:div>
        <w:div w:id="165636826">
          <w:marLeft w:val="0"/>
          <w:marRight w:val="0"/>
          <w:marTop w:val="0"/>
          <w:marBottom w:val="0"/>
          <w:divBdr>
            <w:top w:val="none" w:sz="0" w:space="0" w:color="auto"/>
            <w:left w:val="none" w:sz="0" w:space="0" w:color="auto"/>
            <w:bottom w:val="none" w:sz="0" w:space="0" w:color="auto"/>
            <w:right w:val="none" w:sz="0" w:space="0" w:color="auto"/>
          </w:divBdr>
          <w:divsChild>
            <w:div w:id="345711699">
              <w:marLeft w:val="0"/>
              <w:marRight w:val="0"/>
              <w:marTop w:val="0"/>
              <w:marBottom w:val="0"/>
              <w:divBdr>
                <w:top w:val="none" w:sz="0" w:space="0" w:color="auto"/>
                <w:left w:val="none" w:sz="0" w:space="0" w:color="auto"/>
                <w:bottom w:val="none" w:sz="0" w:space="0" w:color="auto"/>
                <w:right w:val="none" w:sz="0" w:space="0" w:color="auto"/>
              </w:divBdr>
            </w:div>
          </w:divsChild>
        </w:div>
        <w:div w:id="166016272">
          <w:marLeft w:val="0"/>
          <w:marRight w:val="0"/>
          <w:marTop w:val="0"/>
          <w:marBottom w:val="0"/>
          <w:divBdr>
            <w:top w:val="none" w:sz="0" w:space="0" w:color="auto"/>
            <w:left w:val="none" w:sz="0" w:space="0" w:color="auto"/>
            <w:bottom w:val="none" w:sz="0" w:space="0" w:color="auto"/>
            <w:right w:val="none" w:sz="0" w:space="0" w:color="auto"/>
          </w:divBdr>
          <w:divsChild>
            <w:div w:id="852689293">
              <w:marLeft w:val="0"/>
              <w:marRight w:val="0"/>
              <w:marTop w:val="0"/>
              <w:marBottom w:val="0"/>
              <w:divBdr>
                <w:top w:val="none" w:sz="0" w:space="0" w:color="auto"/>
                <w:left w:val="none" w:sz="0" w:space="0" w:color="auto"/>
                <w:bottom w:val="none" w:sz="0" w:space="0" w:color="auto"/>
                <w:right w:val="none" w:sz="0" w:space="0" w:color="auto"/>
              </w:divBdr>
            </w:div>
          </w:divsChild>
        </w:div>
        <w:div w:id="217664734">
          <w:marLeft w:val="0"/>
          <w:marRight w:val="0"/>
          <w:marTop w:val="0"/>
          <w:marBottom w:val="0"/>
          <w:divBdr>
            <w:top w:val="none" w:sz="0" w:space="0" w:color="auto"/>
            <w:left w:val="none" w:sz="0" w:space="0" w:color="auto"/>
            <w:bottom w:val="none" w:sz="0" w:space="0" w:color="auto"/>
            <w:right w:val="none" w:sz="0" w:space="0" w:color="auto"/>
          </w:divBdr>
          <w:divsChild>
            <w:div w:id="602685298">
              <w:marLeft w:val="0"/>
              <w:marRight w:val="0"/>
              <w:marTop w:val="0"/>
              <w:marBottom w:val="0"/>
              <w:divBdr>
                <w:top w:val="none" w:sz="0" w:space="0" w:color="auto"/>
                <w:left w:val="none" w:sz="0" w:space="0" w:color="auto"/>
                <w:bottom w:val="none" w:sz="0" w:space="0" w:color="auto"/>
                <w:right w:val="none" w:sz="0" w:space="0" w:color="auto"/>
              </w:divBdr>
            </w:div>
          </w:divsChild>
        </w:div>
        <w:div w:id="242882268">
          <w:marLeft w:val="0"/>
          <w:marRight w:val="0"/>
          <w:marTop w:val="0"/>
          <w:marBottom w:val="0"/>
          <w:divBdr>
            <w:top w:val="none" w:sz="0" w:space="0" w:color="auto"/>
            <w:left w:val="none" w:sz="0" w:space="0" w:color="auto"/>
            <w:bottom w:val="none" w:sz="0" w:space="0" w:color="auto"/>
            <w:right w:val="none" w:sz="0" w:space="0" w:color="auto"/>
          </w:divBdr>
          <w:divsChild>
            <w:div w:id="1612317573">
              <w:marLeft w:val="0"/>
              <w:marRight w:val="0"/>
              <w:marTop w:val="0"/>
              <w:marBottom w:val="0"/>
              <w:divBdr>
                <w:top w:val="none" w:sz="0" w:space="0" w:color="auto"/>
                <w:left w:val="none" w:sz="0" w:space="0" w:color="auto"/>
                <w:bottom w:val="none" w:sz="0" w:space="0" w:color="auto"/>
                <w:right w:val="none" w:sz="0" w:space="0" w:color="auto"/>
              </w:divBdr>
            </w:div>
          </w:divsChild>
        </w:div>
        <w:div w:id="243148288">
          <w:marLeft w:val="0"/>
          <w:marRight w:val="0"/>
          <w:marTop w:val="0"/>
          <w:marBottom w:val="0"/>
          <w:divBdr>
            <w:top w:val="none" w:sz="0" w:space="0" w:color="auto"/>
            <w:left w:val="none" w:sz="0" w:space="0" w:color="auto"/>
            <w:bottom w:val="none" w:sz="0" w:space="0" w:color="auto"/>
            <w:right w:val="none" w:sz="0" w:space="0" w:color="auto"/>
          </w:divBdr>
          <w:divsChild>
            <w:div w:id="1621644237">
              <w:marLeft w:val="0"/>
              <w:marRight w:val="0"/>
              <w:marTop w:val="0"/>
              <w:marBottom w:val="0"/>
              <w:divBdr>
                <w:top w:val="none" w:sz="0" w:space="0" w:color="auto"/>
                <w:left w:val="none" w:sz="0" w:space="0" w:color="auto"/>
                <w:bottom w:val="none" w:sz="0" w:space="0" w:color="auto"/>
                <w:right w:val="none" w:sz="0" w:space="0" w:color="auto"/>
              </w:divBdr>
            </w:div>
          </w:divsChild>
        </w:div>
        <w:div w:id="248078130">
          <w:marLeft w:val="0"/>
          <w:marRight w:val="0"/>
          <w:marTop w:val="0"/>
          <w:marBottom w:val="0"/>
          <w:divBdr>
            <w:top w:val="none" w:sz="0" w:space="0" w:color="auto"/>
            <w:left w:val="none" w:sz="0" w:space="0" w:color="auto"/>
            <w:bottom w:val="none" w:sz="0" w:space="0" w:color="auto"/>
            <w:right w:val="none" w:sz="0" w:space="0" w:color="auto"/>
          </w:divBdr>
          <w:divsChild>
            <w:div w:id="1663511298">
              <w:marLeft w:val="0"/>
              <w:marRight w:val="0"/>
              <w:marTop w:val="0"/>
              <w:marBottom w:val="0"/>
              <w:divBdr>
                <w:top w:val="none" w:sz="0" w:space="0" w:color="auto"/>
                <w:left w:val="none" w:sz="0" w:space="0" w:color="auto"/>
                <w:bottom w:val="none" w:sz="0" w:space="0" w:color="auto"/>
                <w:right w:val="none" w:sz="0" w:space="0" w:color="auto"/>
              </w:divBdr>
            </w:div>
          </w:divsChild>
        </w:div>
        <w:div w:id="278688637">
          <w:marLeft w:val="0"/>
          <w:marRight w:val="0"/>
          <w:marTop w:val="0"/>
          <w:marBottom w:val="0"/>
          <w:divBdr>
            <w:top w:val="none" w:sz="0" w:space="0" w:color="auto"/>
            <w:left w:val="none" w:sz="0" w:space="0" w:color="auto"/>
            <w:bottom w:val="none" w:sz="0" w:space="0" w:color="auto"/>
            <w:right w:val="none" w:sz="0" w:space="0" w:color="auto"/>
          </w:divBdr>
          <w:divsChild>
            <w:div w:id="1033069252">
              <w:marLeft w:val="0"/>
              <w:marRight w:val="0"/>
              <w:marTop w:val="0"/>
              <w:marBottom w:val="0"/>
              <w:divBdr>
                <w:top w:val="none" w:sz="0" w:space="0" w:color="auto"/>
                <w:left w:val="none" w:sz="0" w:space="0" w:color="auto"/>
                <w:bottom w:val="none" w:sz="0" w:space="0" w:color="auto"/>
                <w:right w:val="none" w:sz="0" w:space="0" w:color="auto"/>
              </w:divBdr>
            </w:div>
          </w:divsChild>
        </w:div>
        <w:div w:id="290064499">
          <w:marLeft w:val="0"/>
          <w:marRight w:val="0"/>
          <w:marTop w:val="0"/>
          <w:marBottom w:val="0"/>
          <w:divBdr>
            <w:top w:val="none" w:sz="0" w:space="0" w:color="auto"/>
            <w:left w:val="none" w:sz="0" w:space="0" w:color="auto"/>
            <w:bottom w:val="none" w:sz="0" w:space="0" w:color="auto"/>
            <w:right w:val="none" w:sz="0" w:space="0" w:color="auto"/>
          </w:divBdr>
          <w:divsChild>
            <w:div w:id="1650288664">
              <w:marLeft w:val="0"/>
              <w:marRight w:val="0"/>
              <w:marTop w:val="0"/>
              <w:marBottom w:val="0"/>
              <w:divBdr>
                <w:top w:val="none" w:sz="0" w:space="0" w:color="auto"/>
                <w:left w:val="none" w:sz="0" w:space="0" w:color="auto"/>
                <w:bottom w:val="none" w:sz="0" w:space="0" w:color="auto"/>
                <w:right w:val="none" w:sz="0" w:space="0" w:color="auto"/>
              </w:divBdr>
            </w:div>
          </w:divsChild>
        </w:div>
        <w:div w:id="292447658">
          <w:marLeft w:val="0"/>
          <w:marRight w:val="0"/>
          <w:marTop w:val="0"/>
          <w:marBottom w:val="0"/>
          <w:divBdr>
            <w:top w:val="none" w:sz="0" w:space="0" w:color="auto"/>
            <w:left w:val="none" w:sz="0" w:space="0" w:color="auto"/>
            <w:bottom w:val="none" w:sz="0" w:space="0" w:color="auto"/>
            <w:right w:val="none" w:sz="0" w:space="0" w:color="auto"/>
          </w:divBdr>
          <w:divsChild>
            <w:div w:id="1025904848">
              <w:marLeft w:val="0"/>
              <w:marRight w:val="0"/>
              <w:marTop w:val="0"/>
              <w:marBottom w:val="0"/>
              <w:divBdr>
                <w:top w:val="none" w:sz="0" w:space="0" w:color="auto"/>
                <w:left w:val="none" w:sz="0" w:space="0" w:color="auto"/>
                <w:bottom w:val="none" w:sz="0" w:space="0" w:color="auto"/>
                <w:right w:val="none" w:sz="0" w:space="0" w:color="auto"/>
              </w:divBdr>
            </w:div>
          </w:divsChild>
        </w:div>
        <w:div w:id="299771981">
          <w:marLeft w:val="0"/>
          <w:marRight w:val="0"/>
          <w:marTop w:val="0"/>
          <w:marBottom w:val="0"/>
          <w:divBdr>
            <w:top w:val="none" w:sz="0" w:space="0" w:color="auto"/>
            <w:left w:val="none" w:sz="0" w:space="0" w:color="auto"/>
            <w:bottom w:val="none" w:sz="0" w:space="0" w:color="auto"/>
            <w:right w:val="none" w:sz="0" w:space="0" w:color="auto"/>
          </w:divBdr>
          <w:divsChild>
            <w:div w:id="1594439577">
              <w:marLeft w:val="0"/>
              <w:marRight w:val="0"/>
              <w:marTop w:val="0"/>
              <w:marBottom w:val="0"/>
              <w:divBdr>
                <w:top w:val="none" w:sz="0" w:space="0" w:color="auto"/>
                <w:left w:val="none" w:sz="0" w:space="0" w:color="auto"/>
                <w:bottom w:val="none" w:sz="0" w:space="0" w:color="auto"/>
                <w:right w:val="none" w:sz="0" w:space="0" w:color="auto"/>
              </w:divBdr>
            </w:div>
          </w:divsChild>
        </w:div>
        <w:div w:id="309945185">
          <w:marLeft w:val="0"/>
          <w:marRight w:val="0"/>
          <w:marTop w:val="0"/>
          <w:marBottom w:val="0"/>
          <w:divBdr>
            <w:top w:val="none" w:sz="0" w:space="0" w:color="auto"/>
            <w:left w:val="none" w:sz="0" w:space="0" w:color="auto"/>
            <w:bottom w:val="none" w:sz="0" w:space="0" w:color="auto"/>
            <w:right w:val="none" w:sz="0" w:space="0" w:color="auto"/>
          </w:divBdr>
          <w:divsChild>
            <w:div w:id="1778673912">
              <w:marLeft w:val="0"/>
              <w:marRight w:val="0"/>
              <w:marTop w:val="0"/>
              <w:marBottom w:val="0"/>
              <w:divBdr>
                <w:top w:val="none" w:sz="0" w:space="0" w:color="auto"/>
                <w:left w:val="none" w:sz="0" w:space="0" w:color="auto"/>
                <w:bottom w:val="none" w:sz="0" w:space="0" w:color="auto"/>
                <w:right w:val="none" w:sz="0" w:space="0" w:color="auto"/>
              </w:divBdr>
            </w:div>
          </w:divsChild>
        </w:div>
        <w:div w:id="325010766">
          <w:marLeft w:val="0"/>
          <w:marRight w:val="0"/>
          <w:marTop w:val="0"/>
          <w:marBottom w:val="0"/>
          <w:divBdr>
            <w:top w:val="none" w:sz="0" w:space="0" w:color="auto"/>
            <w:left w:val="none" w:sz="0" w:space="0" w:color="auto"/>
            <w:bottom w:val="none" w:sz="0" w:space="0" w:color="auto"/>
            <w:right w:val="none" w:sz="0" w:space="0" w:color="auto"/>
          </w:divBdr>
          <w:divsChild>
            <w:div w:id="768040206">
              <w:marLeft w:val="0"/>
              <w:marRight w:val="0"/>
              <w:marTop w:val="0"/>
              <w:marBottom w:val="0"/>
              <w:divBdr>
                <w:top w:val="none" w:sz="0" w:space="0" w:color="auto"/>
                <w:left w:val="none" w:sz="0" w:space="0" w:color="auto"/>
                <w:bottom w:val="none" w:sz="0" w:space="0" w:color="auto"/>
                <w:right w:val="none" w:sz="0" w:space="0" w:color="auto"/>
              </w:divBdr>
            </w:div>
          </w:divsChild>
        </w:div>
        <w:div w:id="332226592">
          <w:marLeft w:val="0"/>
          <w:marRight w:val="0"/>
          <w:marTop w:val="0"/>
          <w:marBottom w:val="0"/>
          <w:divBdr>
            <w:top w:val="none" w:sz="0" w:space="0" w:color="auto"/>
            <w:left w:val="none" w:sz="0" w:space="0" w:color="auto"/>
            <w:bottom w:val="none" w:sz="0" w:space="0" w:color="auto"/>
            <w:right w:val="none" w:sz="0" w:space="0" w:color="auto"/>
          </w:divBdr>
          <w:divsChild>
            <w:div w:id="417214161">
              <w:marLeft w:val="0"/>
              <w:marRight w:val="0"/>
              <w:marTop w:val="0"/>
              <w:marBottom w:val="0"/>
              <w:divBdr>
                <w:top w:val="none" w:sz="0" w:space="0" w:color="auto"/>
                <w:left w:val="none" w:sz="0" w:space="0" w:color="auto"/>
                <w:bottom w:val="none" w:sz="0" w:space="0" w:color="auto"/>
                <w:right w:val="none" w:sz="0" w:space="0" w:color="auto"/>
              </w:divBdr>
            </w:div>
          </w:divsChild>
        </w:div>
        <w:div w:id="344938236">
          <w:marLeft w:val="0"/>
          <w:marRight w:val="0"/>
          <w:marTop w:val="0"/>
          <w:marBottom w:val="0"/>
          <w:divBdr>
            <w:top w:val="none" w:sz="0" w:space="0" w:color="auto"/>
            <w:left w:val="none" w:sz="0" w:space="0" w:color="auto"/>
            <w:bottom w:val="none" w:sz="0" w:space="0" w:color="auto"/>
            <w:right w:val="none" w:sz="0" w:space="0" w:color="auto"/>
          </w:divBdr>
          <w:divsChild>
            <w:div w:id="1646666908">
              <w:marLeft w:val="0"/>
              <w:marRight w:val="0"/>
              <w:marTop w:val="0"/>
              <w:marBottom w:val="0"/>
              <w:divBdr>
                <w:top w:val="none" w:sz="0" w:space="0" w:color="auto"/>
                <w:left w:val="none" w:sz="0" w:space="0" w:color="auto"/>
                <w:bottom w:val="none" w:sz="0" w:space="0" w:color="auto"/>
                <w:right w:val="none" w:sz="0" w:space="0" w:color="auto"/>
              </w:divBdr>
            </w:div>
          </w:divsChild>
        </w:div>
        <w:div w:id="424569613">
          <w:marLeft w:val="0"/>
          <w:marRight w:val="0"/>
          <w:marTop w:val="0"/>
          <w:marBottom w:val="0"/>
          <w:divBdr>
            <w:top w:val="none" w:sz="0" w:space="0" w:color="auto"/>
            <w:left w:val="none" w:sz="0" w:space="0" w:color="auto"/>
            <w:bottom w:val="none" w:sz="0" w:space="0" w:color="auto"/>
            <w:right w:val="none" w:sz="0" w:space="0" w:color="auto"/>
          </w:divBdr>
          <w:divsChild>
            <w:div w:id="323431921">
              <w:marLeft w:val="0"/>
              <w:marRight w:val="0"/>
              <w:marTop w:val="0"/>
              <w:marBottom w:val="0"/>
              <w:divBdr>
                <w:top w:val="none" w:sz="0" w:space="0" w:color="auto"/>
                <w:left w:val="none" w:sz="0" w:space="0" w:color="auto"/>
                <w:bottom w:val="none" w:sz="0" w:space="0" w:color="auto"/>
                <w:right w:val="none" w:sz="0" w:space="0" w:color="auto"/>
              </w:divBdr>
            </w:div>
          </w:divsChild>
        </w:div>
        <w:div w:id="463621251">
          <w:marLeft w:val="0"/>
          <w:marRight w:val="0"/>
          <w:marTop w:val="0"/>
          <w:marBottom w:val="0"/>
          <w:divBdr>
            <w:top w:val="none" w:sz="0" w:space="0" w:color="auto"/>
            <w:left w:val="none" w:sz="0" w:space="0" w:color="auto"/>
            <w:bottom w:val="none" w:sz="0" w:space="0" w:color="auto"/>
            <w:right w:val="none" w:sz="0" w:space="0" w:color="auto"/>
          </w:divBdr>
          <w:divsChild>
            <w:div w:id="671371223">
              <w:marLeft w:val="0"/>
              <w:marRight w:val="0"/>
              <w:marTop w:val="0"/>
              <w:marBottom w:val="0"/>
              <w:divBdr>
                <w:top w:val="none" w:sz="0" w:space="0" w:color="auto"/>
                <w:left w:val="none" w:sz="0" w:space="0" w:color="auto"/>
                <w:bottom w:val="none" w:sz="0" w:space="0" w:color="auto"/>
                <w:right w:val="none" w:sz="0" w:space="0" w:color="auto"/>
              </w:divBdr>
            </w:div>
          </w:divsChild>
        </w:div>
        <w:div w:id="514152583">
          <w:marLeft w:val="0"/>
          <w:marRight w:val="0"/>
          <w:marTop w:val="0"/>
          <w:marBottom w:val="0"/>
          <w:divBdr>
            <w:top w:val="none" w:sz="0" w:space="0" w:color="auto"/>
            <w:left w:val="none" w:sz="0" w:space="0" w:color="auto"/>
            <w:bottom w:val="none" w:sz="0" w:space="0" w:color="auto"/>
            <w:right w:val="none" w:sz="0" w:space="0" w:color="auto"/>
          </w:divBdr>
          <w:divsChild>
            <w:div w:id="794102232">
              <w:marLeft w:val="0"/>
              <w:marRight w:val="0"/>
              <w:marTop w:val="0"/>
              <w:marBottom w:val="0"/>
              <w:divBdr>
                <w:top w:val="none" w:sz="0" w:space="0" w:color="auto"/>
                <w:left w:val="none" w:sz="0" w:space="0" w:color="auto"/>
                <w:bottom w:val="none" w:sz="0" w:space="0" w:color="auto"/>
                <w:right w:val="none" w:sz="0" w:space="0" w:color="auto"/>
              </w:divBdr>
            </w:div>
          </w:divsChild>
        </w:div>
        <w:div w:id="545917230">
          <w:marLeft w:val="0"/>
          <w:marRight w:val="0"/>
          <w:marTop w:val="0"/>
          <w:marBottom w:val="0"/>
          <w:divBdr>
            <w:top w:val="none" w:sz="0" w:space="0" w:color="auto"/>
            <w:left w:val="none" w:sz="0" w:space="0" w:color="auto"/>
            <w:bottom w:val="none" w:sz="0" w:space="0" w:color="auto"/>
            <w:right w:val="none" w:sz="0" w:space="0" w:color="auto"/>
          </w:divBdr>
          <w:divsChild>
            <w:div w:id="1577128091">
              <w:marLeft w:val="0"/>
              <w:marRight w:val="0"/>
              <w:marTop w:val="0"/>
              <w:marBottom w:val="0"/>
              <w:divBdr>
                <w:top w:val="none" w:sz="0" w:space="0" w:color="auto"/>
                <w:left w:val="none" w:sz="0" w:space="0" w:color="auto"/>
                <w:bottom w:val="none" w:sz="0" w:space="0" w:color="auto"/>
                <w:right w:val="none" w:sz="0" w:space="0" w:color="auto"/>
              </w:divBdr>
            </w:div>
          </w:divsChild>
        </w:div>
        <w:div w:id="575672892">
          <w:marLeft w:val="0"/>
          <w:marRight w:val="0"/>
          <w:marTop w:val="0"/>
          <w:marBottom w:val="0"/>
          <w:divBdr>
            <w:top w:val="none" w:sz="0" w:space="0" w:color="auto"/>
            <w:left w:val="none" w:sz="0" w:space="0" w:color="auto"/>
            <w:bottom w:val="none" w:sz="0" w:space="0" w:color="auto"/>
            <w:right w:val="none" w:sz="0" w:space="0" w:color="auto"/>
          </w:divBdr>
          <w:divsChild>
            <w:div w:id="607548989">
              <w:marLeft w:val="0"/>
              <w:marRight w:val="0"/>
              <w:marTop w:val="0"/>
              <w:marBottom w:val="0"/>
              <w:divBdr>
                <w:top w:val="none" w:sz="0" w:space="0" w:color="auto"/>
                <w:left w:val="none" w:sz="0" w:space="0" w:color="auto"/>
                <w:bottom w:val="none" w:sz="0" w:space="0" w:color="auto"/>
                <w:right w:val="none" w:sz="0" w:space="0" w:color="auto"/>
              </w:divBdr>
            </w:div>
          </w:divsChild>
        </w:div>
        <w:div w:id="593513235">
          <w:marLeft w:val="0"/>
          <w:marRight w:val="0"/>
          <w:marTop w:val="0"/>
          <w:marBottom w:val="0"/>
          <w:divBdr>
            <w:top w:val="none" w:sz="0" w:space="0" w:color="auto"/>
            <w:left w:val="none" w:sz="0" w:space="0" w:color="auto"/>
            <w:bottom w:val="none" w:sz="0" w:space="0" w:color="auto"/>
            <w:right w:val="none" w:sz="0" w:space="0" w:color="auto"/>
          </w:divBdr>
          <w:divsChild>
            <w:div w:id="286206279">
              <w:marLeft w:val="0"/>
              <w:marRight w:val="0"/>
              <w:marTop w:val="0"/>
              <w:marBottom w:val="0"/>
              <w:divBdr>
                <w:top w:val="none" w:sz="0" w:space="0" w:color="auto"/>
                <w:left w:val="none" w:sz="0" w:space="0" w:color="auto"/>
                <w:bottom w:val="none" w:sz="0" w:space="0" w:color="auto"/>
                <w:right w:val="none" w:sz="0" w:space="0" w:color="auto"/>
              </w:divBdr>
            </w:div>
          </w:divsChild>
        </w:div>
        <w:div w:id="604920484">
          <w:marLeft w:val="0"/>
          <w:marRight w:val="0"/>
          <w:marTop w:val="0"/>
          <w:marBottom w:val="0"/>
          <w:divBdr>
            <w:top w:val="none" w:sz="0" w:space="0" w:color="auto"/>
            <w:left w:val="none" w:sz="0" w:space="0" w:color="auto"/>
            <w:bottom w:val="none" w:sz="0" w:space="0" w:color="auto"/>
            <w:right w:val="none" w:sz="0" w:space="0" w:color="auto"/>
          </w:divBdr>
          <w:divsChild>
            <w:div w:id="746926031">
              <w:marLeft w:val="0"/>
              <w:marRight w:val="0"/>
              <w:marTop w:val="0"/>
              <w:marBottom w:val="0"/>
              <w:divBdr>
                <w:top w:val="none" w:sz="0" w:space="0" w:color="auto"/>
                <w:left w:val="none" w:sz="0" w:space="0" w:color="auto"/>
                <w:bottom w:val="none" w:sz="0" w:space="0" w:color="auto"/>
                <w:right w:val="none" w:sz="0" w:space="0" w:color="auto"/>
              </w:divBdr>
            </w:div>
          </w:divsChild>
        </w:div>
        <w:div w:id="619916686">
          <w:marLeft w:val="0"/>
          <w:marRight w:val="0"/>
          <w:marTop w:val="0"/>
          <w:marBottom w:val="0"/>
          <w:divBdr>
            <w:top w:val="none" w:sz="0" w:space="0" w:color="auto"/>
            <w:left w:val="none" w:sz="0" w:space="0" w:color="auto"/>
            <w:bottom w:val="none" w:sz="0" w:space="0" w:color="auto"/>
            <w:right w:val="none" w:sz="0" w:space="0" w:color="auto"/>
          </w:divBdr>
          <w:divsChild>
            <w:div w:id="1251043526">
              <w:marLeft w:val="0"/>
              <w:marRight w:val="0"/>
              <w:marTop w:val="0"/>
              <w:marBottom w:val="0"/>
              <w:divBdr>
                <w:top w:val="none" w:sz="0" w:space="0" w:color="auto"/>
                <w:left w:val="none" w:sz="0" w:space="0" w:color="auto"/>
                <w:bottom w:val="none" w:sz="0" w:space="0" w:color="auto"/>
                <w:right w:val="none" w:sz="0" w:space="0" w:color="auto"/>
              </w:divBdr>
            </w:div>
          </w:divsChild>
        </w:div>
        <w:div w:id="635455981">
          <w:marLeft w:val="0"/>
          <w:marRight w:val="0"/>
          <w:marTop w:val="0"/>
          <w:marBottom w:val="0"/>
          <w:divBdr>
            <w:top w:val="none" w:sz="0" w:space="0" w:color="auto"/>
            <w:left w:val="none" w:sz="0" w:space="0" w:color="auto"/>
            <w:bottom w:val="none" w:sz="0" w:space="0" w:color="auto"/>
            <w:right w:val="none" w:sz="0" w:space="0" w:color="auto"/>
          </w:divBdr>
          <w:divsChild>
            <w:div w:id="1010571387">
              <w:marLeft w:val="0"/>
              <w:marRight w:val="0"/>
              <w:marTop w:val="0"/>
              <w:marBottom w:val="0"/>
              <w:divBdr>
                <w:top w:val="none" w:sz="0" w:space="0" w:color="auto"/>
                <w:left w:val="none" w:sz="0" w:space="0" w:color="auto"/>
                <w:bottom w:val="none" w:sz="0" w:space="0" w:color="auto"/>
                <w:right w:val="none" w:sz="0" w:space="0" w:color="auto"/>
              </w:divBdr>
            </w:div>
          </w:divsChild>
        </w:div>
        <w:div w:id="643782296">
          <w:marLeft w:val="0"/>
          <w:marRight w:val="0"/>
          <w:marTop w:val="0"/>
          <w:marBottom w:val="0"/>
          <w:divBdr>
            <w:top w:val="none" w:sz="0" w:space="0" w:color="auto"/>
            <w:left w:val="none" w:sz="0" w:space="0" w:color="auto"/>
            <w:bottom w:val="none" w:sz="0" w:space="0" w:color="auto"/>
            <w:right w:val="none" w:sz="0" w:space="0" w:color="auto"/>
          </w:divBdr>
          <w:divsChild>
            <w:div w:id="146017732">
              <w:marLeft w:val="0"/>
              <w:marRight w:val="0"/>
              <w:marTop w:val="0"/>
              <w:marBottom w:val="0"/>
              <w:divBdr>
                <w:top w:val="none" w:sz="0" w:space="0" w:color="auto"/>
                <w:left w:val="none" w:sz="0" w:space="0" w:color="auto"/>
                <w:bottom w:val="none" w:sz="0" w:space="0" w:color="auto"/>
                <w:right w:val="none" w:sz="0" w:space="0" w:color="auto"/>
              </w:divBdr>
            </w:div>
          </w:divsChild>
        </w:div>
        <w:div w:id="646476378">
          <w:marLeft w:val="0"/>
          <w:marRight w:val="0"/>
          <w:marTop w:val="0"/>
          <w:marBottom w:val="0"/>
          <w:divBdr>
            <w:top w:val="none" w:sz="0" w:space="0" w:color="auto"/>
            <w:left w:val="none" w:sz="0" w:space="0" w:color="auto"/>
            <w:bottom w:val="none" w:sz="0" w:space="0" w:color="auto"/>
            <w:right w:val="none" w:sz="0" w:space="0" w:color="auto"/>
          </w:divBdr>
          <w:divsChild>
            <w:div w:id="733240187">
              <w:marLeft w:val="0"/>
              <w:marRight w:val="0"/>
              <w:marTop w:val="0"/>
              <w:marBottom w:val="0"/>
              <w:divBdr>
                <w:top w:val="none" w:sz="0" w:space="0" w:color="auto"/>
                <w:left w:val="none" w:sz="0" w:space="0" w:color="auto"/>
                <w:bottom w:val="none" w:sz="0" w:space="0" w:color="auto"/>
                <w:right w:val="none" w:sz="0" w:space="0" w:color="auto"/>
              </w:divBdr>
            </w:div>
          </w:divsChild>
        </w:div>
        <w:div w:id="663123667">
          <w:marLeft w:val="0"/>
          <w:marRight w:val="0"/>
          <w:marTop w:val="0"/>
          <w:marBottom w:val="0"/>
          <w:divBdr>
            <w:top w:val="none" w:sz="0" w:space="0" w:color="auto"/>
            <w:left w:val="none" w:sz="0" w:space="0" w:color="auto"/>
            <w:bottom w:val="none" w:sz="0" w:space="0" w:color="auto"/>
            <w:right w:val="none" w:sz="0" w:space="0" w:color="auto"/>
          </w:divBdr>
          <w:divsChild>
            <w:div w:id="873076372">
              <w:marLeft w:val="0"/>
              <w:marRight w:val="0"/>
              <w:marTop w:val="0"/>
              <w:marBottom w:val="0"/>
              <w:divBdr>
                <w:top w:val="none" w:sz="0" w:space="0" w:color="auto"/>
                <w:left w:val="none" w:sz="0" w:space="0" w:color="auto"/>
                <w:bottom w:val="none" w:sz="0" w:space="0" w:color="auto"/>
                <w:right w:val="none" w:sz="0" w:space="0" w:color="auto"/>
              </w:divBdr>
            </w:div>
          </w:divsChild>
        </w:div>
        <w:div w:id="669335613">
          <w:marLeft w:val="0"/>
          <w:marRight w:val="0"/>
          <w:marTop w:val="0"/>
          <w:marBottom w:val="0"/>
          <w:divBdr>
            <w:top w:val="none" w:sz="0" w:space="0" w:color="auto"/>
            <w:left w:val="none" w:sz="0" w:space="0" w:color="auto"/>
            <w:bottom w:val="none" w:sz="0" w:space="0" w:color="auto"/>
            <w:right w:val="none" w:sz="0" w:space="0" w:color="auto"/>
          </w:divBdr>
          <w:divsChild>
            <w:div w:id="1719010662">
              <w:marLeft w:val="0"/>
              <w:marRight w:val="0"/>
              <w:marTop w:val="0"/>
              <w:marBottom w:val="0"/>
              <w:divBdr>
                <w:top w:val="none" w:sz="0" w:space="0" w:color="auto"/>
                <w:left w:val="none" w:sz="0" w:space="0" w:color="auto"/>
                <w:bottom w:val="none" w:sz="0" w:space="0" w:color="auto"/>
                <w:right w:val="none" w:sz="0" w:space="0" w:color="auto"/>
              </w:divBdr>
            </w:div>
          </w:divsChild>
        </w:div>
        <w:div w:id="674918744">
          <w:marLeft w:val="0"/>
          <w:marRight w:val="0"/>
          <w:marTop w:val="0"/>
          <w:marBottom w:val="0"/>
          <w:divBdr>
            <w:top w:val="none" w:sz="0" w:space="0" w:color="auto"/>
            <w:left w:val="none" w:sz="0" w:space="0" w:color="auto"/>
            <w:bottom w:val="none" w:sz="0" w:space="0" w:color="auto"/>
            <w:right w:val="none" w:sz="0" w:space="0" w:color="auto"/>
          </w:divBdr>
          <w:divsChild>
            <w:div w:id="594360762">
              <w:marLeft w:val="0"/>
              <w:marRight w:val="0"/>
              <w:marTop w:val="0"/>
              <w:marBottom w:val="0"/>
              <w:divBdr>
                <w:top w:val="none" w:sz="0" w:space="0" w:color="auto"/>
                <w:left w:val="none" w:sz="0" w:space="0" w:color="auto"/>
                <w:bottom w:val="none" w:sz="0" w:space="0" w:color="auto"/>
                <w:right w:val="none" w:sz="0" w:space="0" w:color="auto"/>
              </w:divBdr>
            </w:div>
          </w:divsChild>
        </w:div>
        <w:div w:id="679236462">
          <w:marLeft w:val="0"/>
          <w:marRight w:val="0"/>
          <w:marTop w:val="0"/>
          <w:marBottom w:val="0"/>
          <w:divBdr>
            <w:top w:val="none" w:sz="0" w:space="0" w:color="auto"/>
            <w:left w:val="none" w:sz="0" w:space="0" w:color="auto"/>
            <w:bottom w:val="none" w:sz="0" w:space="0" w:color="auto"/>
            <w:right w:val="none" w:sz="0" w:space="0" w:color="auto"/>
          </w:divBdr>
          <w:divsChild>
            <w:div w:id="1718578735">
              <w:marLeft w:val="0"/>
              <w:marRight w:val="0"/>
              <w:marTop w:val="0"/>
              <w:marBottom w:val="0"/>
              <w:divBdr>
                <w:top w:val="none" w:sz="0" w:space="0" w:color="auto"/>
                <w:left w:val="none" w:sz="0" w:space="0" w:color="auto"/>
                <w:bottom w:val="none" w:sz="0" w:space="0" w:color="auto"/>
                <w:right w:val="none" w:sz="0" w:space="0" w:color="auto"/>
              </w:divBdr>
            </w:div>
          </w:divsChild>
        </w:div>
        <w:div w:id="719132439">
          <w:marLeft w:val="0"/>
          <w:marRight w:val="0"/>
          <w:marTop w:val="0"/>
          <w:marBottom w:val="0"/>
          <w:divBdr>
            <w:top w:val="none" w:sz="0" w:space="0" w:color="auto"/>
            <w:left w:val="none" w:sz="0" w:space="0" w:color="auto"/>
            <w:bottom w:val="none" w:sz="0" w:space="0" w:color="auto"/>
            <w:right w:val="none" w:sz="0" w:space="0" w:color="auto"/>
          </w:divBdr>
          <w:divsChild>
            <w:div w:id="694504958">
              <w:marLeft w:val="0"/>
              <w:marRight w:val="0"/>
              <w:marTop w:val="0"/>
              <w:marBottom w:val="0"/>
              <w:divBdr>
                <w:top w:val="none" w:sz="0" w:space="0" w:color="auto"/>
                <w:left w:val="none" w:sz="0" w:space="0" w:color="auto"/>
                <w:bottom w:val="none" w:sz="0" w:space="0" w:color="auto"/>
                <w:right w:val="none" w:sz="0" w:space="0" w:color="auto"/>
              </w:divBdr>
            </w:div>
          </w:divsChild>
        </w:div>
        <w:div w:id="755907585">
          <w:marLeft w:val="0"/>
          <w:marRight w:val="0"/>
          <w:marTop w:val="0"/>
          <w:marBottom w:val="0"/>
          <w:divBdr>
            <w:top w:val="none" w:sz="0" w:space="0" w:color="auto"/>
            <w:left w:val="none" w:sz="0" w:space="0" w:color="auto"/>
            <w:bottom w:val="none" w:sz="0" w:space="0" w:color="auto"/>
            <w:right w:val="none" w:sz="0" w:space="0" w:color="auto"/>
          </w:divBdr>
          <w:divsChild>
            <w:div w:id="798457155">
              <w:marLeft w:val="0"/>
              <w:marRight w:val="0"/>
              <w:marTop w:val="0"/>
              <w:marBottom w:val="0"/>
              <w:divBdr>
                <w:top w:val="none" w:sz="0" w:space="0" w:color="auto"/>
                <w:left w:val="none" w:sz="0" w:space="0" w:color="auto"/>
                <w:bottom w:val="none" w:sz="0" w:space="0" w:color="auto"/>
                <w:right w:val="none" w:sz="0" w:space="0" w:color="auto"/>
              </w:divBdr>
            </w:div>
          </w:divsChild>
        </w:div>
        <w:div w:id="765267419">
          <w:marLeft w:val="0"/>
          <w:marRight w:val="0"/>
          <w:marTop w:val="0"/>
          <w:marBottom w:val="0"/>
          <w:divBdr>
            <w:top w:val="none" w:sz="0" w:space="0" w:color="auto"/>
            <w:left w:val="none" w:sz="0" w:space="0" w:color="auto"/>
            <w:bottom w:val="none" w:sz="0" w:space="0" w:color="auto"/>
            <w:right w:val="none" w:sz="0" w:space="0" w:color="auto"/>
          </w:divBdr>
          <w:divsChild>
            <w:div w:id="786201610">
              <w:marLeft w:val="0"/>
              <w:marRight w:val="0"/>
              <w:marTop w:val="0"/>
              <w:marBottom w:val="0"/>
              <w:divBdr>
                <w:top w:val="none" w:sz="0" w:space="0" w:color="auto"/>
                <w:left w:val="none" w:sz="0" w:space="0" w:color="auto"/>
                <w:bottom w:val="none" w:sz="0" w:space="0" w:color="auto"/>
                <w:right w:val="none" w:sz="0" w:space="0" w:color="auto"/>
              </w:divBdr>
            </w:div>
          </w:divsChild>
        </w:div>
        <w:div w:id="782264108">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
          </w:divsChild>
        </w:div>
        <w:div w:id="786898430">
          <w:marLeft w:val="0"/>
          <w:marRight w:val="0"/>
          <w:marTop w:val="0"/>
          <w:marBottom w:val="0"/>
          <w:divBdr>
            <w:top w:val="none" w:sz="0" w:space="0" w:color="auto"/>
            <w:left w:val="none" w:sz="0" w:space="0" w:color="auto"/>
            <w:bottom w:val="none" w:sz="0" w:space="0" w:color="auto"/>
            <w:right w:val="none" w:sz="0" w:space="0" w:color="auto"/>
          </w:divBdr>
          <w:divsChild>
            <w:div w:id="493448658">
              <w:marLeft w:val="0"/>
              <w:marRight w:val="0"/>
              <w:marTop w:val="0"/>
              <w:marBottom w:val="0"/>
              <w:divBdr>
                <w:top w:val="none" w:sz="0" w:space="0" w:color="auto"/>
                <w:left w:val="none" w:sz="0" w:space="0" w:color="auto"/>
                <w:bottom w:val="none" w:sz="0" w:space="0" w:color="auto"/>
                <w:right w:val="none" w:sz="0" w:space="0" w:color="auto"/>
              </w:divBdr>
            </w:div>
          </w:divsChild>
        </w:div>
        <w:div w:id="863445275">
          <w:marLeft w:val="0"/>
          <w:marRight w:val="0"/>
          <w:marTop w:val="0"/>
          <w:marBottom w:val="0"/>
          <w:divBdr>
            <w:top w:val="none" w:sz="0" w:space="0" w:color="auto"/>
            <w:left w:val="none" w:sz="0" w:space="0" w:color="auto"/>
            <w:bottom w:val="none" w:sz="0" w:space="0" w:color="auto"/>
            <w:right w:val="none" w:sz="0" w:space="0" w:color="auto"/>
          </w:divBdr>
          <w:divsChild>
            <w:div w:id="97987328">
              <w:marLeft w:val="0"/>
              <w:marRight w:val="0"/>
              <w:marTop w:val="0"/>
              <w:marBottom w:val="0"/>
              <w:divBdr>
                <w:top w:val="none" w:sz="0" w:space="0" w:color="auto"/>
                <w:left w:val="none" w:sz="0" w:space="0" w:color="auto"/>
                <w:bottom w:val="none" w:sz="0" w:space="0" w:color="auto"/>
                <w:right w:val="none" w:sz="0" w:space="0" w:color="auto"/>
              </w:divBdr>
            </w:div>
          </w:divsChild>
        </w:div>
        <w:div w:id="872184337">
          <w:marLeft w:val="0"/>
          <w:marRight w:val="0"/>
          <w:marTop w:val="0"/>
          <w:marBottom w:val="0"/>
          <w:divBdr>
            <w:top w:val="none" w:sz="0" w:space="0" w:color="auto"/>
            <w:left w:val="none" w:sz="0" w:space="0" w:color="auto"/>
            <w:bottom w:val="none" w:sz="0" w:space="0" w:color="auto"/>
            <w:right w:val="none" w:sz="0" w:space="0" w:color="auto"/>
          </w:divBdr>
          <w:divsChild>
            <w:div w:id="1089931663">
              <w:marLeft w:val="0"/>
              <w:marRight w:val="0"/>
              <w:marTop w:val="0"/>
              <w:marBottom w:val="0"/>
              <w:divBdr>
                <w:top w:val="none" w:sz="0" w:space="0" w:color="auto"/>
                <w:left w:val="none" w:sz="0" w:space="0" w:color="auto"/>
                <w:bottom w:val="none" w:sz="0" w:space="0" w:color="auto"/>
                <w:right w:val="none" w:sz="0" w:space="0" w:color="auto"/>
              </w:divBdr>
            </w:div>
          </w:divsChild>
        </w:div>
        <w:div w:id="872616789">
          <w:marLeft w:val="0"/>
          <w:marRight w:val="0"/>
          <w:marTop w:val="0"/>
          <w:marBottom w:val="0"/>
          <w:divBdr>
            <w:top w:val="none" w:sz="0" w:space="0" w:color="auto"/>
            <w:left w:val="none" w:sz="0" w:space="0" w:color="auto"/>
            <w:bottom w:val="none" w:sz="0" w:space="0" w:color="auto"/>
            <w:right w:val="none" w:sz="0" w:space="0" w:color="auto"/>
          </w:divBdr>
          <w:divsChild>
            <w:div w:id="1271935688">
              <w:marLeft w:val="0"/>
              <w:marRight w:val="0"/>
              <w:marTop w:val="0"/>
              <w:marBottom w:val="0"/>
              <w:divBdr>
                <w:top w:val="none" w:sz="0" w:space="0" w:color="auto"/>
                <w:left w:val="none" w:sz="0" w:space="0" w:color="auto"/>
                <w:bottom w:val="none" w:sz="0" w:space="0" w:color="auto"/>
                <w:right w:val="none" w:sz="0" w:space="0" w:color="auto"/>
              </w:divBdr>
            </w:div>
          </w:divsChild>
        </w:div>
        <w:div w:id="873732724">
          <w:marLeft w:val="0"/>
          <w:marRight w:val="0"/>
          <w:marTop w:val="0"/>
          <w:marBottom w:val="0"/>
          <w:divBdr>
            <w:top w:val="none" w:sz="0" w:space="0" w:color="auto"/>
            <w:left w:val="none" w:sz="0" w:space="0" w:color="auto"/>
            <w:bottom w:val="none" w:sz="0" w:space="0" w:color="auto"/>
            <w:right w:val="none" w:sz="0" w:space="0" w:color="auto"/>
          </w:divBdr>
          <w:divsChild>
            <w:div w:id="769394229">
              <w:marLeft w:val="0"/>
              <w:marRight w:val="0"/>
              <w:marTop w:val="0"/>
              <w:marBottom w:val="0"/>
              <w:divBdr>
                <w:top w:val="none" w:sz="0" w:space="0" w:color="auto"/>
                <w:left w:val="none" w:sz="0" w:space="0" w:color="auto"/>
                <w:bottom w:val="none" w:sz="0" w:space="0" w:color="auto"/>
                <w:right w:val="none" w:sz="0" w:space="0" w:color="auto"/>
              </w:divBdr>
            </w:div>
          </w:divsChild>
        </w:div>
        <w:div w:id="898059602">
          <w:marLeft w:val="0"/>
          <w:marRight w:val="0"/>
          <w:marTop w:val="0"/>
          <w:marBottom w:val="0"/>
          <w:divBdr>
            <w:top w:val="none" w:sz="0" w:space="0" w:color="auto"/>
            <w:left w:val="none" w:sz="0" w:space="0" w:color="auto"/>
            <w:bottom w:val="none" w:sz="0" w:space="0" w:color="auto"/>
            <w:right w:val="none" w:sz="0" w:space="0" w:color="auto"/>
          </w:divBdr>
          <w:divsChild>
            <w:div w:id="2027779552">
              <w:marLeft w:val="0"/>
              <w:marRight w:val="0"/>
              <w:marTop w:val="0"/>
              <w:marBottom w:val="0"/>
              <w:divBdr>
                <w:top w:val="none" w:sz="0" w:space="0" w:color="auto"/>
                <w:left w:val="none" w:sz="0" w:space="0" w:color="auto"/>
                <w:bottom w:val="none" w:sz="0" w:space="0" w:color="auto"/>
                <w:right w:val="none" w:sz="0" w:space="0" w:color="auto"/>
              </w:divBdr>
            </w:div>
          </w:divsChild>
        </w:div>
        <w:div w:id="918826204">
          <w:marLeft w:val="0"/>
          <w:marRight w:val="0"/>
          <w:marTop w:val="0"/>
          <w:marBottom w:val="0"/>
          <w:divBdr>
            <w:top w:val="none" w:sz="0" w:space="0" w:color="auto"/>
            <w:left w:val="none" w:sz="0" w:space="0" w:color="auto"/>
            <w:bottom w:val="none" w:sz="0" w:space="0" w:color="auto"/>
            <w:right w:val="none" w:sz="0" w:space="0" w:color="auto"/>
          </w:divBdr>
          <w:divsChild>
            <w:div w:id="1119908033">
              <w:marLeft w:val="0"/>
              <w:marRight w:val="0"/>
              <w:marTop w:val="0"/>
              <w:marBottom w:val="0"/>
              <w:divBdr>
                <w:top w:val="none" w:sz="0" w:space="0" w:color="auto"/>
                <w:left w:val="none" w:sz="0" w:space="0" w:color="auto"/>
                <w:bottom w:val="none" w:sz="0" w:space="0" w:color="auto"/>
                <w:right w:val="none" w:sz="0" w:space="0" w:color="auto"/>
              </w:divBdr>
            </w:div>
          </w:divsChild>
        </w:div>
        <w:div w:id="928781641">
          <w:marLeft w:val="0"/>
          <w:marRight w:val="0"/>
          <w:marTop w:val="0"/>
          <w:marBottom w:val="0"/>
          <w:divBdr>
            <w:top w:val="none" w:sz="0" w:space="0" w:color="auto"/>
            <w:left w:val="none" w:sz="0" w:space="0" w:color="auto"/>
            <w:bottom w:val="none" w:sz="0" w:space="0" w:color="auto"/>
            <w:right w:val="none" w:sz="0" w:space="0" w:color="auto"/>
          </w:divBdr>
          <w:divsChild>
            <w:div w:id="1644192616">
              <w:marLeft w:val="0"/>
              <w:marRight w:val="0"/>
              <w:marTop w:val="0"/>
              <w:marBottom w:val="0"/>
              <w:divBdr>
                <w:top w:val="none" w:sz="0" w:space="0" w:color="auto"/>
                <w:left w:val="none" w:sz="0" w:space="0" w:color="auto"/>
                <w:bottom w:val="none" w:sz="0" w:space="0" w:color="auto"/>
                <w:right w:val="none" w:sz="0" w:space="0" w:color="auto"/>
              </w:divBdr>
            </w:div>
          </w:divsChild>
        </w:div>
        <w:div w:id="929504909">
          <w:marLeft w:val="0"/>
          <w:marRight w:val="0"/>
          <w:marTop w:val="0"/>
          <w:marBottom w:val="0"/>
          <w:divBdr>
            <w:top w:val="none" w:sz="0" w:space="0" w:color="auto"/>
            <w:left w:val="none" w:sz="0" w:space="0" w:color="auto"/>
            <w:bottom w:val="none" w:sz="0" w:space="0" w:color="auto"/>
            <w:right w:val="none" w:sz="0" w:space="0" w:color="auto"/>
          </w:divBdr>
          <w:divsChild>
            <w:div w:id="371466814">
              <w:marLeft w:val="0"/>
              <w:marRight w:val="0"/>
              <w:marTop w:val="0"/>
              <w:marBottom w:val="0"/>
              <w:divBdr>
                <w:top w:val="none" w:sz="0" w:space="0" w:color="auto"/>
                <w:left w:val="none" w:sz="0" w:space="0" w:color="auto"/>
                <w:bottom w:val="none" w:sz="0" w:space="0" w:color="auto"/>
                <w:right w:val="none" w:sz="0" w:space="0" w:color="auto"/>
              </w:divBdr>
            </w:div>
          </w:divsChild>
        </w:div>
        <w:div w:id="975064095">
          <w:marLeft w:val="0"/>
          <w:marRight w:val="0"/>
          <w:marTop w:val="0"/>
          <w:marBottom w:val="0"/>
          <w:divBdr>
            <w:top w:val="none" w:sz="0" w:space="0" w:color="auto"/>
            <w:left w:val="none" w:sz="0" w:space="0" w:color="auto"/>
            <w:bottom w:val="none" w:sz="0" w:space="0" w:color="auto"/>
            <w:right w:val="none" w:sz="0" w:space="0" w:color="auto"/>
          </w:divBdr>
          <w:divsChild>
            <w:div w:id="1842550260">
              <w:marLeft w:val="0"/>
              <w:marRight w:val="0"/>
              <w:marTop w:val="0"/>
              <w:marBottom w:val="0"/>
              <w:divBdr>
                <w:top w:val="none" w:sz="0" w:space="0" w:color="auto"/>
                <w:left w:val="none" w:sz="0" w:space="0" w:color="auto"/>
                <w:bottom w:val="none" w:sz="0" w:space="0" w:color="auto"/>
                <w:right w:val="none" w:sz="0" w:space="0" w:color="auto"/>
              </w:divBdr>
            </w:div>
          </w:divsChild>
        </w:div>
        <w:div w:id="1017734974">
          <w:marLeft w:val="0"/>
          <w:marRight w:val="0"/>
          <w:marTop w:val="0"/>
          <w:marBottom w:val="0"/>
          <w:divBdr>
            <w:top w:val="none" w:sz="0" w:space="0" w:color="auto"/>
            <w:left w:val="none" w:sz="0" w:space="0" w:color="auto"/>
            <w:bottom w:val="none" w:sz="0" w:space="0" w:color="auto"/>
            <w:right w:val="none" w:sz="0" w:space="0" w:color="auto"/>
          </w:divBdr>
          <w:divsChild>
            <w:div w:id="891233751">
              <w:marLeft w:val="0"/>
              <w:marRight w:val="0"/>
              <w:marTop w:val="0"/>
              <w:marBottom w:val="0"/>
              <w:divBdr>
                <w:top w:val="none" w:sz="0" w:space="0" w:color="auto"/>
                <w:left w:val="none" w:sz="0" w:space="0" w:color="auto"/>
                <w:bottom w:val="none" w:sz="0" w:space="0" w:color="auto"/>
                <w:right w:val="none" w:sz="0" w:space="0" w:color="auto"/>
              </w:divBdr>
            </w:div>
          </w:divsChild>
        </w:div>
        <w:div w:id="1020277848">
          <w:marLeft w:val="0"/>
          <w:marRight w:val="0"/>
          <w:marTop w:val="0"/>
          <w:marBottom w:val="0"/>
          <w:divBdr>
            <w:top w:val="none" w:sz="0" w:space="0" w:color="auto"/>
            <w:left w:val="none" w:sz="0" w:space="0" w:color="auto"/>
            <w:bottom w:val="none" w:sz="0" w:space="0" w:color="auto"/>
            <w:right w:val="none" w:sz="0" w:space="0" w:color="auto"/>
          </w:divBdr>
          <w:divsChild>
            <w:div w:id="298656201">
              <w:marLeft w:val="0"/>
              <w:marRight w:val="0"/>
              <w:marTop w:val="0"/>
              <w:marBottom w:val="0"/>
              <w:divBdr>
                <w:top w:val="none" w:sz="0" w:space="0" w:color="auto"/>
                <w:left w:val="none" w:sz="0" w:space="0" w:color="auto"/>
                <w:bottom w:val="none" w:sz="0" w:space="0" w:color="auto"/>
                <w:right w:val="none" w:sz="0" w:space="0" w:color="auto"/>
              </w:divBdr>
            </w:div>
          </w:divsChild>
        </w:div>
        <w:div w:id="1049183107">
          <w:marLeft w:val="0"/>
          <w:marRight w:val="0"/>
          <w:marTop w:val="0"/>
          <w:marBottom w:val="0"/>
          <w:divBdr>
            <w:top w:val="none" w:sz="0" w:space="0" w:color="auto"/>
            <w:left w:val="none" w:sz="0" w:space="0" w:color="auto"/>
            <w:bottom w:val="none" w:sz="0" w:space="0" w:color="auto"/>
            <w:right w:val="none" w:sz="0" w:space="0" w:color="auto"/>
          </w:divBdr>
          <w:divsChild>
            <w:div w:id="435441708">
              <w:marLeft w:val="0"/>
              <w:marRight w:val="0"/>
              <w:marTop w:val="0"/>
              <w:marBottom w:val="0"/>
              <w:divBdr>
                <w:top w:val="none" w:sz="0" w:space="0" w:color="auto"/>
                <w:left w:val="none" w:sz="0" w:space="0" w:color="auto"/>
                <w:bottom w:val="none" w:sz="0" w:space="0" w:color="auto"/>
                <w:right w:val="none" w:sz="0" w:space="0" w:color="auto"/>
              </w:divBdr>
            </w:div>
          </w:divsChild>
        </w:div>
        <w:div w:id="1065908253">
          <w:marLeft w:val="0"/>
          <w:marRight w:val="0"/>
          <w:marTop w:val="0"/>
          <w:marBottom w:val="0"/>
          <w:divBdr>
            <w:top w:val="none" w:sz="0" w:space="0" w:color="auto"/>
            <w:left w:val="none" w:sz="0" w:space="0" w:color="auto"/>
            <w:bottom w:val="none" w:sz="0" w:space="0" w:color="auto"/>
            <w:right w:val="none" w:sz="0" w:space="0" w:color="auto"/>
          </w:divBdr>
          <w:divsChild>
            <w:div w:id="1552840550">
              <w:marLeft w:val="0"/>
              <w:marRight w:val="0"/>
              <w:marTop w:val="0"/>
              <w:marBottom w:val="0"/>
              <w:divBdr>
                <w:top w:val="none" w:sz="0" w:space="0" w:color="auto"/>
                <w:left w:val="none" w:sz="0" w:space="0" w:color="auto"/>
                <w:bottom w:val="none" w:sz="0" w:space="0" w:color="auto"/>
                <w:right w:val="none" w:sz="0" w:space="0" w:color="auto"/>
              </w:divBdr>
            </w:div>
          </w:divsChild>
        </w:div>
        <w:div w:id="1093551333">
          <w:marLeft w:val="0"/>
          <w:marRight w:val="0"/>
          <w:marTop w:val="0"/>
          <w:marBottom w:val="0"/>
          <w:divBdr>
            <w:top w:val="none" w:sz="0" w:space="0" w:color="auto"/>
            <w:left w:val="none" w:sz="0" w:space="0" w:color="auto"/>
            <w:bottom w:val="none" w:sz="0" w:space="0" w:color="auto"/>
            <w:right w:val="none" w:sz="0" w:space="0" w:color="auto"/>
          </w:divBdr>
          <w:divsChild>
            <w:div w:id="518392991">
              <w:marLeft w:val="0"/>
              <w:marRight w:val="0"/>
              <w:marTop w:val="0"/>
              <w:marBottom w:val="0"/>
              <w:divBdr>
                <w:top w:val="none" w:sz="0" w:space="0" w:color="auto"/>
                <w:left w:val="none" w:sz="0" w:space="0" w:color="auto"/>
                <w:bottom w:val="none" w:sz="0" w:space="0" w:color="auto"/>
                <w:right w:val="none" w:sz="0" w:space="0" w:color="auto"/>
              </w:divBdr>
            </w:div>
          </w:divsChild>
        </w:div>
        <w:div w:id="1095172760">
          <w:marLeft w:val="0"/>
          <w:marRight w:val="0"/>
          <w:marTop w:val="0"/>
          <w:marBottom w:val="0"/>
          <w:divBdr>
            <w:top w:val="none" w:sz="0" w:space="0" w:color="auto"/>
            <w:left w:val="none" w:sz="0" w:space="0" w:color="auto"/>
            <w:bottom w:val="none" w:sz="0" w:space="0" w:color="auto"/>
            <w:right w:val="none" w:sz="0" w:space="0" w:color="auto"/>
          </w:divBdr>
          <w:divsChild>
            <w:div w:id="497429345">
              <w:marLeft w:val="0"/>
              <w:marRight w:val="0"/>
              <w:marTop w:val="0"/>
              <w:marBottom w:val="0"/>
              <w:divBdr>
                <w:top w:val="none" w:sz="0" w:space="0" w:color="auto"/>
                <w:left w:val="none" w:sz="0" w:space="0" w:color="auto"/>
                <w:bottom w:val="none" w:sz="0" w:space="0" w:color="auto"/>
                <w:right w:val="none" w:sz="0" w:space="0" w:color="auto"/>
              </w:divBdr>
            </w:div>
          </w:divsChild>
        </w:div>
        <w:div w:id="1098912343">
          <w:marLeft w:val="0"/>
          <w:marRight w:val="0"/>
          <w:marTop w:val="0"/>
          <w:marBottom w:val="0"/>
          <w:divBdr>
            <w:top w:val="none" w:sz="0" w:space="0" w:color="auto"/>
            <w:left w:val="none" w:sz="0" w:space="0" w:color="auto"/>
            <w:bottom w:val="none" w:sz="0" w:space="0" w:color="auto"/>
            <w:right w:val="none" w:sz="0" w:space="0" w:color="auto"/>
          </w:divBdr>
          <w:divsChild>
            <w:div w:id="578714854">
              <w:marLeft w:val="0"/>
              <w:marRight w:val="0"/>
              <w:marTop w:val="0"/>
              <w:marBottom w:val="0"/>
              <w:divBdr>
                <w:top w:val="none" w:sz="0" w:space="0" w:color="auto"/>
                <w:left w:val="none" w:sz="0" w:space="0" w:color="auto"/>
                <w:bottom w:val="none" w:sz="0" w:space="0" w:color="auto"/>
                <w:right w:val="none" w:sz="0" w:space="0" w:color="auto"/>
              </w:divBdr>
            </w:div>
          </w:divsChild>
        </w:div>
        <w:div w:id="1099453019">
          <w:marLeft w:val="0"/>
          <w:marRight w:val="0"/>
          <w:marTop w:val="0"/>
          <w:marBottom w:val="0"/>
          <w:divBdr>
            <w:top w:val="none" w:sz="0" w:space="0" w:color="auto"/>
            <w:left w:val="none" w:sz="0" w:space="0" w:color="auto"/>
            <w:bottom w:val="none" w:sz="0" w:space="0" w:color="auto"/>
            <w:right w:val="none" w:sz="0" w:space="0" w:color="auto"/>
          </w:divBdr>
          <w:divsChild>
            <w:div w:id="428159842">
              <w:marLeft w:val="0"/>
              <w:marRight w:val="0"/>
              <w:marTop w:val="0"/>
              <w:marBottom w:val="0"/>
              <w:divBdr>
                <w:top w:val="none" w:sz="0" w:space="0" w:color="auto"/>
                <w:left w:val="none" w:sz="0" w:space="0" w:color="auto"/>
                <w:bottom w:val="none" w:sz="0" w:space="0" w:color="auto"/>
                <w:right w:val="none" w:sz="0" w:space="0" w:color="auto"/>
              </w:divBdr>
            </w:div>
          </w:divsChild>
        </w:div>
        <w:div w:id="1107772561">
          <w:marLeft w:val="0"/>
          <w:marRight w:val="0"/>
          <w:marTop w:val="0"/>
          <w:marBottom w:val="0"/>
          <w:divBdr>
            <w:top w:val="none" w:sz="0" w:space="0" w:color="auto"/>
            <w:left w:val="none" w:sz="0" w:space="0" w:color="auto"/>
            <w:bottom w:val="none" w:sz="0" w:space="0" w:color="auto"/>
            <w:right w:val="none" w:sz="0" w:space="0" w:color="auto"/>
          </w:divBdr>
          <w:divsChild>
            <w:div w:id="2079354205">
              <w:marLeft w:val="0"/>
              <w:marRight w:val="0"/>
              <w:marTop w:val="0"/>
              <w:marBottom w:val="0"/>
              <w:divBdr>
                <w:top w:val="none" w:sz="0" w:space="0" w:color="auto"/>
                <w:left w:val="none" w:sz="0" w:space="0" w:color="auto"/>
                <w:bottom w:val="none" w:sz="0" w:space="0" w:color="auto"/>
                <w:right w:val="none" w:sz="0" w:space="0" w:color="auto"/>
              </w:divBdr>
            </w:div>
          </w:divsChild>
        </w:div>
        <w:div w:id="1109355993">
          <w:marLeft w:val="0"/>
          <w:marRight w:val="0"/>
          <w:marTop w:val="0"/>
          <w:marBottom w:val="0"/>
          <w:divBdr>
            <w:top w:val="none" w:sz="0" w:space="0" w:color="auto"/>
            <w:left w:val="none" w:sz="0" w:space="0" w:color="auto"/>
            <w:bottom w:val="none" w:sz="0" w:space="0" w:color="auto"/>
            <w:right w:val="none" w:sz="0" w:space="0" w:color="auto"/>
          </w:divBdr>
          <w:divsChild>
            <w:div w:id="1941914393">
              <w:marLeft w:val="0"/>
              <w:marRight w:val="0"/>
              <w:marTop w:val="0"/>
              <w:marBottom w:val="0"/>
              <w:divBdr>
                <w:top w:val="none" w:sz="0" w:space="0" w:color="auto"/>
                <w:left w:val="none" w:sz="0" w:space="0" w:color="auto"/>
                <w:bottom w:val="none" w:sz="0" w:space="0" w:color="auto"/>
                <w:right w:val="none" w:sz="0" w:space="0" w:color="auto"/>
              </w:divBdr>
            </w:div>
          </w:divsChild>
        </w:div>
        <w:div w:id="1129662483">
          <w:marLeft w:val="0"/>
          <w:marRight w:val="0"/>
          <w:marTop w:val="0"/>
          <w:marBottom w:val="0"/>
          <w:divBdr>
            <w:top w:val="none" w:sz="0" w:space="0" w:color="auto"/>
            <w:left w:val="none" w:sz="0" w:space="0" w:color="auto"/>
            <w:bottom w:val="none" w:sz="0" w:space="0" w:color="auto"/>
            <w:right w:val="none" w:sz="0" w:space="0" w:color="auto"/>
          </w:divBdr>
          <w:divsChild>
            <w:div w:id="187986397">
              <w:marLeft w:val="0"/>
              <w:marRight w:val="0"/>
              <w:marTop w:val="0"/>
              <w:marBottom w:val="0"/>
              <w:divBdr>
                <w:top w:val="none" w:sz="0" w:space="0" w:color="auto"/>
                <w:left w:val="none" w:sz="0" w:space="0" w:color="auto"/>
                <w:bottom w:val="none" w:sz="0" w:space="0" w:color="auto"/>
                <w:right w:val="none" w:sz="0" w:space="0" w:color="auto"/>
              </w:divBdr>
            </w:div>
          </w:divsChild>
        </w:div>
        <w:div w:id="1163200907">
          <w:marLeft w:val="0"/>
          <w:marRight w:val="0"/>
          <w:marTop w:val="0"/>
          <w:marBottom w:val="0"/>
          <w:divBdr>
            <w:top w:val="none" w:sz="0" w:space="0" w:color="auto"/>
            <w:left w:val="none" w:sz="0" w:space="0" w:color="auto"/>
            <w:bottom w:val="none" w:sz="0" w:space="0" w:color="auto"/>
            <w:right w:val="none" w:sz="0" w:space="0" w:color="auto"/>
          </w:divBdr>
          <w:divsChild>
            <w:div w:id="336158678">
              <w:marLeft w:val="0"/>
              <w:marRight w:val="0"/>
              <w:marTop w:val="0"/>
              <w:marBottom w:val="0"/>
              <w:divBdr>
                <w:top w:val="none" w:sz="0" w:space="0" w:color="auto"/>
                <w:left w:val="none" w:sz="0" w:space="0" w:color="auto"/>
                <w:bottom w:val="none" w:sz="0" w:space="0" w:color="auto"/>
                <w:right w:val="none" w:sz="0" w:space="0" w:color="auto"/>
              </w:divBdr>
            </w:div>
          </w:divsChild>
        </w:div>
        <w:div w:id="1175917179">
          <w:marLeft w:val="0"/>
          <w:marRight w:val="0"/>
          <w:marTop w:val="0"/>
          <w:marBottom w:val="0"/>
          <w:divBdr>
            <w:top w:val="none" w:sz="0" w:space="0" w:color="auto"/>
            <w:left w:val="none" w:sz="0" w:space="0" w:color="auto"/>
            <w:bottom w:val="none" w:sz="0" w:space="0" w:color="auto"/>
            <w:right w:val="none" w:sz="0" w:space="0" w:color="auto"/>
          </w:divBdr>
          <w:divsChild>
            <w:div w:id="836730540">
              <w:marLeft w:val="0"/>
              <w:marRight w:val="0"/>
              <w:marTop w:val="0"/>
              <w:marBottom w:val="0"/>
              <w:divBdr>
                <w:top w:val="none" w:sz="0" w:space="0" w:color="auto"/>
                <w:left w:val="none" w:sz="0" w:space="0" w:color="auto"/>
                <w:bottom w:val="none" w:sz="0" w:space="0" w:color="auto"/>
                <w:right w:val="none" w:sz="0" w:space="0" w:color="auto"/>
              </w:divBdr>
            </w:div>
          </w:divsChild>
        </w:div>
        <w:div w:id="1188569042">
          <w:marLeft w:val="0"/>
          <w:marRight w:val="0"/>
          <w:marTop w:val="0"/>
          <w:marBottom w:val="0"/>
          <w:divBdr>
            <w:top w:val="none" w:sz="0" w:space="0" w:color="auto"/>
            <w:left w:val="none" w:sz="0" w:space="0" w:color="auto"/>
            <w:bottom w:val="none" w:sz="0" w:space="0" w:color="auto"/>
            <w:right w:val="none" w:sz="0" w:space="0" w:color="auto"/>
          </w:divBdr>
          <w:divsChild>
            <w:div w:id="187330006">
              <w:marLeft w:val="0"/>
              <w:marRight w:val="0"/>
              <w:marTop w:val="0"/>
              <w:marBottom w:val="0"/>
              <w:divBdr>
                <w:top w:val="none" w:sz="0" w:space="0" w:color="auto"/>
                <w:left w:val="none" w:sz="0" w:space="0" w:color="auto"/>
                <w:bottom w:val="none" w:sz="0" w:space="0" w:color="auto"/>
                <w:right w:val="none" w:sz="0" w:space="0" w:color="auto"/>
              </w:divBdr>
            </w:div>
          </w:divsChild>
        </w:div>
        <w:div w:id="1208371998">
          <w:marLeft w:val="0"/>
          <w:marRight w:val="0"/>
          <w:marTop w:val="0"/>
          <w:marBottom w:val="0"/>
          <w:divBdr>
            <w:top w:val="none" w:sz="0" w:space="0" w:color="auto"/>
            <w:left w:val="none" w:sz="0" w:space="0" w:color="auto"/>
            <w:bottom w:val="none" w:sz="0" w:space="0" w:color="auto"/>
            <w:right w:val="none" w:sz="0" w:space="0" w:color="auto"/>
          </w:divBdr>
          <w:divsChild>
            <w:div w:id="153687524">
              <w:marLeft w:val="0"/>
              <w:marRight w:val="0"/>
              <w:marTop w:val="0"/>
              <w:marBottom w:val="0"/>
              <w:divBdr>
                <w:top w:val="none" w:sz="0" w:space="0" w:color="auto"/>
                <w:left w:val="none" w:sz="0" w:space="0" w:color="auto"/>
                <w:bottom w:val="none" w:sz="0" w:space="0" w:color="auto"/>
                <w:right w:val="none" w:sz="0" w:space="0" w:color="auto"/>
              </w:divBdr>
            </w:div>
          </w:divsChild>
        </w:div>
        <w:div w:id="1208571590">
          <w:marLeft w:val="0"/>
          <w:marRight w:val="0"/>
          <w:marTop w:val="0"/>
          <w:marBottom w:val="0"/>
          <w:divBdr>
            <w:top w:val="none" w:sz="0" w:space="0" w:color="auto"/>
            <w:left w:val="none" w:sz="0" w:space="0" w:color="auto"/>
            <w:bottom w:val="none" w:sz="0" w:space="0" w:color="auto"/>
            <w:right w:val="none" w:sz="0" w:space="0" w:color="auto"/>
          </w:divBdr>
          <w:divsChild>
            <w:div w:id="1136681636">
              <w:marLeft w:val="0"/>
              <w:marRight w:val="0"/>
              <w:marTop w:val="0"/>
              <w:marBottom w:val="0"/>
              <w:divBdr>
                <w:top w:val="none" w:sz="0" w:space="0" w:color="auto"/>
                <w:left w:val="none" w:sz="0" w:space="0" w:color="auto"/>
                <w:bottom w:val="none" w:sz="0" w:space="0" w:color="auto"/>
                <w:right w:val="none" w:sz="0" w:space="0" w:color="auto"/>
              </w:divBdr>
            </w:div>
          </w:divsChild>
        </w:div>
        <w:div w:id="1209368455">
          <w:marLeft w:val="0"/>
          <w:marRight w:val="0"/>
          <w:marTop w:val="0"/>
          <w:marBottom w:val="0"/>
          <w:divBdr>
            <w:top w:val="none" w:sz="0" w:space="0" w:color="auto"/>
            <w:left w:val="none" w:sz="0" w:space="0" w:color="auto"/>
            <w:bottom w:val="none" w:sz="0" w:space="0" w:color="auto"/>
            <w:right w:val="none" w:sz="0" w:space="0" w:color="auto"/>
          </w:divBdr>
          <w:divsChild>
            <w:div w:id="337856826">
              <w:marLeft w:val="0"/>
              <w:marRight w:val="0"/>
              <w:marTop w:val="0"/>
              <w:marBottom w:val="0"/>
              <w:divBdr>
                <w:top w:val="none" w:sz="0" w:space="0" w:color="auto"/>
                <w:left w:val="none" w:sz="0" w:space="0" w:color="auto"/>
                <w:bottom w:val="none" w:sz="0" w:space="0" w:color="auto"/>
                <w:right w:val="none" w:sz="0" w:space="0" w:color="auto"/>
              </w:divBdr>
            </w:div>
          </w:divsChild>
        </w:div>
        <w:div w:id="1215198934">
          <w:marLeft w:val="0"/>
          <w:marRight w:val="0"/>
          <w:marTop w:val="0"/>
          <w:marBottom w:val="0"/>
          <w:divBdr>
            <w:top w:val="none" w:sz="0" w:space="0" w:color="auto"/>
            <w:left w:val="none" w:sz="0" w:space="0" w:color="auto"/>
            <w:bottom w:val="none" w:sz="0" w:space="0" w:color="auto"/>
            <w:right w:val="none" w:sz="0" w:space="0" w:color="auto"/>
          </w:divBdr>
          <w:divsChild>
            <w:div w:id="2082943939">
              <w:marLeft w:val="0"/>
              <w:marRight w:val="0"/>
              <w:marTop w:val="0"/>
              <w:marBottom w:val="0"/>
              <w:divBdr>
                <w:top w:val="none" w:sz="0" w:space="0" w:color="auto"/>
                <w:left w:val="none" w:sz="0" w:space="0" w:color="auto"/>
                <w:bottom w:val="none" w:sz="0" w:space="0" w:color="auto"/>
                <w:right w:val="none" w:sz="0" w:space="0" w:color="auto"/>
              </w:divBdr>
            </w:div>
          </w:divsChild>
        </w:div>
        <w:div w:id="1250188944">
          <w:marLeft w:val="0"/>
          <w:marRight w:val="0"/>
          <w:marTop w:val="0"/>
          <w:marBottom w:val="0"/>
          <w:divBdr>
            <w:top w:val="none" w:sz="0" w:space="0" w:color="auto"/>
            <w:left w:val="none" w:sz="0" w:space="0" w:color="auto"/>
            <w:bottom w:val="none" w:sz="0" w:space="0" w:color="auto"/>
            <w:right w:val="none" w:sz="0" w:space="0" w:color="auto"/>
          </w:divBdr>
          <w:divsChild>
            <w:div w:id="1076976935">
              <w:marLeft w:val="0"/>
              <w:marRight w:val="0"/>
              <w:marTop w:val="0"/>
              <w:marBottom w:val="0"/>
              <w:divBdr>
                <w:top w:val="none" w:sz="0" w:space="0" w:color="auto"/>
                <w:left w:val="none" w:sz="0" w:space="0" w:color="auto"/>
                <w:bottom w:val="none" w:sz="0" w:space="0" w:color="auto"/>
                <w:right w:val="none" w:sz="0" w:space="0" w:color="auto"/>
              </w:divBdr>
            </w:div>
          </w:divsChild>
        </w:div>
        <w:div w:id="1250237176">
          <w:marLeft w:val="0"/>
          <w:marRight w:val="0"/>
          <w:marTop w:val="0"/>
          <w:marBottom w:val="0"/>
          <w:divBdr>
            <w:top w:val="none" w:sz="0" w:space="0" w:color="auto"/>
            <w:left w:val="none" w:sz="0" w:space="0" w:color="auto"/>
            <w:bottom w:val="none" w:sz="0" w:space="0" w:color="auto"/>
            <w:right w:val="none" w:sz="0" w:space="0" w:color="auto"/>
          </w:divBdr>
          <w:divsChild>
            <w:div w:id="722487980">
              <w:marLeft w:val="0"/>
              <w:marRight w:val="0"/>
              <w:marTop w:val="0"/>
              <w:marBottom w:val="0"/>
              <w:divBdr>
                <w:top w:val="none" w:sz="0" w:space="0" w:color="auto"/>
                <w:left w:val="none" w:sz="0" w:space="0" w:color="auto"/>
                <w:bottom w:val="none" w:sz="0" w:space="0" w:color="auto"/>
                <w:right w:val="none" w:sz="0" w:space="0" w:color="auto"/>
              </w:divBdr>
            </w:div>
          </w:divsChild>
        </w:div>
        <w:div w:id="1263344055">
          <w:marLeft w:val="0"/>
          <w:marRight w:val="0"/>
          <w:marTop w:val="0"/>
          <w:marBottom w:val="0"/>
          <w:divBdr>
            <w:top w:val="none" w:sz="0" w:space="0" w:color="auto"/>
            <w:left w:val="none" w:sz="0" w:space="0" w:color="auto"/>
            <w:bottom w:val="none" w:sz="0" w:space="0" w:color="auto"/>
            <w:right w:val="none" w:sz="0" w:space="0" w:color="auto"/>
          </w:divBdr>
          <w:divsChild>
            <w:div w:id="950164455">
              <w:marLeft w:val="0"/>
              <w:marRight w:val="0"/>
              <w:marTop w:val="0"/>
              <w:marBottom w:val="0"/>
              <w:divBdr>
                <w:top w:val="none" w:sz="0" w:space="0" w:color="auto"/>
                <w:left w:val="none" w:sz="0" w:space="0" w:color="auto"/>
                <w:bottom w:val="none" w:sz="0" w:space="0" w:color="auto"/>
                <w:right w:val="none" w:sz="0" w:space="0" w:color="auto"/>
              </w:divBdr>
            </w:div>
          </w:divsChild>
        </w:div>
        <w:div w:id="1270698033">
          <w:marLeft w:val="0"/>
          <w:marRight w:val="0"/>
          <w:marTop w:val="0"/>
          <w:marBottom w:val="0"/>
          <w:divBdr>
            <w:top w:val="none" w:sz="0" w:space="0" w:color="auto"/>
            <w:left w:val="none" w:sz="0" w:space="0" w:color="auto"/>
            <w:bottom w:val="none" w:sz="0" w:space="0" w:color="auto"/>
            <w:right w:val="none" w:sz="0" w:space="0" w:color="auto"/>
          </w:divBdr>
          <w:divsChild>
            <w:div w:id="527911713">
              <w:marLeft w:val="0"/>
              <w:marRight w:val="0"/>
              <w:marTop w:val="0"/>
              <w:marBottom w:val="0"/>
              <w:divBdr>
                <w:top w:val="none" w:sz="0" w:space="0" w:color="auto"/>
                <w:left w:val="none" w:sz="0" w:space="0" w:color="auto"/>
                <w:bottom w:val="none" w:sz="0" w:space="0" w:color="auto"/>
                <w:right w:val="none" w:sz="0" w:space="0" w:color="auto"/>
              </w:divBdr>
            </w:div>
          </w:divsChild>
        </w:div>
        <w:div w:id="1288396456">
          <w:marLeft w:val="0"/>
          <w:marRight w:val="0"/>
          <w:marTop w:val="0"/>
          <w:marBottom w:val="0"/>
          <w:divBdr>
            <w:top w:val="none" w:sz="0" w:space="0" w:color="auto"/>
            <w:left w:val="none" w:sz="0" w:space="0" w:color="auto"/>
            <w:bottom w:val="none" w:sz="0" w:space="0" w:color="auto"/>
            <w:right w:val="none" w:sz="0" w:space="0" w:color="auto"/>
          </w:divBdr>
          <w:divsChild>
            <w:div w:id="373701791">
              <w:marLeft w:val="0"/>
              <w:marRight w:val="0"/>
              <w:marTop w:val="0"/>
              <w:marBottom w:val="0"/>
              <w:divBdr>
                <w:top w:val="none" w:sz="0" w:space="0" w:color="auto"/>
                <w:left w:val="none" w:sz="0" w:space="0" w:color="auto"/>
                <w:bottom w:val="none" w:sz="0" w:space="0" w:color="auto"/>
                <w:right w:val="none" w:sz="0" w:space="0" w:color="auto"/>
              </w:divBdr>
            </w:div>
          </w:divsChild>
        </w:div>
        <w:div w:id="1290819690">
          <w:marLeft w:val="0"/>
          <w:marRight w:val="0"/>
          <w:marTop w:val="0"/>
          <w:marBottom w:val="0"/>
          <w:divBdr>
            <w:top w:val="none" w:sz="0" w:space="0" w:color="auto"/>
            <w:left w:val="none" w:sz="0" w:space="0" w:color="auto"/>
            <w:bottom w:val="none" w:sz="0" w:space="0" w:color="auto"/>
            <w:right w:val="none" w:sz="0" w:space="0" w:color="auto"/>
          </w:divBdr>
          <w:divsChild>
            <w:div w:id="1034771311">
              <w:marLeft w:val="0"/>
              <w:marRight w:val="0"/>
              <w:marTop w:val="0"/>
              <w:marBottom w:val="0"/>
              <w:divBdr>
                <w:top w:val="none" w:sz="0" w:space="0" w:color="auto"/>
                <w:left w:val="none" w:sz="0" w:space="0" w:color="auto"/>
                <w:bottom w:val="none" w:sz="0" w:space="0" w:color="auto"/>
                <w:right w:val="none" w:sz="0" w:space="0" w:color="auto"/>
              </w:divBdr>
            </w:div>
          </w:divsChild>
        </w:div>
        <w:div w:id="1323779344">
          <w:marLeft w:val="0"/>
          <w:marRight w:val="0"/>
          <w:marTop w:val="0"/>
          <w:marBottom w:val="0"/>
          <w:divBdr>
            <w:top w:val="none" w:sz="0" w:space="0" w:color="auto"/>
            <w:left w:val="none" w:sz="0" w:space="0" w:color="auto"/>
            <w:bottom w:val="none" w:sz="0" w:space="0" w:color="auto"/>
            <w:right w:val="none" w:sz="0" w:space="0" w:color="auto"/>
          </w:divBdr>
          <w:divsChild>
            <w:div w:id="121923853">
              <w:marLeft w:val="0"/>
              <w:marRight w:val="0"/>
              <w:marTop w:val="0"/>
              <w:marBottom w:val="0"/>
              <w:divBdr>
                <w:top w:val="none" w:sz="0" w:space="0" w:color="auto"/>
                <w:left w:val="none" w:sz="0" w:space="0" w:color="auto"/>
                <w:bottom w:val="none" w:sz="0" w:space="0" w:color="auto"/>
                <w:right w:val="none" w:sz="0" w:space="0" w:color="auto"/>
              </w:divBdr>
            </w:div>
          </w:divsChild>
        </w:div>
        <w:div w:id="1328677209">
          <w:marLeft w:val="0"/>
          <w:marRight w:val="0"/>
          <w:marTop w:val="0"/>
          <w:marBottom w:val="0"/>
          <w:divBdr>
            <w:top w:val="none" w:sz="0" w:space="0" w:color="auto"/>
            <w:left w:val="none" w:sz="0" w:space="0" w:color="auto"/>
            <w:bottom w:val="none" w:sz="0" w:space="0" w:color="auto"/>
            <w:right w:val="none" w:sz="0" w:space="0" w:color="auto"/>
          </w:divBdr>
          <w:divsChild>
            <w:div w:id="1767773314">
              <w:marLeft w:val="0"/>
              <w:marRight w:val="0"/>
              <w:marTop w:val="0"/>
              <w:marBottom w:val="0"/>
              <w:divBdr>
                <w:top w:val="none" w:sz="0" w:space="0" w:color="auto"/>
                <w:left w:val="none" w:sz="0" w:space="0" w:color="auto"/>
                <w:bottom w:val="none" w:sz="0" w:space="0" w:color="auto"/>
                <w:right w:val="none" w:sz="0" w:space="0" w:color="auto"/>
              </w:divBdr>
            </w:div>
          </w:divsChild>
        </w:div>
        <w:div w:id="1366977746">
          <w:marLeft w:val="0"/>
          <w:marRight w:val="0"/>
          <w:marTop w:val="0"/>
          <w:marBottom w:val="0"/>
          <w:divBdr>
            <w:top w:val="none" w:sz="0" w:space="0" w:color="auto"/>
            <w:left w:val="none" w:sz="0" w:space="0" w:color="auto"/>
            <w:bottom w:val="none" w:sz="0" w:space="0" w:color="auto"/>
            <w:right w:val="none" w:sz="0" w:space="0" w:color="auto"/>
          </w:divBdr>
          <w:divsChild>
            <w:div w:id="1045567048">
              <w:marLeft w:val="0"/>
              <w:marRight w:val="0"/>
              <w:marTop w:val="0"/>
              <w:marBottom w:val="0"/>
              <w:divBdr>
                <w:top w:val="none" w:sz="0" w:space="0" w:color="auto"/>
                <w:left w:val="none" w:sz="0" w:space="0" w:color="auto"/>
                <w:bottom w:val="none" w:sz="0" w:space="0" w:color="auto"/>
                <w:right w:val="none" w:sz="0" w:space="0" w:color="auto"/>
              </w:divBdr>
            </w:div>
          </w:divsChild>
        </w:div>
        <w:div w:id="1378697854">
          <w:marLeft w:val="0"/>
          <w:marRight w:val="0"/>
          <w:marTop w:val="0"/>
          <w:marBottom w:val="0"/>
          <w:divBdr>
            <w:top w:val="none" w:sz="0" w:space="0" w:color="auto"/>
            <w:left w:val="none" w:sz="0" w:space="0" w:color="auto"/>
            <w:bottom w:val="none" w:sz="0" w:space="0" w:color="auto"/>
            <w:right w:val="none" w:sz="0" w:space="0" w:color="auto"/>
          </w:divBdr>
          <w:divsChild>
            <w:div w:id="76635915">
              <w:marLeft w:val="0"/>
              <w:marRight w:val="0"/>
              <w:marTop w:val="0"/>
              <w:marBottom w:val="0"/>
              <w:divBdr>
                <w:top w:val="none" w:sz="0" w:space="0" w:color="auto"/>
                <w:left w:val="none" w:sz="0" w:space="0" w:color="auto"/>
                <w:bottom w:val="none" w:sz="0" w:space="0" w:color="auto"/>
                <w:right w:val="none" w:sz="0" w:space="0" w:color="auto"/>
              </w:divBdr>
            </w:div>
          </w:divsChild>
        </w:div>
        <w:div w:id="1444225335">
          <w:marLeft w:val="0"/>
          <w:marRight w:val="0"/>
          <w:marTop w:val="0"/>
          <w:marBottom w:val="0"/>
          <w:divBdr>
            <w:top w:val="none" w:sz="0" w:space="0" w:color="auto"/>
            <w:left w:val="none" w:sz="0" w:space="0" w:color="auto"/>
            <w:bottom w:val="none" w:sz="0" w:space="0" w:color="auto"/>
            <w:right w:val="none" w:sz="0" w:space="0" w:color="auto"/>
          </w:divBdr>
          <w:divsChild>
            <w:div w:id="2095122898">
              <w:marLeft w:val="0"/>
              <w:marRight w:val="0"/>
              <w:marTop w:val="0"/>
              <w:marBottom w:val="0"/>
              <w:divBdr>
                <w:top w:val="none" w:sz="0" w:space="0" w:color="auto"/>
                <w:left w:val="none" w:sz="0" w:space="0" w:color="auto"/>
                <w:bottom w:val="none" w:sz="0" w:space="0" w:color="auto"/>
                <w:right w:val="none" w:sz="0" w:space="0" w:color="auto"/>
              </w:divBdr>
            </w:div>
          </w:divsChild>
        </w:div>
        <w:div w:id="1444569032">
          <w:marLeft w:val="0"/>
          <w:marRight w:val="0"/>
          <w:marTop w:val="0"/>
          <w:marBottom w:val="0"/>
          <w:divBdr>
            <w:top w:val="none" w:sz="0" w:space="0" w:color="auto"/>
            <w:left w:val="none" w:sz="0" w:space="0" w:color="auto"/>
            <w:bottom w:val="none" w:sz="0" w:space="0" w:color="auto"/>
            <w:right w:val="none" w:sz="0" w:space="0" w:color="auto"/>
          </w:divBdr>
          <w:divsChild>
            <w:div w:id="695809270">
              <w:marLeft w:val="0"/>
              <w:marRight w:val="0"/>
              <w:marTop w:val="0"/>
              <w:marBottom w:val="0"/>
              <w:divBdr>
                <w:top w:val="none" w:sz="0" w:space="0" w:color="auto"/>
                <w:left w:val="none" w:sz="0" w:space="0" w:color="auto"/>
                <w:bottom w:val="none" w:sz="0" w:space="0" w:color="auto"/>
                <w:right w:val="none" w:sz="0" w:space="0" w:color="auto"/>
              </w:divBdr>
            </w:div>
          </w:divsChild>
        </w:div>
        <w:div w:id="1501115511">
          <w:marLeft w:val="0"/>
          <w:marRight w:val="0"/>
          <w:marTop w:val="0"/>
          <w:marBottom w:val="0"/>
          <w:divBdr>
            <w:top w:val="none" w:sz="0" w:space="0" w:color="auto"/>
            <w:left w:val="none" w:sz="0" w:space="0" w:color="auto"/>
            <w:bottom w:val="none" w:sz="0" w:space="0" w:color="auto"/>
            <w:right w:val="none" w:sz="0" w:space="0" w:color="auto"/>
          </w:divBdr>
          <w:divsChild>
            <w:div w:id="267084362">
              <w:marLeft w:val="0"/>
              <w:marRight w:val="0"/>
              <w:marTop w:val="0"/>
              <w:marBottom w:val="0"/>
              <w:divBdr>
                <w:top w:val="none" w:sz="0" w:space="0" w:color="auto"/>
                <w:left w:val="none" w:sz="0" w:space="0" w:color="auto"/>
                <w:bottom w:val="none" w:sz="0" w:space="0" w:color="auto"/>
                <w:right w:val="none" w:sz="0" w:space="0" w:color="auto"/>
              </w:divBdr>
            </w:div>
          </w:divsChild>
        </w:div>
        <w:div w:id="1516001185">
          <w:marLeft w:val="0"/>
          <w:marRight w:val="0"/>
          <w:marTop w:val="0"/>
          <w:marBottom w:val="0"/>
          <w:divBdr>
            <w:top w:val="none" w:sz="0" w:space="0" w:color="auto"/>
            <w:left w:val="none" w:sz="0" w:space="0" w:color="auto"/>
            <w:bottom w:val="none" w:sz="0" w:space="0" w:color="auto"/>
            <w:right w:val="none" w:sz="0" w:space="0" w:color="auto"/>
          </w:divBdr>
          <w:divsChild>
            <w:div w:id="48577703">
              <w:marLeft w:val="0"/>
              <w:marRight w:val="0"/>
              <w:marTop w:val="0"/>
              <w:marBottom w:val="0"/>
              <w:divBdr>
                <w:top w:val="none" w:sz="0" w:space="0" w:color="auto"/>
                <w:left w:val="none" w:sz="0" w:space="0" w:color="auto"/>
                <w:bottom w:val="none" w:sz="0" w:space="0" w:color="auto"/>
                <w:right w:val="none" w:sz="0" w:space="0" w:color="auto"/>
              </w:divBdr>
            </w:div>
          </w:divsChild>
        </w:div>
        <w:div w:id="1542592598">
          <w:marLeft w:val="0"/>
          <w:marRight w:val="0"/>
          <w:marTop w:val="0"/>
          <w:marBottom w:val="0"/>
          <w:divBdr>
            <w:top w:val="none" w:sz="0" w:space="0" w:color="auto"/>
            <w:left w:val="none" w:sz="0" w:space="0" w:color="auto"/>
            <w:bottom w:val="none" w:sz="0" w:space="0" w:color="auto"/>
            <w:right w:val="none" w:sz="0" w:space="0" w:color="auto"/>
          </w:divBdr>
          <w:divsChild>
            <w:div w:id="1646616775">
              <w:marLeft w:val="0"/>
              <w:marRight w:val="0"/>
              <w:marTop w:val="0"/>
              <w:marBottom w:val="0"/>
              <w:divBdr>
                <w:top w:val="none" w:sz="0" w:space="0" w:color="auto"/>
                <w:left w:val="none" w:sz="0" w:space="0" w:color="auto"/>
                <w:bottom w:val="none" w:sz="0" w:space="0" w:color="auto"/>
                <w:right w:val="none" w:sz="0" w:space="0" w:color="auto"/>
              </w:divBdr>
            </w:div>
          </w:divsChild>
        </w:div>
        <w:div w:id="1553618317">
          <w:marLeft w:val="0"/>
          <w:marRight w:val="0"/>
          <w:marTop w:val="0"/>
          <w:marBottom w:val="0"/>
          <w:divBdr>
            <w:top w:val="none" w:sz="0" w:space="0" w:color="auto"/>
            <w:left w:val="none" w:sz="0" w:space="0" w:color="auto"/>
            <w:bottom w:val="none" w:sz="0" w:space="0" w:color="auto"/>
            <w:right w:val="none" w:sz="0" w:space="0" w:color="auto"/>
          </w:divBdr>
          <w:divsChild>
            <w:div w:id="950287467">
              <w:marLeft w:val="0"/>
              <w:marRight w:val="0"/>
              <w:marTop w:val="0"/>
              <w:marBottom w:val="0"/>
              <w:divBdr>
                <w:top w:val="none" w:sz="0" w:space="0" w:color="auto"/>
                <w:left w:val="none" w:sz="0" w:space="0" w:color="auto"/>
                <w:bottom w:val="none" w:sz="0" w:space="0" w:color="auto"/>
                <w:right w:val="none" w:sz="0" w:space="0" w:color="auto"/>
              </w:divBdr>
            </w:div>
          </w:divsChild>
        </w:div>
        <w:div w:id="1669013959">
          <w:marLeft w:val="0"/>
          <w:marRight w:val="0"/>
          <w:marTop w:val="0"/>
          <w:marBottom w:val="0"/>
          <w:divBdr>
            <w:top w:val="none" w:sz="0" w:space="0" w:color="auto"/>
            <w:left w:val="none" w:sz="0" w:space="0" w:color="auto"/>
            <w:bottom w:val="none" w:sz="0" w:space="0" w:color="auto"/>
            <w:right w:val="none" w:sz="0" w:space="0" w:color="auto"/>
          </w:divBdr>
          <w:divsChild>
            <w:div w:id="1014310146">
              <w:marLeft w:val="0"/>
              <w:marRight w:val="0"/>
              <w:marTop w:val="0"/>
              <w:marBottom w:val="0"/>
              <w:divBdr>
                <w:top w:val="none" w:sz="0" w:space="0" w:color="auto"/>
                <w:left w:val="none" w:sz="0" w:space="0" w:color="auto"/>
                <w:bottom w:val="none" w:sz="0" w:space="0" w:color="auto"/>
                <w:right w:val="none" w:sz="0" w:space="0" w:color="auto"/>
              </w:divBdr>
            </w:div>
          </w:divsChild>
        </w:div>
        <w:div w:id="1680964327">
          <w:marLeft w:val="0"/>
          <w:marRight w:val="0"/>
          <w:marTop w:val="0"/>
          <w:marBottom w:val="0"/>
          <w:divBdr>
            <w:top w:val="none" w:sz="0" w:space="0" w:color="auto"/>
            <w:left w:val="none" w:sz="0" w:space="0" w:color="auto"/>
            <w:bottom w:val="none" w:sz="0" w:space="0" w:color="auto"/>
            <w:right w:val="none" w:sz="0" w:space="0" w:color="auto"/>
          </w:divBdr>
          <w:divsChild>
            <w:div w:id="1071193076">
              <w:marLeft w:val="0"/>
              <w:marRight w:val="0"/>
              <w:marTop w:val="0"/>
              <w:marBottom w:val="0"/>
              <w:divBdr>
                <w:top w:val="none" w:sz="0" w:space="0" w:color="auto"/>
                <w:left w:val="none" w:sz="0" w:space="0" w:color="auto"/>
                <w:bottom w:val="none" w:sz="0" w:space="0" w:color="auto"/>
                <w:right w:val="none" w:sz="0" w:space="0" w:color="auto"/>
              </w:divBdr>
            </w:div>
          </w:divsChild>
        </w:div>
        <w:div w:id="1686666361">
          <w:marLeft w:val="0"/>
          <w:marRight w:val="0"/>
          <w:marTop w:val="0"/>
          <w:marBottom w:val="0"/>
          <w:divBdr>
            <w:top w:val="none" w:sz="0" w:space="0" w:color="auto"/>
            <w:left w:val="none" w:sz="0" w:space="0" w:color="auto"/>
            <w:bottom w:val="none" w:sz="0" w:space="0" w:color="auto"/>
            <w:right w:val="none" w:sz="0" w:space="0" w:color="auto"/>
          </w:divBdr>
          <w:divsChild>
            <w:div w:id="323433198">
              <w:marLeft w:val="0"/>
              <w:marRight w:val="0"/>
              <w:marTop w:val="0"/>
              <w:marBottom w:val="0"/>
              <w:divBdr>
                <w:top w:val="none" w:sz="0" w:space="0" w:color="auto"/>
                <w:left w:val="none" w:sz="0" w:space="0" w:color="auto"/>
                <w:bottom w:val="none" w:sz="0" w:space="0" w:color="auto"/>
                <w:right w:val="none" w:sz="0" w:space="0" w:color="auto"/>
              </w:divBdr>
            </w:div>
          </w:divsChild>
        </w:div>
        <w:div w:id="1689599602">
          <w:marLeft w:val="0"/>
          <w:marRight w:val="0"/>
          <w:marTop w:val="0"/>
          <w:marBottom w:val="0"/>
          <w:divBdr>
            <w:top w:val="none" w:sz="0" w:space="0" w:color="auto"/>
            <w:left w:val="none" w:sz="0" w:space="0" w:color="auto"/>
            <w:bottom w:val="none" w:sz="0" w:space="0" w:color="auto"/>
            <w:right w:val="none" w:sz="0" w:space="0" w:color="auto"/>
          </w:divBdr>
          <w:divsChild>
            <w:div w:id="2053574212">
              <w:marLeft w:val="0"/>
              <w:marRight w:val="0"/>
              <w:marTop w:val="0"/>
              <w:marBottom w:val="0"/>
              <w:divBdr>
                <w:top w:val="none" w:sz="0" w:space="0" w:color="auto"/>
                <w:left w:val="none" w:sz="0" w:space="0" w:color="auto"/>
                <w:bottom w:val="none" w:sz="0" w:space="0" w:color="auto"/>
                <w:right w:val="none" w:sz="0" w:space="0" w:color="auto"/>
              </w:divBdr>
            </w:div>
          </w:divsChild>
        </w:div>
        <w:div w:id="1705060353">
          <w:marLeft w:val="0"/>
          <w:marRight w:val="0"/>
          <w:marTop w:val="0"/>
          <w:marBottom w:val="0"/>
          <w:divBdr>
            <w:top w:val="none" w:sz="0" w:space="0" w:color="auto"/>
            <w:left w:val="none" w:sz="0" w:space="0" w:color="auto"/>
            <w:bottom w:val="none" w:sz="0" w:space="0" w:color="auto"/>
            <w:right w:val="none" w:sz="0" w:space="0" w:color="auto"/>
          </w:divBdr>
          <w:divsChild>
            <w:div w:id="1167475596">
              <w:marLeft w:val="0"/>
              <w:marRight w:val="0"/>
              <w:marTop w:val="0"/>
              <w:marBottom w:val="0"/>
              <w:divBdr>
                <w:top w:val="none" w:sz="0" w:space="0" w:color="auto"/>
                <w:left w:val="none" w:sz="0" w:space="0" w:color="auto"/>
                <w:bottom w:val="none" w:sz="0" w:space="0" w:color="auto"/>
                <w:right w:val="none" w:sz="0" w:space="0" w:color="auto"/>
              </w:divBdr>
            </w:div>
          </w:divsChild>
        </w:div>
        <w:div w:id="1706255314">
          <w:marLeft w:val="0"/>
          <w:marRight w:val="0"/>
          <w:marTop w:val="0"/>
          <w:marBottom w:val="0"/>
          <w:divBdr>
            <w:top w:val="none" w:sz="0" w:space="0" w:color="auto"/>
            <w:left w:val="none" w:sz="0" w:space="0" w:color="auto"/>
            <w:bottom w:val="none" w:sz="0" w:space="0" w:color="auto"/>
            <w:right w:val="none" w:sz="0" w:space="0" w:color="auto"/>
          </w:divBdr>
          <w:divsChild>
            <w:div w:id="1804227833">
              <w:marLeft w:val="0"/>
              <w:marRight w:val="0"/>
              <w:marTop w:val="0"/>
              <w:marBottom w:val="0"/>
              <w:divBdr>
                <w:top w:val="none" w:sz="0" w:space="0" w:color="auto"/>
                <w:left w:val="none" w:sz="0" w:space="0" w:color="auto"/>
                <w:bottom w:val="none" w:sz="0" w:space="0" w:color="auto"/>
                <w:right w:val="none" w:sz="0" w:space="0" w:color="auto"/>
              </w:divBdr>
            </w:div>
          </w:divsChild>
        </w:div>
        <w:div w:id="1742093321">
          <w:marLeft w:val="0"/>
          <w:marRight w:val="0"/>
          <w:marTop w:val="0"/>
          <w:marBottom w:val="0"/>
          <w:divBdr>
            <w:top w:val="none" w:sz="0" w:space="0" w:color="auto"/>
            <w:left w:val="none" w:sz="0" w:space="0" w:color="auto"/>
            <w:bottom w:val="none" w:sz="0" w:space="0" w:color="auto"/>
            <w:right w:val="none" w:sz="0" w:space="0" w:color="auto"/>
          </w:divBdr>
          <w:divsChild>
            <w:div w:id="1436554401">
              <w:marLeft w:val="0"/>
              <w:marRight w:val="0"/>
              <w:marTop w:val="0"/>
              <w:marBottom w:val="0"/>
              <w:divBdr>
                <w:top w:val="none" w:sz="0" w:space="0" w:color="auto"/>
                <w:left w:val="none" w:sz="0" w:space="0" w:color="auto"/>
                <w:bottom w:val="none" w:sz="0" w:space="0" w:color="auto"/>
                <w:right w:val="none" w:sz="0" w:space="0" w:color="auto"/>
              </w:divBdr>
            </w:div>
          </w:divsChild>
        </w:div>
        <w:div w:id="1771731354">
          <w:marLeft w:val="0"/>
          <w:marRight w:val="0"/>
          <w:marTop w:val="0"/>
          <w:marBottom w:val="0"/>
          <w:divBdr>
            <w:top w:val="none" w:sz="0" w:space="0" w:color="auto"/>
            <w:left w:val="none" w:sz="0" w:space="0" w:color="auto"/>
            <w:bottom w:val="none" w:sz="0" w:space="0" w:color="auto"/>
            <w:right w:val="none" w:sz="0" w:space="0" w:color="auto"/>
          </w:divBdr>
          <w:divsChild>
            <w:div w:id="589002022">
              <w:marLeft w:val="0"/>
              <w:marRight w:val="0"/>
              <w:marTop w:val="0"/>
              <w:marBottom w:val="0"/>
              <w:divBdr>
                <w:top w:val="none" w:sz="0" w:space="0" w:color="auto"/>
                <w:left w:val="none" w:sz="0" w:space="0" w:color="auto"/>
                <w:bottom w:val="none" w:sz="0" w:space="0" w:color="auto"/>
                <w:right w:val="none" w:sz="0" w:space="0" w:color="auto"/>
              </w:divBdr>
            </w:div>
          </w:divsChild>
        </w:div>
        <w:div w:id="1797799689">
          <w:marLeft w:val="0"/>
          <w:marRight w:val="0"/>
          <w:marTop w:val="0"/>
          <w:marBottom w:val="0"/>
          <w:divBdr>
            <w:top w:val="none" w:sz="0" w:space="0" w:color="auto"/>
            <w:left w:val="none" w:sz="0" w:space="0" w:color="auto"/>
            <w:bottom w:val="none" w:sz="0" w:space="0" w:color="auto"/>
            <w:right w:val="none" w:sz="0" w:space="0" w:color="auto"/>
          </w:divBdr>
          <w:divsChild>
            <w:div w:id="1598710333">
              <w:marLeft w:val="0"/>
              <w:marRight w:val="0"/>
              <w:marTop w:val="0"/>
              <w:marBottom w:val="0"/>
              <w:divBdr>
                <w:top w:val="none" w:sz="0" w:space="0" w:color="auto"/>
                <w:left w:val="none" w:sz="0" w:space="0" w:color="auto"/>
                <w:bottom w:val="none" w:sz="0" w:space="0" w:color="auto"/>
                <w:right w:val="none" w:sz="0" w:space="0" w:color="auto"/>
              </w:divBdr>
            </w:div>
          </w:divsChild>
        </w:div>
        <w:div w:id="1812019846">
          <w:marLeft w:val="0"/>
          <w:marRight w:val="0"/>
          <w:marTop w:val="0"/>
          <w:marBottom w:val="0"/>
          <w:divBdr>
            <w:top w:val="none" w:sz="0" w:space="0" w:color="auto"/>
            <w:left w:val="none" w:sz="0" w:space="0" w:color="auto"/>
            <w:bottom w:val="none" w:sz="0" w:space="0" w:color="auto"/>
            <w:right w:val="none" w:sz="0" w:space="0" w:color="auto"/>
          </w:divBdr>
          <w:divsChild>
            <w:div w:id="1062867615">
              <w:marLeft w:val="0"/>
              <w:marRight w:val="0"/>
              <w:marTop w:val="0"/>
              <w:marBottom w:val="0"/>
              <w:divBdr>
                <w:top w:val="none" w:sz="0" w:space="0" w:color="auto"/>
                <w:left w:val="none" w:sz="0" w:space="0" w:color="auto"/>
                <w:bottom w:val="none" w:sz="0" w:space="0" w:color="auto"/>
                <w:right w:val="none" w:sz="0" w:space="0" w:color="auto"/>
              </w:divBdr>
            </w:div>
          </w:divsChild>
        </w:div>
        <w:div w:id="1816532603">
          <w:marLeft w:val="0"/>
          <w:marRight w:val="0"/>
          <w:marTop w:val="0"/>
          <w:marBottom w:val="0"/>
          <w:divBdr>
            <w:top w:val="none" w:sz="0" w:space="0" w:color="auto"/>
            <w:left w:val="none" w:sz="0" w:space="0" w:color="auto"/>
            <w:bottom w:val="none" w:sz="0" w:space="0" w:color="auto"/>
            <w:right w:val="none" w:sz="0" w:space="0" w:color="auto"/>
          </w:divBdr>
          <w:divsChild>
            <w:div w:id="75636801">
              <w:marLeft w:val="0"/>
              <w:marRight w:val="0"/>
              <w:marTop w:val="0"/>
              <w:marBottom w:val="0"/>
              <w:divBdr>
                <w:top w:val="none" w:sz="0" w:space="0" w:color="auto"/>
                <w:left w:val="none" w:sz="0" w:space="0" w:color="auto"/>
                <w:bottom w:val="none" w:sz="0" w:space="0" w:color="auto"/>
                <w:right w:val="none" w:sz="0" w:space="0" w:color="auto"/>
              </w:divBdr>
            </w:div>
          </w:divsChild>
        </w:div>
        <w:div w:id="1819878521">
          <w:marLeft w:val="0"/>
          <w:marRight w:val="0"/>
          <w:marTop w:val="0"/>
          <w:marBottom w:val="0"/>
          <w:divBdr>
            <w:top w:val="none" w:sz="0" w:space="0" w:color="auto"/>
            <w:left w:val="none" w:sz="0" w:space="0" w:color="auto"/>
            <w:bottom w:val="none" w:sz="0" w:space="0" w:color="auto"/>
            <w:right w:val="none" w:sz="0" w:space="0" w:color="auto"/>
          </w:divBdr>
          <w:divsChild>
            <w:div w:id="413742500">
              <w:marLeft w:val="0"/>
              <w:marRight w:val="0"/>
              <w:marTop w:val="0"/>
              <w:marBottom w:val="0"/>
              <w:divBdr>
                <w:top w:val="none" w:sz="0" w:space="0" w:color="auto"/>
                <w:left w:val="none" w:sz="0" w:space="0" w:color="auto"/>
                <w:bottom w:val="none" w:sz="0" w:space="0" w:color="auto"/>
                <w:right w:val="none" w:sz="0" w:space="0" w:color="auto"/>
              </w:divBdr>
            </w:div>
          </w:divsChild>
        </w:div>
        <w:div w:id="1848710672">
          <w:marLeft w:val="0"/>
          <w:marRight w:val="0"/>
          <w:marTop w:val="0"/>
          <w:marBottom w:val="0"/>
          <w:divBdr>
            <w:top w:val="none" w:sz="0" w:space="0" w:color="auto"/>
            <w:left w:val="none" w:sz="0" w:space="0" w:color="auto"/>
            <w:bottom w:val="none" w:sz="0" w:space="0" w:color="auto"/>
            <w:right w:val="none" w:sz="0" w:space="0" w:color="auto"/>
          </w:divBdr>
          <w:divsChild>
            <w:div w:id="1787190435">
              <w:marLeft w:val="0"/>
              <w:marRight w:val="0"/>
              <w:marTop w:val="0"/>
              <w:marBottom w:val="0"/>
              <w:divBdr>
                <w:top w:val="none" w:sz="0" w:space="0" w:color="auto"/>
                <w:left w:val="none" w:sz="0" w:space="0" w:color="auto"/>
                <w:bottom w:val="none" w:sz="0" w:space="0" w:color="auto"/>
                <w:right w:val="none" w:sz="0" w:space="0" w:color="auto"/>
              </w:divBdr>
            </w:div>
          </w:divsChild>
        </w:div>
        <w:div w:id="1850832732">
          <w:marLeft w:val="0"/>
          <w:marRight w:val="0"/>
          <w:marTop w:val="0"/>
          <w:marBottom w:val="0"/>
          <w:divBdr>
            <w:top w:val="none" w:sz="0" w:space="0" w:color="auto"/>
            <w:left w:val="none" w:sz="0" w:space="0" w:color="auto"/>
            <w:bottom w:val="none" w:sz="0" w:space="0" w:color="auto"/>
            <w:right w:val="none" w:sz="0" w:space="0" w:color="auto"/>
          </w:divBdr>
          <w:divsChild>
            <w:div w:id="1490899713">
              <w:marLeft w:val="0"/>
              <w:marRight w:val="0"/>
              <w:marTop w:val="0"/>
              <w:marBottom w:val="0"/>
              <w:divBdr>
                <w:top w:val="none" w:sz="0" w:space="0" w:color="auto"/>
                <w:left w:val="none" w:sz="0" w:space="0" w:color="auto"/>
                <w:bottom w:val="none" w:sz="0" w:space="0" w:color="auto"/>
                <w:right w:val="none" w:sz="0" w:space="0" w:color="auto"/>
              </w:divBdr>
            </w:div>
          </w:divsChild>
        </w:div>
        <w:div w:id="1852987226">
          <w:marLeft w:val="0"/>
          <w:marRight w:val="0"/>
          <w:marTop w:val="0"/>
          <w:marBottom w:val="0"/>
          <w:divBdr>
            <w:top w:val="none" w:sz="0" w:space="0" w:color="auto"/>
            <w:left w:val="none" w:sz="0" w:space="0" w:color="auto"/>
            <w:bottom w:val="none" w:sz="0" w:space="0" w:color="auto"/>
            <w:right w:val="none" w:sz="0" w:space="0" w:color="auto"/>
          </w:divBdr>
          <w:divsChild>
            <w:div w:id="1988630359">
              <w:marLeft w:val="0"/>
              <w:marRight w:val="0"/>
              <w:marTop w:val="0"/>
              <w:marBottom w:val="0"/>
              <w:divBdr>
                <w:top w:val="none" w:sz="0" w:space="0" w:color="auto"/>
                <w:left w:val="none" w:sz="0" w:space="0" w:color="auto"/>
                <w:bottom w:val="none" w:sz="0" w:space="0" w:color="auto"/>
                <w:right w:val="none" w:sz="0" w:space="0" w:color="auto"/>
              </w:divBdr>
            </w:div>
          </w:divsChild>
        </w:div>
        <w:div w:id="1863543925">
          <w:marLeft w:val="0"/>
          <w:marRight w:val="0"/>
          <w:marTop w:val="0"/>
          <w:marBottom w:val="0"/>
          <w:divBdr>
            <w:top w:val="none" w:sz="0" w:space="0" w:color="auto"/>
            <w:left w:val="none" w:sz="0" w:space="0" w:color="auto"/>
            <w:bottom w:val="none" w:sz="0" w:space="0" w:color="auto"/>
            <w:right w:val="none" w:sz="0" w:space="0" w:color="auto"/>
          </w:divBdr>
          <w:divsChild>
            <w:div w:id="1401097456">
              <w:marLeft w:val="0"/>
              <w:marRight w:val="0"/>
              <w:marTop w:val="0"/>
              <w:marBottom w:val="0"/>
              <w:divBdr>
                <w:top w:val="none" w:sz="0" w:space="0" w:color="auto"/>
                <w:left w:val="none" w:sz="0" w:space="0" w:color="auto"/>
                <w:bottom w:val="none" w:sz="0" w:space="0" w:color="auto"/>
                <w:right w:val="none" w:sz="0" w:space="0" w:color="auto"/>
              </w:divBdr>
            </w:div>
          </w:divsChild>
        </w:div>
        <w:div w:id="1874225494">
          <w:marLeft w:val="0"/>
          <w:marRight w:val="0"/>
          <w:marTop w:val="0"/>
          <w:marBottom w:val="0"/>
          <w:divBdr>
            <w:top w:val="none" w:sz="0" w:space="0" w:color="auto"/>
            <w:left w:val="none" w:sz="0" w:space="0" w:color="auto"/>
            <w:bottom w:val="none" w:sz="0" w:space="0" w:color="auto"/>
            <w:right w:val="none" w:sz="0" w:space="0" w:color="auto"/>
          </w:divBdr>
          <w:divsChild>
            <w:div w:id="839662095">
              <w:marLeft w:val="0"/>
              <w:marRight w:val="0"/>
              <w:marTop w:val="0"/>
              <w:marBottom w:val="0"/>
              <w:divBdr>
                <w:top w:val="none" w:sz="0" w:space="0" w:color="auto"/>
                <w:left w:val="none" w:sz="0" w:space="0" w:color="auto"/>
                <w:bottom w:val="none" w:sz="0" w:space="0" w:color="auto"/>
                <w:right w:val="none" w:sz="0" w:space="0" w:color="auto"/>
              </w:divBdr>
            </w:div>
          </w:divsChild>
        </w:div>
        <w:div w:id="1882009951">
          <w:marLeft w:val="0"/>
          <w:marRight w:val="0"/>
          <w:marTop w:val="0"/>
          <w:marBottom w:val="0"/>
          <w:divBdr>
            <w:top w:val="none" w:sz="0" w:space="0" w:color="auto"/>
            <w:left w:val="none" w:sz="0" w:space="0" w:color="auto"/>
            <w:bottom w:val="none" w:sz="0" w:space="0" w:color="auto"/>
            <w:right w:val="none" w:sz="0" w:space="0" w:color="auto"/>
          </w:divBdr>
          <w:divsChild>
            <w:div w:id="1235048627">
              <w:marLeft w:val="0"/>
              <w:marRight w:val="0"/>
              <w:marTop w:val="0"/>
              <w:marBottom w:val="0"/>
              <w:divBdr>
                <w:top w:val="none" w:sz="0" w:space="0" w:color="auto"/>
                <w:left w:val="none" w:sz="0" w:space="0" w:color="auto"/>
                <w:bottom w:val="none" w:sz="0" w:space="0" w:color="auto"/>
                <w:right w:val="none" w:sz="0" w:space="0" w:color="auto"/>
              </w:divBdr>
            </w:div>
          </w:divsChild>
        </w:div>
        <w:div w:id="1899122597">
          <w:marLeft w:val="0"/>
          <w:marRight w:val="0"/>
          <w:marTop w:val="0"/>
          <w:marBottom w:val="0"/>
          <w:divBdr>
            <w:top w:val="none" w:sz="0" w:space="0" w:color="auto"/>
            <w:left w:val="none" w:sz="0" w:space="0" w:color="auto"/>
            <w:bottom w:val="none" w:sz="0" w:space="0" w:color="auto"/>
            <w:right w:val="none" w:sz="0" w:space="0" w:color="auto"/>
          </w:divBdr>
          <w:divsChild>
            <w:div w:id="803616401">
              <w:marLeft w:val="0"/>
              <w:marRight w:val="0"/>
              <w:marTop w:val="0"/>
              <w:marBottom w:val="0"/>
              <w:divBdr>
                <w:top w:val="none" w:sz="0" w:space="0" w:color="auto"/>
                <w:left w:val="none" w:sz="0" w:space="0" w:color="auto"/>
                <w:bottom w:val="none" w:sz="0" w:space="0" w:color="auto"/>
                <w:right w:val="none" w:sz="0" w:space="0" w:color="auto"/>
              </w:divBdr>
            </w:div>
          </w:divsChild>
        </w:div>
        <w:div w:id="1919820630">
          <w:marLeft w:val="0"/>
          <w:marRight w:val="0"/>
          <w:marTop w:val="0"/>
          <w:marBottom w:val="0"/>
          <w:divBdr>
            <w:top w:val="none" w:sz="0" w:space="0" w:color="auto"/>
            <w:left w:val="none" w:sz="0" w:space="0" w:color="auto"/>
            <w:bottom w:val="none" w:sz="0" w:space="0" w:color="auto"/>
            <w:right w:val="none" w:sz="0" w:space="0" w:color="auto"/>
          </w:divBdr>
          <w:divsChild>
            <w:div w:id="828205617">
              <w:marLeft w:val="0"/>
              <w:marRight w:val="0"/>
              <w:marTop w:val="0"/>
              <w:marBottom w:val="0"/>
              <w:divBdr>
                <w:top w:val="none" w:sz="0" w:space="0" w:color="auto"/>
                <w:left w:val="none" w:sz="0" w:space="0" w:color="auto"/>
                <w:bottom w:val="none" w:sz="0" w:space="0" w:color="auto"/>
                <w:right w:val="none" w:sz="0" w:space="0" w:color="auto"/>
              </w:divBdr>
            </w:div>
          </w:divsChild>
        </w:div>
        <w:div w:id="1932011285">
          <w:marLeft w:val="0"/>
          <w:marRight w:val="0"/>
          <w:marTop w:val="0"/>
          <w:marBottom w:val="0"/>
          <w:divBdr>
            <w:top w:val="none" w:sz="0" w:space="0" w:color="auto"/>
            <w:left w:val="none" w:sz="0" w:space="0" w:color="auto"/>
            <w:bottom w:val="none" w:sz="0" w:space="0" w:color="auto"/>
            <w:right w:val="none" w:sz="0" w:space="0" w:color="auto"/>
          </w:divBdr>
          <w:divsChild>
            <w:div w:id="399866127">
              <w:marLeft w:val="0"/>
              <w:marRight w:val="0"/>
              <w:marTop w:val="0"/>
              <w:marBottom w:val="0"/>
              <w:divBdr>
                <w:top w:val="none" w:sz="0" w:space="0" w:color="auto"/>
                <w:left w:val="none" w:sz="0" w:space="0" w:color="auto"/>
                <w:bottom w:val="none" w:sz="0" w:space="0" w:color="auto"/>
                <w:right w:val="none" w:sz="0" w:space="0" w:color="auto"/>
              </w:divBdr>
            </w:div>
          </w:divsChild>
        </w:div>
        <w:div w:id="1951936358">
          <w:marLeft w:val="0"/>
          <w:marRight w:val="0"/>
          <w:marTop w:val="0"/>
          <w:marBottom w:val="0"/>
          <w:divBdr>
            <w:top w:val="none" w:sz="0" w:space="0" w:color="auto"/>
            <w:left w:val="none" w:sz="0" w:space="0" w:color="auto"/>
            <w:bottom w:val="none" w:sz="0" w:space="0" w:color="auto"/>
            <w:right w:val="none" w:sz="0" w:space="0" w:color="auto"/>
          </w:divBdr>
          <w:divsChild>
            <w:div w:id="210580547">
              <w:marLeft w:val="0"/>
              <w:marRight w:val="0"/>
              <w:marTop w:val="0"/>
              <w:marBottom w:val="0"/>
              <w:divBdr>
                <w:top w:val="none" w:sz="0" w:space="0" w:color="auto"/>
                <w:left w:val="none" w:sz="0" w:space="0" w:color="auto"/>
                <w:bottom w:val="none" w:sz="0" w:space="0" w:color="auto"/>
                <w:right w:val="none" w:sz="0" w:space="0" w:color="auto"/>
              </w:divBdr>
            </w:div>
          </w:divsChild>
        </w:div>
        <w:div w:id="1965039885">
          <w:marLeft w:val="0"/>
          <w:marRight w:val="0"/>
          <w:marTop w:val="0"/>
          <w:marBottom w:val="0"/>
          <w:divBdr>
            <w:top w:val="none" w:sz="0" w:space="0" w:color="auto"/>
            <w:left w:val="none" w:sz="0" w:space="0" w:color="auto"/>
            <w:bottom w:val="none" w:sz="0" w:space="0" w:color="auto"/>
            <w:right w:val="none" w:sz="0" w:space="0" w:color="auto"/>
          </w:divBdr>
          <w:divsChild>
            <w:div w:id="2073386814">
              <w:marLeft w:val="0"/>
              <w:marRight w:val="0"/>
              <w:marTop w:val="0"/>
              <w:marBottom w:val="0"/>
              <w:divBdr>
                <w:top w:val="none" w:sz="0" w:space="0" w:color="auto"/>
                <w:left w:val="none" w:sz="0" w:space="0" w:color="auto"/>
                <w:bottom w:val="none" w:sz="0" w:space="0" w:color="auto"/>
                <w:right w:val="none" w:sz="0" w:space="0" w:color="auto"/>
              </w:divBdr>
            </w:div>
          </w:divsChild>
        </w:div>
        <w:div w:id="1980181355">
          <w:marLeft w:val="0"/>
          <w:marRight w:val="0"/>
          <w:marTop w:val="0"/>
          <w:marBottom w:val="0"/>
          <w:divBdr>
            <w:top w:val="none" w:sz="0" w:space="0" w:color="auto"/>
            <w:left w:val="none" w:sz="0" w:space="0" w:color="auto"/>
            <w:bottom w:val="none" w:sz="0" w:space="0" w:color="auto"/>
            <w:right w:val="none" w:sz="0" w:space="0" w:color="auto"/>
          </w:divBdr>
          <w:divsChild>
            <w:div w:id="1638753257">
              <w:marLeft w:val="0"/>
              <w:marRight w:val="0"/>
              <w:marTop w:val="0"/>
              <w:marBottom w:val="0"/>
              <w:divBdr>
                <w:top w:val="none" w:sz="0" w:space="0" w:color="auto"/>
                <w:left w:val="none" w:sz="0" w:space="0" w:color="auto"/>
                <w:bottom w:val="none" w:sz="0" w:space="0" w:color="auto"/>
                <w:right w:val="none" w:sz="0" w:space="0" w:color="auto"/>
              </w:divBdr>
            </w:div>
          </w:divsChild>
        </w:div>
        <w:div w:id="2022583090">
          <w:marLeft w:val="0"/>
          <w:marRight w:val="0"/>
          <w:marTop w:val="0"/>
          <w:marBottom w:val="0"/>
          <w:divBdr>
            <w:top w:val="none" w:sz="0" w:space="0" w:color="auto"/>
            <w:left w:val="none" w:sz="0" w:space="0" w:color="auto"/>
            <w:bottom w:val="none" w:sz="0" w:space="0" w:color="auto"/>
            <w:right w:val="none" w:sz="0" w:space="0" w:color="auto"/>
          </w:divBdr>
          <w:divsChild>
            <w:div w:id="697240533">
              <w:marLeft w:val="0"/>
              <w:marRight w:val="0"/>
              <w:marTop w:val="0"/>
              <w:marBottom w:val="0"/>
              <w:divBdr>
                <w:top w:val="none" w:sz="0" w:space="0" w:color="auto"/>
                <w:left w:val="none" w:sz="0" w:space="0" w:color="auto"/>
                <w:bottom w:val="none" w:sz="0" w:space="0" w:color="auto"/>
                <w:right w:val="none" w:sz="0" w:space="0" w:color="auto"/>
              </w:divBdr>
            </w:div>
          </w:divsChild>
        </w:div>
        <w:div w:id="2062242548">
          <w:marLeft w:val="0"/>
          <w:marRight w:val="0"/>
          <w:marTop w:val="0"/>
          <w:marBottom w:val="0"/>
          <w:divBdr>
            <w:top w:val="none" w:sz="0" w:space="0" w:color="auto"/>
            <w:left w:val="none" w:sz="0" w:space="0" w:color="auto"/>
            <w:bottom w:val="none" w:sz="0" w:space="0" w:color="auto"/>
            <w:right w:val="none" w:sz="0" w:space="0" w:color="auto"/>
          </w:divBdr>
          <w:divsChild>
            <w:div w:id="183517088">
              <w:marLeft w:val="0"/>
              <w:marRight w:val="0"/>
              <w:marTop w:val="0"/>
              <w:marBottom w:val="0"/>
              <w:divBdr>
                <w:top w:val="none" w:sz="0" w:space="0" w:color="auto"/>
                <w:left w:val="none" w:sz="0" w:space="0" w:color="auto"/>
                <w:bottom w:val="none" w:sz="0" w:space="0" w:color="auto"/>
                <w:right w:val="none" w:sz="0" w:space="0" w:color="auto"/>
              </w:divBdr>
            </w:div>
          </w:divsChild>
        </w:div>
        <w:div w:id="2066250125">
          <w:marLeft w:val="0"/>
          <w:marRight w:val="0"/>
          <w:marTop w:val="0"/>
          <w:marBottom w:val="0"/>
          <w:divBdr>
            <w:top w:val="none" w:sz="0" w:space="0" w:color="auto"/>
            <w:left w:val="none" w:sz="0" w:space="0" w:color="auto"/>
            <w:bottom w:val="none" w:sz="0" w:space="0" w:color="auto"/>
            <w:right w:val="none" w:sz="0" w:space="0" w:color="auto"/>
          </w:divBdr>
          <w:divsChild>
            <w:div w:id="564537453">
              <w:marLeft w:val="0"/>
              <w:marRight w:val="0"/>
              <w:marTop w:val="0"/>
              <w:marBottom w:val="0"/>
              <w:divBdr>
                <w:top w:val="none" w:sz="0" w:space="0" w:color="auto"/>
                <w:left w:val="none" w:sz="0" w:space="0" w:color="auto"/>
                <w:bottom w:val="none" w:sz="0" w:space="0" w:color="auto"/>
                <w:right w:val="none" w:sz="0" w:space="0" w:color="auto"/>
              </w:divBdr>
            </w:div>
          </w:divsChild>
        </w:div>
        <w:div w:id="2067755065">
          <w:marLeft w:val="0"/>
          <w:marRight w:val="0"/>
          <w:marTop w:val="0"/>
          <w:marBottom w:val="0"/>
          <w:divBdr>
            <w:top w:val="none" w:sz="0" w:space="0" w:color="auto"/>
            <w:left w:val="none" w:sz="0" w:space="0" w:color="auto"/>
            <w:bottom w:val="none" w:sz="0" w:space="0" w:color="auto"/>
            <w:right w:val="none" w:sz="0" w:space="0" w:color="auto"/>
          </w:divBdr>
          <w:divsChild>
            <w:div w:id="1585994985">
              <w:marLeft w:val="0"/>
              <w:marRight w:val="0"/>
              <w:marTop w:val="0"/>
              <w:marBottom w:val="0"/>
              <w:divBdr>
                <w:top w:val="none" w:sz="0" w:space="0" w:color="auto"/>
                <w:left w:val="none" w:sz="0" w:space="0" w:color="auto"/>
                <w:bottom w:val="none" w:sz="0" w:space="0" w:color="auto"/>
                <w:right w:val="none" w:sz="0" w:space="0" w:color="auto"/>
              </w:divBdr>
            </w:div>
          </w:divsChild>
        </w:div>
        <w:div w:id="2071538399">
          <w:marLeft w:val="0"/>
          <w:marRight w:val="0"/>
          <w:marTop w:val="0"/>
          <w:marBottom w:val="0"/>
          <w:divBdr>
            <w:top w:val="none" w:sz="0" w:space="0" w:color="auto"/>
            <w:left w:val="none" w:sz="0" w:space="0" w:color="auto"/>
            <w:bottom w:val="none" w:sz="0" w:space="0" w:color="auto"/>
            <w:right w:val="none" w:sz="0" w:space="0" w:color="auto"/>
          </w:divBdr>
          <w:divsChild>
            <w:div w:id="2136486035">
              <w:marLeft w:val="0"/>
              <w:marRight w:val="0"/>
              <w:marTop w:val="0"/>
              <w:marBottom w:val="0"/>
              <w:divBdr>
                <w:top w:val="none" w:sz="0" w:space="0" w:color="auto"/>
                <w:left w:val="none" w:sz="0" w:space="0" w:color="auto"/>
                <w:bottom w:val="none" w:sz="0" w:space="0" w:color="auto"/>
                <w:right w:val="none" w:sz="0" w:space="0" w:color="auto"/>
              </w:divBdr>
            </w:div>
          </w:divsChild>
        </w:div>
        <w:div w:id="2088184224">
          <w:marLeft w:val="0"/>
          <w:marRight w:val="0"/>
          <w:marTop w:val="0"/>
          <w:marBottom w:val="0"/>
          <w:divBdr>
            <w:top w:val="none" w:sz="0" w:space="0" w:color="auto"/>
            <w:left w:val="none" w:sz="0" w:space="0" w:color="auto"/>
            <w:bottom w:val="none" w:sz="0" w:space="0" w:color="auto"/>
            <w:right w:val="none" w:sz="0" w:space="0" w:color="auto"/>
          </w:divBdr>
          <w:divsChild>
            <w:div w:id="169835642">
              <w:marLeft w:val="0"/>
              <w:marRight w:val="0"/>
              <w:marTop w:val="0"/>
              <w:marBottom w:val="0"/>
              <w:divBdr>
                <w:top w:val="none" w:sz="0" w:space="0" w:color="auto"/>
                <w:left w:val="none" w:sz="0" w:space="0" w:color="auto"/>
                <w:bottom w:val="none" w:sz="0" w:space="0" w:color="auto"/>
                <w:right w:val="none" w:sz="0" w:space="0" w:color="auto"/>
              </w:divBdr>
            </w:div>
          </w:divsChild>
        </w:div>
        <w:div w:id="2090418969">
          <w:marLeft w:val="0"/>
          <w:marRight w:val="0"/>
          <w:marTop w:val="0"/>
          <w:marBottom w:val="0"/>
          <w:divBdr>
            <w:top w:val="none" w:sz="0" w:space="0" w:color="auto"/>
            <w:left w:val="none" w:sz="0" w:space="0" w:color="auto"/>
            <w:bottom w:val="none" w:sz="0" w:space="0" w:color="auto"/>
            <w:right w:val="none" w:sz="0" w:space="0" w:color="auto"/>
          </w:divBdr>
          <w:divsChild>
            <w:div w:id="1630895800">
              <w:marLeft w:val="0"/>
              <w:marRight w:val="0"/>
              <w:marTop w:val="0"/>
              <w:marBottom w:val="0"/>
              <w:divBdr>
                <w:top w:val="none" w:sz="0" w:space="0" w:color="auto"/>
                <w:left w:val="none" w:sz="0" w:space="0" w:color="auto"/>
                <w:bottom w:val="none" w:sz="0" w:space="0" w:color="auto"/>
                <w:right w:val="none" w:sz="0" w:space="0" w:color="auto"/>
              </w:divBdr>
            </w:div>
          </w:divsChild>
        </w:div>
        <w:div w:id="2100784489">
          <w:marLeft w:val="0"/>
          <w:marRight w:val="0"/>
          <w:marTop w:val="0"/>
          <w:marBottom w:val="0"/>
          <w:divBdr>
            <w:top w:val="none" w:sz="0" w:space="0" w:color="auto"/>
            <w:left w:val="none" w:sz="0" w:space="0" w:color="auto"/>
            <w:bottom w:val="none" w:sz="0" w:space="0" w:color="auto"/>
            <w:right w:val="none" w:sz="0" w:space="0" w:color="auto"/>
          </w:divBdr>
          <w:divsChild>
            <w:div w:id="1964457308">
              <w:marLeft w:val="0"/>
              <w:marRight w:val="0"/>
              <w:marTop w:val="0"/>
              <w:marBottom w:val="0"/>
              <w:divBdr>
                <w:top w:val="none" w:sz="0" w:space="0" w:color="auto"/>
                <w:left w:val="none" w:sz="0" w:space="0" w:color="auto"/>
                <w:bottom w:val="none" w:sz="0" w:space="0" w:color="auto"/>
                <w:right w:val="none" w:sz="0" w:space="0" w:color="auto"/>
              </w:divBdr>
            </w:div>
          </w:divsChild>
        </w:div>
        <w:div w:id="2109111054">
          <w:marLeft w:val="0"/>
          <w:marRight w:val="0"/>
          <w:marTop w:val="0"/>
          <w:marBottom w:val="0"/>
          <w:divBdr>
            <w:top w:val="none" w:sz="0" w:space="0" w:color="auto"/>
            <w:left w:val="none" w:sz="0" w:space="0" w:color="auto"/>
            <w:bottom w:val="none" w:sz="0" w:space="0" w:color="auto"/>
            <w:right w:val="none" w:sz="0" w:space="0" w:color="auto"/>
          </w:divBdr>
          <w:divsChild>
            <w:div w:id="886140392">
              <w:marLeft w:val="0"/>
              <w:marRight w:val="0"/>
              <w:marTop w:val="0"/>
              <w:marBottom w:val="0"/>
              <w:divBdr>
                <w:top w:val="none" w:sz="0" w:space="0" w:color="auto"/>
                <w:left w:val="none" w:sz="0" w:space="0" w:color="auto"/>
                <w:bottom w:val="none" w:sz="0" w:space="0" w:color="auto"/>
                <w:right w:val="none" w:sz="0" w:space="0" w:color="auto"/>
              </w:divBdr>
            </w:div>
          </w:divsChild>
        </w:div>
        <w:div w:id="2113893909">
          <w:marLeft w:val="0"/>
          <w:marRight w:val="0"/>
          <w:marTop w:val="0"/>
          <w:marBottom w:val="0"/>
          <w:divBdr>
            <w:top w:val="none" w:sz="0" w:space="0" w:color="auto"/>
            <w:left w:val="none" w:sz="0" w:space="0" w:color="auto"/>
            <w:bottom w:val="none" w:sz="0" w:space="0" w:color="auto"/>
            <w:right w:val="none" w:sz="0" w:space="0" w:color="auto"/>
          </w:divBdr>
          <w:divsChild>
            <w:div w:id="18888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3526">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17867961">
      <w:bodyDiv w:val="1"/>
      <w:marLeft w:val="0"/>
      <w:marRight w:val="0"/>
      <w:marTop w:val="0"/>
      <w:marBottom w:val="0"/>
      <w:divBdr>
        <w:top w:val="none" w:sz="0" w:space="0" w:color="auto"/>
        <w:left w:val="none" w:sz="0" w:space="0" w:color="auto"/>
        <w:bottom w:val="none" w:sz="0" w:space="0" w:color="auto"/>
        <w:right w:val="none" w:sz="0" w:space="0" w:color="auto"/>
      </w:divBdr>
      <w:divsChild>
        <w:div w:id="778720352">
          <w:marLeft w:val="446"/>
          <w:marRight w:val="0"/>
          <w:marTop w:val="240"/>
          <w:marBottom w:val="240"/>
          <w:divBdr>
            <w:top w:val="none" w:sz="0" w:space="0" w:color="auto"/>
            <w:left w:val="none" w:sz="0" w:space="0" w:color="auto"/>
            <w:bottom w:val="none" w:sz="0" w:space="0" w:color="auto"/>
            <w:right w:val="none" w:sz="0" w:space="0" w:color="auto"/>
          </w:divBdr>
        </w:div>
        <w:div w:id="1120032432">
          <w:marLeft w:val="446"/>
          <w:marRight w:val="0"/>
          <w:marTop w:val="240"/>
          <w:marBottom w:val="240"/>
          <w:divBdr>
            <w:top w:val="none" w:sz="0" w:space="0" w:color="auto"/>
            <w:left w:val="none" w:sz="0" w:space="0" w:color="auto"/>
            <w:bottom w:val="none" w:sz="0" w:space="0" w:color="auto"/>
            <w:right w:val="none" w:sz="0" w:space="0" w:color="auto"/>
          </w:divBdr>
        </w:div>
        <w:div w:id="1561862596">
          <w:marLeft w:val="446"/>
          <w:marRight w:val="0"/>
          <w:marTop w:val="240"/>
          <w:marBottom w:val="240"/>
          <w:divBdr>
            <w:top w:val="none" w:sz="0" w:space="0" w:color="auto"/>
            <w:left w:val="none" w:sz="0" w:space="0" w:color="auto"/>
            <w:bottom w:val="none" w:sz="0" w:space="0" w:color="auto"/>
            <w:right w:val="none" w:sz="0" w:space="0" w:color="auto"/>
          </w:divBdr>
        </w:div>
        <w:div w:id="1946303619">
          <w:marLeft w:val="446"/>
          <w:marRight w:val="0"/>
          <w:marTop w:val="240"/>
          <w:marBottom w:val="240"/>
          <w:divBdr>
            <w:top w:val="none" w:sz="0" w:space="0" w:color="auto"/>
            <w:left w:val="none" w:sz="0" w:space="0" w:color="auto"/>
            <w:bottom w:val="none" w:sz="0" w:space="0" w:color="auto"/>
            <w:right w:val="none" w:sz="0" w:space="0" w:color="auto"/>
          </w:divBdr>
        </w:div>
        <w:div w:id="1959947582">
          <w:marLeft w:val="446"/>
          <w:marRight w:val="0"/>
          <w:marTop w:val="240"/>
          <w:marBottom w:val="240"/>
          <w:divBdr>
            <w:top w:val="none" w:sz="0" w:space="0" w:color="auto"/>
            <w:left w:val="none" w:sz="0" w:space="0" w:color="auto"/>
            <w:bottom w:val="none" w:sz="0" w:space="0" w:color="auto"/>
            <w:right w:val="none" w:sz="0" w:space="0" w:color="auto"/>
          </w:divBdr>
        </w:div>
      </w:divsChild>
    </w:div>
    <w:div w:id="419328459">
      <w:bodyDiv w:val="1"/>
      <w:marLeft w:val="0"/>
      <w:marRight w:val="0"/>
      <w:marTop w:val="0"/>
      <w:marBottom w:val="0"/>
      <w:divBdr>
        <w:top w:val="none" w:sz="0" w:space="0" w:color="auto"/>
        <w:left w:val="none" w:sz="0" w:space="0" w:color="auto"/>
        <w:bottom w:val="none" w:sz="0" w:space="0" w:color="auto"/>
        <w:right w:val="none" w:sz="0" w:space="0" w:color="auto"/>
      </w:divBdr>
      <w:divsChild>
        <w:div w:id="669262">
          <w:marLeft w:val="547"/>
          <w:marRight w:val="0"/>
          <w:marTop w:val="0"/>
          <w:marBottom w:val="120"/>
          <w:divBdr>
            <w:top w:val="none" w:sz="0" w:space="0" w:color="auto"/>
            <w:left w:val="none" w:sz="0" w:space="0" w:color="auto"/>
            <w:bottom w:val="none" w:sz="0" w:space="0" w:color="auto"/>
            <w:right w:val="none" w:sz="0" w:space="0" w:color="auto"/>
          </w:divBdr>
        </w:div>
        <w:div w:id="119686830">
          <w:marLeft w:val="547"/>
          <w:marRight w:val="0"/>
          <w:marTop w:val="0"/>
          <w:marBottom w:val="120"/>
          <w:divBdr>
            <w:top w:val="none" w:sz="0" w:space="0" w:color="auto"/>
            <w:left w:val="none" w:sz="0" w:space="0" w:color="auto"/>
            <w:bottom w:val="none" w:sz="0" w:space="0" w:color="auto"/>
            <w:right w:val="none" w:sz="0" w:space="0" w:color="auto"/>
          </w:divBdr>
        </w:div>
        <w:div w:id="165436976">
          <w:marLeft w:val="547"/>
          <w:marRight w:val="0"/>
          <w:marTop w:val="0"/>
          <w:marBottom w:val="120"/>
          <w:divBdr>
            <w:top w:val="none" w:sz="0" w:space="0" w:color="auto"/>
            <w:left w:val="none" w:sz="0" w:space="0" w:color="auto"/>
            <w:bottom w:val="none" w:sz="0" w:space="0" w:color="auto"/>
            <w:right w:val="none" w:sz="0" w:space="0" w:color="auto"/>
          </w:divBdr>
        </w:div>
        <w:div w:id="554587136">
          <w:marLeft w:val="547"/>
          <w:marRight w:val="0"/>
          <w:marTop w:val="0"/>
          <w:marBottom w:val="120"/>
          <w:divBdr>
            <w:top w:val="none" w:sz="0" w:space="0" w:color="auto"/>
            <w:left w:val="none" w:sz="0" w:space="0" w:color="auto"/>
            <w:bottom w:val="none" w:sz="0" w:space="0" w:color="auto"/>
            <w:right w:val="none" w:sz="0" w:space="0" w:color="auto"/>
          </w:divBdr>
        </w:div>
        <w:div w:id="1006980489">
          <w:marLeft w:val="547"/>
          <w:marRight w:val="0"/>
          <w:marTop w:val="0"/>
          <w:marBottom w:val="120"/>
          <w:divBdr>
            <w:top w:val="none" w:sz="0" w:space="0" w:color="auto"/>
            <w:left w:val="none" w:sz="0" w:space="0" w:color="auto"/>
            <w:bottom w:val="none" w:sz="0" w:space="0" w:color="auto"/>
            <w:right w:val="none" w:sz="0" w:space="0" w:color="auto"/>
          </w:divBdr>
        </w:div>
        <w:div w:id="1128936521">
          <w:marLeft w:val="547"/>
          <w:marRight w:val="0"/>
          <w:marTop w:val="0"/>
          <w:marBottom w:val="120"/>
          <w:divBdr>
            <w:top w:val="none" w:sz="0" w:space="0" w:color="auto"/>
            <w:left w:val="none" w:sz="0" w:space="0" w:color="auto"/>
            <w:bottom w:val="none" w:sz="0" w:space="0" w:color="auto"/>
            <w:right w:val="none" w:sz="0" w:space="0" w:color="auto"/>
          </w:divBdr>
        </w:div>
        <w:div w:id="1602296581">
          <w:marLeft w:val="547"/>
          <w:marRight w:val="0"/>
          <w:marTop w:val="0"/>
          <w:marBottom w:val="120"/>
          <w:divBdr>
            <w:top w:val="none" w:sz="0" w:space="0" w:color="auto"/>
            <w:left w:val="none" w:sz="0" w:space="0" w:color="auto"/>
            <w:bottom w:val="none" w:sz="0" w:space="0" w:color="auto"/>
            <w:right w:val="none" w:sz="0" w:space="0" w:color="auto"/>
          </w:divBdr>
        </w:div>
      </w:divsChild>
    </w:div>
    <w:div w:id="532033150">
      <w:bodyDiv w:val="1"/>
      <w:marLeft w:val="0"/>
      <w:marRight w:val="0"/>
      <w:marTop w:val="0"/>
      <w:marBottom w:val="0"/>
      <w:divBdr>
        <w:top w:val="none" w:sz="0" w:space="0" w:color="auto"/>
        <w:left w:val="none" w:sz="0" w:space="0" w:color="auto"/>
        <w:bottom w:val="none" w:sz="0" w:space="0" w:color="auto"/>
        <w:right w:val="none" w:sz="0" w:space="0" w:color="auto"/>
      </w:divBdr>
    </w:div>
    <w:div w:id="554313772">
      <w:bodyDiv w:val="1"/>
      <w:marLeft w:val="0"/>
      <w:marRight w:val="0"/>
      <w:marTop w:val="0"/>
      <w:marBottom w:val="0"/>
      <w:divBdr>
        <w:top w:val="none" w:sz="0" w:space="0" w:color="auto"/>
        <w:left w:val="none" w:sz="0" w:space="0" w:color="auto"/>
        <w:bottom w:val="none" w:sz="0" w:space="0" w:color="auto"/>
        <w:right w:val="none" w:sz="0" w:space="0" w:color="auto"/>
      </w:divBdr>
    </w:div>
    <w:div w:id="587083874">
      <w:bodyDiv w:val="1"/>
      <w:marLeft w:val="0"/>
      <w:marRight w:val="0"/>
      <w:marTop w:val="0"/>
      <w:marBottom w:val="0"/>
      <w:divBdr>
        <w:top w:val="none" w:sz="0" w:space="0" w:color="auto"/>
        <w:left w:val="none" w:sz="0" w:space="0" w:color="auto"/>
        <w:bottom w:val="none" w:sz="0" w:space="0" w:color="auto"/>
        <w:right w:val="none" w:sz="0" w:space="0" w:color="auto"/>
      </w:divBdr>
    </w:div>
    <w:div w:id="615723121">
      <w:bodyDiv w:val="1"/>
      <w:marLeft w:val="0"/>
      <w:marRight w:val="0"/>
      <w:marTop w:val="0"/>
      <w:marBottom w:val="0"/>
      <w:divBdr>
        <w:top w:val="none" w:sz="0" w:space="0" w:color="auto"/>
        <w:left w:val="none" w:sz="0" w:space="0" w:color="auto"/>
        <w:bottom w:val="none" w:sz="0" w:space="0" w:color="auto"/>
        <w:right w:val="none" w:sz="0" w:space="0" w:color="auto"/>
      </w:divBdr>
    </w:div>
    <w:div w:id="770900303">
      <w:bodyDiv w:val="1"/>
      <w:marLeft w:val="0"/>
      <w:marRight w:val="0"/>
      <w:marTop w:val="0"/>
      <w:marBottom w:val="0"/>
      <w:divBdr>
        <w:top w:val="none" w:sz="0" w:space="0" w:color="auto"/>
        <w:left w:val="none" w:sz="0" w:space="0" w:color="auto"/>
        <w:bottom w:val="none" w:sz="0" w:space="0" w:color="auto"/>
        <w:right w:val="none" w:sz="0" w:space="0" w:color="auto"/>
      </w:divBdr>
    </w:div>
    <w:div w:id="773553795">
      <w:bodyDiv w:val="1"/>
      <w:marLeft w:val="0"/>
      <w:marRight w:val="0"/>
      <w:marTop w:val="0"/>
      <w:marBottom w:val="0"/>
      <w:divBdr>
        <w:top w:val="none" w:sz="0" w:space="0" w:color="auto"/>
        <w:left w:val="none" w:sz="0" w:space="0" w:color="auto"/>
        <w:bottom w:val="none" w:sz="0" w:space="0" w:color="auto"/>
        <w:right w:val="none" w:sz="0" w:space="0" w:color="auto"/>
      </w:divBdr>
    </w:div>
    <w:div w:id="819927621">
      <w:bodyDiv w:val="1"/>
      <w:marLeft w:val="0"/>
      <w:marRight w:val="0"/>
      <w:marTop w:val="0"/>
      <w:marBottom w:val="0"/>
      <w:divBdr>
        <w:top w:val="none" w:sz="0" w:space="0" w:color="auto"/>
        <w:left w:val="none" w:sz="0" w:space="0" w:color="auto"/>
        <w:bottom w:val="none" w:sz="0" w:space="0" w:color="auto"/>
        <w:right w:val="none" w:sz="0" w:space="0" w:color="auto"/>
      </w:divBdr>
    </w:div>
    <w:div w:id="831991473">
      <w:bodyDiv w:val="1"/>
      <w:marLeft w:val="0"/>
      <w:marRight w:val="0"/>
      <w:marTop w:val="0"/>
      <w:marBottom w:val="0"/>
      <w:divBdr>
        <w:top w:val="none" w:sz="0" w:space="0" w:color="auto"/>
        <w:left w:val="none" w:sz="0" w:space="0" w:color="auto"/>
        <w:bottom w:val="none" w:sz="0" w:space="0" w:color="auto"/>
        <w:right w:val="none" w:sz="0" w:space="0" w:color="auto"/>
      </w:divBdr>
    </w:div>
    <w:div w:id="832835729">
      <w:bodyDiv w:val="1"/>
      <w:marLeft w:val="0"/>
      <w:marRight w:val="0"/>
      <w:marTop w:val="0"/>
      <w:marBottom w:val="0"/>
      <w:divBdr>
        <w:top w:val="none" w:sz="0" w:space="0" w:color="auto"/>
        <w:left w:val="none" w:sz="0" w:space="0" w:color="auto"/>
        <w:bottom w:val="none" w:sz="0" w:space="0" w:color="auto"/>
        <w:right w:val="none" w:sz="0" w:space="0" w:color="auto"/>
      </w:divBdr>
    </w:div>
    <w:div w:id="918904202">
      <w:bodyDiv w:val="1"/>
      <w:marLeft w:val="0"/>
      <w:marRight w:val="0"/>
      <w:marTop w:val="0"/>
      <w:marBottom w:val="0"/>
      <w:divBdr>
        <w:top w:val="none" w:sz="0" w:space="0" w:color="auto"/>
        <w:left w:val="none" w:sz="0" w:space="0" w:color="auto"/>
        <w:bottom w:val="none" w:sz="0" w:space="0" w:color="auto"/>
        <w:right w:val="none" w:sz="0" w:space="0" w:color="auto"/>
      </w:divBdr>
    </w:div>
    <w:div w:id="941838314">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76564814">
      <w:bodyDiv w:val="1"/>
      <w:marLeft w:val="0"/>
      <w:marRight w:val="0"/>
      <w:marTop w:val="0"/>
      <w:marBottom w:val="0"/>
      <w:divBdr>
        <w:top w:val="none" w:sz="0" w:space="0" w:color="auto"/>
        <w:left w:val="none" w:sz="0" w:space="0" w:color="auto"/>
        <w:bottom w:val="none" w:sz="0" w:space="0" w:color="auto"/>
        <w:right w:val="none" w:sz="0" w:space="0" w:color="auto"/>
      </w:divBdr>
    </w:div>
    <w:div w:id="1122190863">
      <w:bodyDiv w:val="1"/>
      <w:marLeft w:val="0"/>
      <w:marRight w:val="0"/>
      <w:marTop w:val="0"/>
      <w:marBottom w:val="0"/>
      <w:divBdr>
        <w:top w:val="none" w:sz="0" w:space="0" w:color="auto"/>
        <w:left w:val="none" w:sz="0" w:space="0" w:color="auto"/>
        <w:bottom w:val="none" w:sz="0" w:space="0" w:color="auto"/>
        <w:right w:val="none" w:sz="0" w:space="0" w:color="auto"/>
      </w:divBdr>
    </w:div>
    <w:div w:id="1189181914">
      <w:bodyDiv w:val="1"/>
      <w:marLeft w:val="0"/>
      <w:marRight w:val="0"/>
      <w:marTop w:val="0"/>
      <w:marBottom w:val="0"/>
      <w:divBdr>
        <w:top w:val="none" w:sz="0" w:space="0" w:color="auto"/>
        <w:left w:val="none" w:sz="0" w:space="0" w:color="auto"/>
        <w:bottom w:val="none" w:sz="0" w:space="0" w:color="auto"/>
        <w:right w:val="none" w:sz="0" w:space="0" w:color="auto"/>
      </w:divBdr>
      <w:divsChild>
        <w:div w:id="1663118731">
          <w:marLeft w:val="634"/>
          <w:marRight w:val="0"/>
          <w:marTop w:val="0"/>
          <w:marBottom w:val="0"/>
          <w:divBdr>
            <w:top w:val="none" w:sz="0" w:space="0" w:color="auto"/>
            <w:left w:val="none" w:sz="0" w:space="0" w:color="auto"/>
            <w:bottom w:val="none" w:sz="0" w:space="0" w:color="auto"/>
            <w:right w:val="none" w:sz="0" w:space="0" w:color="auto"/>
          </w:divBdr>
        </w:div>
      </w:divsChild>
    </w:div>
    <w:div w:id="1207598807">
      <w:bodyDiv w:val="1"/>
      <w:marLeft w:val="0"/>
      <w:marRight w:val="0"/>
      <w:marTop w:val="0"/>
      <w:marBottom w:val="0"/>
      <w:divBdr>
        <w:top w:val="none" w:sz="0" w:space="0" w:color="auto"/>
        <w:left w:val="none" w:sz="0" w:space="0" w:color="auto"/>
        <w:bottom w:val="none" w:sz="0" w:space="0" w:color="auto"/>
        <w:right w:val="none" w:sz="0" w:space="0" w:color="auto"/>
      </w:divBdr>
    </w:div>
    <w:div w:id="1221743098">
      <w:bodyDiv w:val="1"/>
      <w:marLeft w:val="0"/>
      <w:marRight w:val="0"/>
      <w:marTop w:val="0"/>
      <w:marBottom w:val="0"/>
      <w:divBdr>
        <w:top w:val="none" w:sz="0" w:space="0" w:color="auto"/>
        <w:left w:val="none" w:sz="0" w:space="0" w:color="auto"/>
        <w:bottom w:val="none" w:sz="0" w:space="0" w:color="auto"/>
        <w:right w:val="none" w:sz="0" w:space="0" w:color="auto"/>
      </w:divBdr>
    </w:div>
    <w:div w:id="1263881320">
      <w:bodyDiv w:val="1"/>
      <w:marLeft w:val="0"/>
      <w:marRight w:val="0"/>
      <w:marTop w:val="0"/>
      <w:marBottom w:val="0"/>
      <w:divBdr>
        <w:top w:val="none" w:sz="0" w:space="0" w:color="auto"/>
        <w:left w:val="none" w:sz="0" w:space="0" w:color="auto"/>
        <w:bottom w:val="none" w:sz="0" w:space="0" w:color="auto"/>
        <w:right w:val="none" w:sz="0" w:space="0" w:color="auto"/>
      </w:divBdr>
    </w:div>
    <w:div w:id="1299535181">
      <w:bodyDiv w:val="1"/>
      <w:marLeft w:val="0"/>
      <w:marRight w:val="0"/>
      <w:marTop w:val="0"/>
      <w:marBottom w:val="0"/>
      <w:divBdr>
        <w:top w:val="none" w:sz="0" w:space="0" w:color="auto"/>
        <w:left w:val="none" w:sz="0" w:space="0" w:color="auto"/>
        <w:bottom w:val="none" w:sz="0" w:space="0" w:color="auto"/>
        <w:right w:val="none" w:sz="0" w:space="0" w:color="auto"/>
      </w:divBdr>
    </w:div>
    <w:div w:id="1367632235">
      <w:bodyDiv w:val="1"/>
      <w:marLeft w:val="0"/>
      <w:marRight w:val="0"/>
      <w:marTop w:val="0"/>
      <w:marBottom w:val="0"/>
      <w:divBdr>
        <w:top w:val="none" w:sz="0" w:space="0" w:color="auto"/>
        <w:left w:val="none" w:sz="0" w:space="0" w:color="auto"/>
        <w:bottom w:val="none" w:sz="0" w:space="0" w:color="auto"/>
        <w:right w:val="none" w:sz="0" w:space="0" w:color="auto"/>
      </w:divBdr>
    </w:div>
    <w:div w:id="1384527270">
      <w:bodyDiv w:val="1"/>
      <w:marLeft w:val="0"/>
      <w:marRight w:val="0"/>
      <w:marTop w:val="0"/>
      <w:marBottom w:val="0"/>
      <w:divBdr>
        <w:top w:val="none" w:sz="0" w:space="0" w:color="auto"/>
        <w:left w:val="none" w:sz="0" w:space="0" w:color="auto"/>
        <w:bottom w:val="none" w:sz="0" w:space="0" w:color="auto"/>
        <w:right w:val="none" w:sz="0" w:space="0" w:color="auto"/>
      </w:divBdr>
    </w:div>
    <w:div w:id="1393844093">
      <w:bodyDiv w:val="1"/>
      <w:marLeft w:val="0"/>
      <w:marRight w:val="0"/>
      <w:marTop w:val="0"/>
      <w:marBottom w:val="0"/>
      <w:divBdr>
        <w:top w:val="none" w:sz="0" w:space="0" w:color="auto"/>
        <w:left w:val="none" w:sz="0" w:space="0" w:color="auto"/>
        <w:bottom w:val="none" w:sz="0" w:space="0" w:color="auto"/>
        <w:right w:val="none" w:sz="0" w:space="0" w:color="auto"/>
      </w:divBdr>
    </w:div>
    <w:div w:id="1442603951">
      <w:bodyDiv w:val="1"/>
      <w:marLeft w:val="0"/>
      <w:marRight w:val="0"/>
      <w:marTop w:val="0"/>
      <w:marBottom w:val="0"/>
      <w:divBdr>
        <w:top w:val="none" w:sz="0" w:space="0" w:color="auto"/>
        <w:left w:val="none" w:sz="0" w:space="0" w:color="auto"/>
        <w:bottom w:val="none" w:sz="0" w:space="0" w:color="auto"/>
        <w:right w:val="none" w:sz="0" w:space="0" w:color="auto"/>
      </w:divBdr>
    </w:div>
    <w:div w:id="1526284800">
      <w:bodyDiv w:val="1"/>
      <w:marLeft w:val="0"/>
      <w:marRight w:val="0"/>
      <w:marTop w:val="0"/>
      <w:marBottom w:val="0"/>
      <w:divBdr>
        <w:top w:val="none" w:sz="0" w:space="0" w:color="auto"/>
        <w:left w:val="none" w:sz="0" w:space="0" w:color="auto"/>
        <w:bottom w:val="none" w:sz="0" w:space="0" w:color="auto"/>
        <w:right w:val="none" w:sz="0" w:space="0" w:color="auto"/>
      </w:divBdr>
      <w:divsChild>
        <w:div w:id="1290740697">
          <w:marLeft w:val="547"/>
          <w:marRight w:val="0"/>
          <w:marTop w:val="0"/>
          <w:marBottom w:val="0"/>
          <w:divBdr>
            <w:top w:val="none" w:sz="0" w:space="0" w:color="auto"/>
            <w:left w:val="none" w:sz="0" w:space="0" w:color="auto"/>
            <w:bottom w:val="none" w:sz="0" w:space="0" w:color="auto"/>
            <w:right w:val="none" w:sz="0" w:space="0" w:color="auto"/>
          </w:divBdr>
        </w:div>
      </w:divsChild>
    </w:div>
    <w:div w:id="1534801581">
      <w:bodyDiv w:val="1"/>
      <w:marLeft w:val="0"/>
      <w:marRight w:val="0"/>
      <w:marTop w:val="0"/>
      <w:marBottom w:val="0"/>
      <w:divBdr>
        <w:top w:val="none" w:sz="0" w:space="0" w:color="auto"/>
        <w:left w:val="none" w:sz="0" w:space="0" w:color="auto"/>
        <w:bottom w:val="none" w:sz="0" w:space="0" w:color="auto"/>
        <w:right w:val="none" w:sz="0" w:space="0" w:color="auto"/>
      </w:divBdr>
      <w:divsChild>
        <w:div w:id="584920139">
          <w:marLeft w:val="1354"/>
          <w:marRight w:val="0"/>
          <w:marTop w:val="0"/>
          <w:marBottom w:val="0"/>
          <w:divBdr>
            <w:top w:val="none" w:sz="0" w:space="0" w:color="auto"/>
            <w:left w:val="none" w:sz="0" w:space="0" w:color="auto"/>
            <w:bottom w:val="none" w:sz="0" w:space="0" w:color="auto"/>
            <w:right w:val="none" w:sz="0" w:space="0" w:color="auto"/>
          </w:divBdr>
        </w:div>
        <w:div w:id="749813807">
          <w:marLeft w:val="1354"/>
          <w:marRight w:val="0"/>
          <w:marTop w:val="0"/>
          <w:marBottom w:val="0"/>
          <w:divBdr>
            <w:top w:val="none" w:sz="0" w:space="0" w:color="auto"/>
            <w:left w:val="none" w:sz="0" w:space="0" w:color="auto"/>
            <w:bottom w:val="none" w:sz="0" w:space="0" w:color="auto"/>
            <w:right w:val="none" w:sz="0" w:space="0" w:color="auto"/>
          </w:divBdr>
        </w:div>
        <w:div w:id="914633651">
          <w:marLeft w:val="547"/>
          <w:marRight w:val="0"/>
          <w:marTop w:val="0"/>
          <w:marBottom w:val="0"/>
          <w:divBdr>
            <w:top w:val="none" w:sz="0" w:space="0" w:color="auto"/>
            <w:left w:val="none" w:sz="0" w:space="0" w:color="auto"/>
            <w:bottom w:val="none" w:sz="0" w:space="0" w:color="auto"/>
            <w:right w:val="none" w:sz="0" w:space="0" w:color="auto"/>
          </w:divBdr>
        </w:div>
      </w:divsChild>
    </w:div>
    <w:div w:id="1606158492">
      <w:bodyDiv w:val="1"/>
      <w:marLeft w:val="0"/>
      <w:marRight w:val="0"/>
      <w:marTop w:val="0"/>
      <w:marBottom w:val="0"/>
      <w:divBdr>
        <w:top w:val="none" w:sz="0" w:space="0" w:color="auto"/>
        <w:left w:val="none" w:sz="0" w:space="0" w:color="auto"/>
        <w:bottom w:val="none" w:sz="0" w:space="0" w:color="auto"/>
        <w:right w:val="none" w:sz="0" w:space="0" w:color="auto"/>
      </w:divBdr>
    </w:div>
    <w:div w:id="1637027963">
      <w:bodyDiv w:val="1"/>
      <w:marLeft w:val="0"/>
      <w:marRight w:val="0"/>
      <w:marTop w:val="0"/>
      <w:marBottom w:val="0"/>
      <w:divBdr>
        <w:top w:val="none" w:sz="0" w:space="0" w:color="auto"/>
        <w:left w:val="none" w:sz="0" w:space="0" w:color="auto"/>
        <w:bottom w:val="none" w:sz="0" w:space="0" w:color="auto"/>
        <w:right w:val="none" w:sz="0" w:space="0" w:color="auto"/>
      </w:divBdr>
    </w:div>
    <w:div w:id="1680280072">
      <w:bodyDiv w:val="1"/>
      <w:marLeft w:val="0"/>
      <w:marRight w:val="0"/>
      <w:marTop w:val="0"/>
      <w:marBottom w:val="0"/>
      <w:divBdr>
        <w:top w:val="none" w:sz="0" w:space="0" w:color="auto"/>
        <w:left w:val="none" w:sz="0" w:space="0" w:color="auto"/>
        <w:bottom w:val="none" w:sz="0" w:space="0" w:color="auto"/>
        <w:right w:val="none" w:sz="0" w:space="0" w:color="auto"/>
      </w:divBdr>
    </w:div>
    <w:div w:id="1757749216">
      <w:bodyDiv w:val="1"/>
      <w:marLeft w:val="0"/>
      <w:marRight w:val="0"/>
      <w:marTop w:val="0"/>
      <w:marBottom w:val="0"/>
      <w:divBdr>
        <w:top w:val="none" w:sz="0" w:space="0" w:color="auto"/>
        <w:left w:val="none" w:sz="0" w:space="0" w:color="auto"/>
        <w:bottom w:val="none" w:sz="0" w:space="0" w:color="auto"/>
        <w:right w:val="none" w:sz="0" w:space="0" w:color="auto"/>
      </w:divBdr>
    </w:div>
    <w:div w:id="1810130442">
      <w:bodyDiv w:val="1"/>
      <w:marLeft w:val="0"/>
      <w:marRight w:val="0"/>
      <w:marTop w:val="0"/>
      <w:marBottom w:val="0"/>
      <w:divBdr>
        <w:top w:val="none" w:sz="0" w:space="0" w:color="auto"/>
        <w:left w:val="none" w:sz="0" w:space="0" w:color="auto"/>
        <w:bottom w:val="none" w:sz="0" w:space="0" w:color="auto"/>
        <w:right w:val="none" w:sz="0" w:space="0" w:color="auto"/>
      </w:divBdr>
    </w:div>
    <w:div w:id="1859192746">
      <w:bodyDiv w:val="1"/>
      <w:marLeft w:val="0"/>
      <w:marRight w:val="0"/>
      <w:marTop w:val="0"/>
      <w:marBottom w:val="0"/>
      <w:divBdr>
        <w:top w:val="none" w:sz="0" w:space="0" w:color="auto"/>
        <w:left w:val="none" w:sz="0" w:space="0" w:color="auto"/>
        <w:bottom w:val="none" w:sz="0" w:space="0" w:color="auto"/>
        <w:right w:val="none" w:sz="0" w:space="0" w:color="auto"/>
      </w:divBdr>
    </w:div>
    <w:div w:id="1860898503">
      <w:bodyDiv w:val="1"/>
      <w:marLeft w:val="0"/>
      <w:marRight w:val="0"/>
      <w:marTop w:val="0"/>
      <w:marBottom w:val="0"/>
      <w:divBdr>
        <w:top w:val="none" w:sz="0" w:space="0" w:color="auto"/>
        <w:left w:val="none" w:sz="0" w:space="0" w:color="auto"/>
        <w:bottom w:val="none" w:sz="0" w:space="0" w:color="auto"/>
        <w:right w:val="none" w:sz="0" w:space="0" w:color="auto"/>
      </w:divBdr>
      <w:divsChild>
        <w:div w:id="102726170">
          <w:marLeft w:val="547"/>
          <w:marRight w:val="0"/>
          <w:marTop w:val="0"/>
          <w:marBottom w:val="120"/>
          <w:divBdr>
            <w:top w:val="none" w:sz="0" w:space="0" w:color="auto"/>
            <w:left w:val="none" w:sz="0" w:space="0" w:color="auto"/>
            <w:bottom w:val="none" w:sz="0" w:space="0" w:color="auto"/>
            <w:right w:val="none" w:sz="0" w:space="0" w:color="auto"/>
          </w:divBdr>
        </w:div>
        <w:div w:id="337195752">
          <w:marLeft w:val="547"/>
          <w:marRight w:val="0"/>
          <w:marTop w:val="0"/>
          <w:marBottom w:val="120"/>
          <w:divBdr>
            <w:top w:val="none" w:sz="0" w:space="0" w:color="auto"/>
            <w:left w:val="none" w:sz="0" w:space="0" w:color="auto"/>
            <w:bottom w:val="none" w:sz="0" w:space="0" w:color="auto"/>
            <w:right w:val="none" w:sz="0" w:space="0" w:color="auto"/>
          </w:divBdr>
        </w:div>
        <w:div w:id="482352555">
          <w:marLeft w:val="547"/>
          <w:marRight w:val="0"/>
          <w:marTop w:val="0"/>
          <w:marBottom w:val="120"/>
          <w:divBdr>
            <w:top w:val="none" w:sz="0" w:space="0" w:color="auto"/>
            <w:left w:val="none" w:sz="0" w:space="0" w:color="auto"/>
            <w:bottom w:val="none" w:sz="0" w:space="0" w:color="auto"/>
            <w:right w:val="none" w:sz="0" w:space="0" w:color="auto"/>
          </w:divBdr>
        </w:div>
        <w:div w:id="922228390">
          <w:marLeft w:val="547"/>
          <w:marRight w:val="0"/>
          <w:marTop w:val="0"/>
          <w:marBottom w:val="120"/>
          <w:divBdr>
            <w:top w:val="none" w:sz="0" w:space="0" w:color="auto"/>
            <w:left w:val="none" w:sz="0" w:space="0" w:color="auto"/>
            <w:bottom w:val="none" w:sz="0" w:space="0" w:color="auto"/>
            <w:right w:val="none" w:sz="0" w:space="0" w:color="auto"/>
          </w:divBdr>
        </w:div>
        <w:div w:id="1118791200">
          <w:marLeft w:val="547"/>
          <w:marRight w:val="0"/>
          <w:marTop w:val="0"/>
          <w:marBottom w:val="120"/>
          <w:divBdr>
            <w:top w:val="none" w:sz="0" w:space="0" w:color="auto"/>
            <w:left w:val="none" w:sz="0" w:space="0" w:color="auto"/>
            <w:bottom w:val="none" w:sz="0" w:space="0" w:color="auto"/>
            <w:right w:val="none" w:sz="0" w:space="0" w:color="auto"/>
          </w:divBdr>
        </w:div>
        <w:div w:id="1355421258">
          <w:marLeft w:val="547"/>
          <w:marRight w:val="0"/>
          <w:marTop w:val="0"/>
          <w:marBottom w:val="120"/>
          <w:divBdr>
            <w:top w:val="none" w:sz="0" w:space="0" w:color="auto"/>
            <w:left w:val="none" w:sz="0" w:space="0" w:color="auto"/>
            <w:bottom w:val="none" w:sz="0" w:space="0" w:color="auto"/>
            <w:right w:val="none" w:sz="0" w:space="0" w:color="auto"/>
          </w:divBdr>
        </w:div>
        <w:div w:id="1496145297">
          <w:marLeft w:val="547"/>
          <w:marRight w:val="0"/>
          <w:marTop w:val="0"/>
          <w:marBottom w:val="120"/>
          <w:divBdr>
            <w:top w:val="none" w:sz="0" w:space="0" w:color="auto"/>
            <w:left w:val="none" w:sz="0" w:space="0" w:color="auto"/>
            <w:bottom w:val="none" w:sz="0" w:space="0" w:color="auto"/>
            <w:right w:val="none" w:sz="0" w:space="0" w:color="auto"/>
          </w:divBdr>
        </w:div>
        <w:div w:id="1677533075">
          <w:marLeft w:val="547"/>
          <w:marRight w:val="0"/>
          <w:marTop w:val="0"/>
          <w:marBottom w:val="120"/>
          <w:divBdr>
            <w:top w:val="none" w:sz="0" w:space="0" w:color="auto"/>
            <w:left w:val="none" w:sz="0" w:space="0" w:color="auto"/>
            <w:bottom w:val="none" w:sz="0" w:space="0" w:color="auto"/>
            <w:right w:val="none" w:sz="0" w:space="0" w:color="auto"/>
          </w:divBdr>
        </w:div>
      </w:divsChild>
    </w:div>
    <w:div w:id="1868787871">
      <w:bodyDiv w:val="1"/>
      <w:marLeft w:val="0"/>
      <w:marRight w:val="0"/>
      <w:marTop w:val="0"/>
      <w:marBottom w:val="0"/>
      <w:divBdr>
        <w:top w:val="none" w:sz="0" w:space="0" w:color="auto"/>
        <w:left w:val="none" w:sz="0" w:space="0" w:color="auto"/>
        <w:bottom w:val="none" w:sz="0" w:space="0" w:color="auto"/>
        <w:right w:val="none" w:sz="0" w:space="0" w:color="auto"/>
      </w:divBdr>
    </w:div>
    <w:div w:id="1926572258">
      <w:bodyDiv w:val="1"/>
      <w:marLeft w:val="0"/>
      <w:marRight w:val="0"/>
      <w:marTop w:val="0"/>
      <w:marBottom w:val="0"/>
      <w:divBdr>
        <w:top w:val="none" w:sz="0" w:space="0" w:color="auto"/>
        <w:left w:val="none" w:sz="0" w:space="0" w:color="auto"/>
        <w:bottom w:val="none" w:sz="0" w:space="0" w:color="auto"/>
        <w:right w:val="none" w:sz="0" w:space="0" w:color="auto"/>
      </w:divBdr>
    </w:div>
    <w:div w:id="1941251906">
      <w:bodyDiv w:val="1"/>
      <w:marLeft w:val="0"/>
      <w:marRight w:val="0"/>
      <w:marTop w:val="0"/>
      <w:marBottom w:val="0"/>
      <w:divBdr>
        <w:top w:val="none" w:sz="0" w:space="0" w:color="auto"/>
        <w:left w:val="none" w:sz="0" w:space="0" w:color="auto"/>
        <w:bottom w:val="none" w:sz="0" w:space="0" w:color="auto"/>
        <w:right w:val="none" w:sz="0" w:space="0" w:color="auto"/>
      </w:divBdr>
    </w:div>
    <w:div w:id="1957372893">
      <w:bodyDiv w:val="1"/>
      <w:marLeft w:val="0"/>
      <w:marRight w:val="0"/>
      <w:marTop w:val="0"/>
      <w:marBottom w:val="0"/>
      <w:divBdr>
        <w:top w:val="none" w:sz="0" w:space="0" w:color="auto"/>
        <w:left w:val="none" w:sz="0" w:space="0" w:color="auto"/>
        <w:bottom w:val="none" w:sz="0" w:space="0" w:color="auto"/>
        <w:right w:val="none" w:sz="0" w:space="0" w:color="auto"/>
      </w:divBdr>
    </w:div>
    <w:div w:id="2016876266">
      <w:bodyDiv w:val="1"/>
      <w:marLeft w:val="0"/>
      <w:marRight w:val="0"/>
      <w:marTop w:val="0"/>
      <w:marBottom w:val="0"/>
      <w:divBdr>
        <w:top w:val="none" w:sz="0" w:space="0" w:color="auto"/>
        <w:left w:val="none" w:sz="0" w:space="0" w:color="auto"/>
        <w:bottom w:val="none" w:sz="0" w:space="0" w:color="auto"/>
        <w:right w:val="none" w:sz="0" w:space="0" w:color="auto"/>
      </w:divBdr>
      <w:divsChild>
        <w:div w:id="50079820">
          <w:marLeft w:val="0"/>
          <w:marRight w:val="0"/>
          <w:marTop w:val="0"/>
          <w:marBottom w:val="0"/>
          <w:divBdr>
            <w:top w:val="none" w:sz="0" w:space="0" w:color="auto"/>
            <w:left w:val="none" w:sz="0" w:space="0" w:color="auto"/>
            <w:bottom w:val="none" w:sz="0" w:space="0" w:color="auto"/>
            <w:right w:val="none" w:sz="0" w:space="0" w:color="auto"/>
          </w:divBdr>
        </w:div>
        <w:div w:id="309404628">
          <w:marLeft w:val="0"/>
          <w:marRight w:val="0"/>
          <w:marTop w:val="0"/>
          <w:marBottom w:val="0"/>
          <w:divBdr>
            <w:top w:val="none" w:sz="0" w:space="0" w:color="auto"/>
            <w:left w:val="none" w:sz="0" w:space="0" w:color="auto"/>
            <w:bottom w:val="none" w:sz="0" w:space="0" w:color="auto"/>
            <w:right w:val="none" w:sz="0" w:space="0" w:color="auto"/>
          </w:divBdr>
        </w:div>
        <w:div w:id="523860099">
          <w:marLeft w:val="0"/>
          <w:marRight w:val="0"/>
          <w:marTop w:val="0"/>
          <w:marBottom w:val="0"/>
          <w:divBdr>
            <w:top w:val="none" w:sz="0" w:space="0" w:color="auto"/>
            <w:left w:val="none" w:sz="0" w:space="0" w:color="auto"/>
            <w:bottom w:val="none" w:sz="0" w:space="0" w:color="auto"/>
            <w:right w:val="none" w:sz="0" w:space="0" w:color="auto"/>
          </w:divBdr>
          <w:divsChild>
            <w:div w:id="115637605">
              <w:marLeft w:val="0"/>
              <w:marRight w:val="0"/>
              <w:marTop w:val="0"/>
              <w:marBottom w:val="0"/>
              <w:divBdr>
                <w:top w:val="none" w:sz="0" w:space="0" w:color="auto"/>
                <w:left w:val="none" w:sz="0" w:space="0" w:color="auto"/>
                <w:bottom w:val="none" w:sz="0" w:space="0" w:color="auto"/>
                <w:right w:val="none" w:sz="0" w:space="0" w:color="auto"/>
              </w:divBdr>
            </w:div>
            <w:div w:id="359400349">
              <w:marLeft w:val="0"/>
              <w:marRight w:val="0"/>
              <w:marTop w:val="0"/>
              <w:marBottom w:val="0"/>
              <w:divBdr>
                <w:top w:val="none" w:sz="0" w:space="0" w:color="auto"/>
                <w:left w:val="none" w:sz="0" w:space="0" w:color="auto"/>
                <w:bottom w:val="none" w:sz="0" w:space="0" w:color="auto"/>
                <w:right w:val="none" w:sz="0" w:space="0" w:color="auto"/>
              </w:divBdr>
            </w:div>
            <w:div w:id="477460211">
              <w:marLeft w:val="0"/>
              <w:marRight w:val="0"/>
              <w:marTop w:val="0"/>
              <w:marBottom w:val="0"/>
              <w:divBdr>
                <w:top w:val="none" w:sz="0" w:space="0" w:color="auto"/>
                <w:left w:val="none" w:sz="0" w:space="0" w:color="auto"/>
                <w:bottom w:val="none" w:sz="0" w:space="0" w:color="auto"/>
                <w:right w:val="none" w:sz="0" w:space="0" w:color="auto"/>
              </w:divBdr>
            </w:div>
            <w:div w:id="478228808">
              <w:marLeft w:val="0"/>
              <w:marRight w:val="0"/>
              <w:marTop w:val="0"/>
              <w:marBottom w:val="0"/>
              <w:divBdr>
                <w:top w:val="none" w:sz="0" w:space="0" w:color="auto"/>
                <w:left w:val="none" w:sz="0" w:space="0" w:color="auto"/>
                <w:bottom w:val="none" w:sz="0" w:space="0" w:color="auto"/>
                <w:right w:val="none" w:sz="0" w:space="0" w:color="auto"/>
              </w:divBdr>
            </w:div>
            <w:div w:id="639572800">
              <w:marLeft w:val="0"/>
              <w:marRight w:val="0"/>
              <w:marTop w:val="0"/>
              <w:marBottom w:val="0"/>
              <w:divBdr>
                <w:top w:val="none" w:sz="0" w:space="0" w:color="auto"/>
                <w:left w:val="none" w:sz="0" w:space="0" w:color="auto"/>
                <w:bottom w:val="none" w:sz="0" w:space="0" w:color="auto"/>
                <w:right w:val="none" w:sz="0" w:space="0" w:color="auto"/>
              </w:divBdr>
            </w:div>
            <w:div w:id="659775217">
              <w:marLeft w:val="0"/>
              <w:marRight w:val="0"/>
              <w:marTop w:val="0"/>
              <w:marBottom w:val="0"/>
              <w:divBdr>
                <w:top w:val="none" w:sz="0" w:space="0" w:color="auto"/>
                <w:left w:val="none" w:sz="0" w:space="0" w:color="auto"/>
                <w:bottom w:val="none" w:sz="0" w:space="0" w:color="auto"/>
                <w:right w:val="none" w:sz="0" w:space="0" w:color="auto"/>
              </w:divBdr>
            </w:div>
            <w:div w:id="784155592">
              <w:marLeft w:val="0"/>
              <w:marRight w:val="0"/>
              <w:marTop w:val="0"/>
              <w:marBottom w:val="0"/>
              <w:divBdr>
                <w:top w:val="none" w:sz="0" w:space="0" w:color="auto"/>
                <w:left w:val="none" w:sz="0" w:space="0" w:color="auto"/>
                <w:bottom w:val="none" w:sz="0" w:space="0" w:color="auto"/>
                <w:right w:val="none" w:sz="0" w:space="0" w:color="auto"/>
              </w:divBdr>
            </w:div>
            <w:div w:id="824857352">
              <w:marLeft w:val="0"/>
              <w:marRight w:val="0"/>
              <w:marTop w:val="0"/>
              <w:marBottom w:val="0"/>
              <w:divBdr>
                <w:top w:val="none" w:sz="0" w:space="0" w:color="auto"/>
                <w:left w:val="none" w:sz="0" w:space="0" w:color="auto"/>
                <w:bottom w:val="none" w:sz="0" w:space="0" w:color="auto"/>
                <w:right w:val="none" w:sz="0" w:space="0" w:color="auto"/>
              </w:divBdr>
            </w:div>
            <w:div w:id="1131705100">
              <w:marLeft w:val="0"/>
              <w:marRight w:val="0"/>
              <w:marTop w:val="0"/>
              <w:marBottom w:val="0"/>
              <w:divBdr>
                <w:top w:val="none" w:sz="0" w:space="0" w:color="auto"/>
                <w:left w:val="none" w:sz="0" w:space="0" w:color="auto"/>
                <w:bottom w:val="none" w:sz="0" w:space="0" w:color="auto"/>
                <w:right w:val="none" w:sz="0" w:space="0" w:color="auto"/>
              </w:divBdr>
            </w:div>
            <w:div w:id="1172447796">
              <w:marLeft w:val="0"/>
              <w:marRight w:val="0"/>
              <w:marTop w:val="0"/>
              <w:marBottom w:val="0"/>
              <w:divBdr>
                <w:top w:val="none" w:sz="0" w:space="0" w:color="auto"/>
                <w:left w:val="none" w:sz="0" w:space="0" w:color="auto"/>
                <w:bottom w:val="none" w:sz="0" w:space="0" w:color="auto"/>
                <w:right w:val="none" w:sz="0" w:space="0" w:color="auto"/>
              </w:divBdr>
            </w:div>
            <w:div w:id="1184201966">
              <w:marLeft w:val="0"/>
              <w:marRight w:val="0"/>
              <w:marTop w:val="0"/>
              <w:marBottom w:val="0"/>
              <w:divBdr>
                <w:top w:val="none" w:sz="0" w:space="0" w:color="auto"/>
                <w:left w:val="none" w:sz="0" w:space="0" w:color="auto"/>
                <w:bottom w:val="none" w:sz="0" w:space="0" w:color="auto"/>
                <w:right w:val="none" w:sz="0" w:space="0" w:color="auto"/>
              </w:divBdr>
            </w:div>
            <w:div w:id="1717387760">
              <w:marLeft w:val="0"/>
              <w:marRight w:val="0"/>
              <w:marTop w:val="0"/>
              <w:marBottom w:val="0"/>
              <w:divBdr>
                <w:top w:val="none" w:sz="0" w:space="0" w:color="auto"/>
                <w:left w:val="none" w:sz="0" w:space="0" w:color="auto"/>
                <w:bottom w:val="none" w:sz="0" w:space="0" w:color="auto"/>
                <w:right w:val="none" w:sz="0" w:space="0" w:color="auto"/>
              </w:divBdr>
            </w:div>
            <w:div w:id="1736586089">
              <w:marLeft w:val="0"/>
              <w:marRight w:val="0"/>
              <w:marTop w:val="0"/>
              <w:marBottom w:val="0"/>
              <w:divBdr>
                <w:top w:val="none" w:sz="0" w:space="0" w:color="auto"/>
                <w:left w:val="none" w:sz="0" w:space="0" w:color="auto"/>
                <w:bottom w:val="none" w:sz="0" w:space="0" w:color="auto"/>
                <w:right w:val="none" w:sz="0" w:space="0" w:color="auto"/>
              </w:divBdr>
            </w:div>
            <w:div w:id="1787433120">
              <w:marLeft w:val="0"/>
              <w:marRight w:val="0"/>
              <w:marTop w:val="0"/>
              <w:marBottom w:val="0"/>
              <w:divBdr>
                <w:top w:val="none" w:sz="0" w:space="0" w:color="auto"/>
                <w:left w:val="none" w:sz="0" w:space="0" w:color="auto"/>
                <w:bottom w:val="none" w:sz="0" w:space="0" w:color="auto"/>
                <w:right w:val="none" w:sz="0" w:space="0" w:color="auto"/>
              </w:divBdr>
            </w:div>
            <w:div w:id="1813910855">
              <w:marLeft w:val="0"/>
              <w:marRight w:val="0"/>
              <w:marTop w:val="0"/>
              <w:marBottom w:val="0"/>
              <w:divBdr>
                <w:top w:val="none" w:sz="0" w:space="0" w:color="auto"/>
                <w:left w:val="none" w:sz="0" w:space="0" w:color="auto"/>
                <w:bottom w:val="none" w:sz="0" w:space="0" w:color="auto"/>
                <w:right w:val="none" w:sz="0" w:space="0" w:color="auto"/>
              </w:divBdr>
            </w:div>
            <w:div w:id="1910340316">
              <w:marLeft w:val="0"/>
              <w:marRight w:val="0"/>
              <w:marTop w:val="0"/>
              <w:marBottom w:val="0"/>
              <w:divBdr>
                <w:top w:val="none" w:sz="0" w:space="0" w:color="auto"/>
                <w:left w:val="none" w:sz="0" w:space="0" w:color="auto"/>
                <w:bottom w:val="none" w:sz="0" w:space="0" w:color="auto"/>
                <w:right w:val="none" w:sz="0" w:space="0" w:color="auto"/>
              </w:divBdr>
            </w:div>
            <w:div w:id="1930311983">
              <w:marLeft w:val="0"/>
              <w:marRight w:val="0"/>
              <w:marTop w:val="0"/>
              <w:marBottom w:val="0"/>
              <w:divBdr>
                <w:top w:val="none" w:sz="0" w:space="0" w:color="auto"/>
                <w:left w:val="none" w:sz="0" w:space="0" w:color="auto"/>
                <w:bottom w:val="none" w:sz="0" w:space="0" w:color="auto"/>
                <w:right w:val="none" w:sz="0" w:space="0" w:color="auto"/>
              </w:divBdr>
            </w:div>
            <w:div w:id="2014992381">
              <w:marLeft w:val="0"/>
              <w:marRight w:val="0"/>
              <w:marTop w:val="0"/>
              <w:marBottom w:val="0"/>
              <w:divBdr>
                <w:top w:val="none" w:sz="0" w:space="0" w:color="auto"/>
                <w:left w:val="none" w:sz="0" w:space="0" w:color="auto"/>
                <w:bottom w:val="none" w:sz="0" w:space="0" w:color="auto"/>
                <w:right w:val="none" w:sz="0" w:space="0" w:color="auto"/>
              </w:divBdr>
            </w:div>
          </w:divsChild>
        </w:div>
        <w:div w:id="1490709911">
          <w:marLeft w:val="0"/>
          <w:marRight w:val="0"/>
          <w:marTop w:val="0"/>
          <w:marBottom w:val="0"/>
          <w:divBdr>
            <w:top w:val="none" w:sz="0" w:space="0" w:color="auto"/>
            <w:left w:val="none" w:sz="0" w:space="0" w:color="auto"/>
            <w:bottom w:val="none" w:sz="0" w:space="0" w:color="auto"/>
            <w:right w:val="none" w:sz="0" w:space="0" w:color="auto"/>
          </w:divBdr>
        </w:div>
        <w:div w:id="1575554503">
          <w:marLeft w:val="0"/>
          <w:marRight w:val="0"/>
          <w:marTop w:val="0"/>
          <w:marBottom w:val="0"/>
          <w:divBdr>
            <w:top w:val="none" w:sz="0" w:space="0" w:color="auto"/>
            <w:left w:val="none" w:sz="0" w:space="0" w:color="auto"/>
            <w:bottom w:val="none" w:sz="0" w:space="0" w:color="auto"/>
            <w:right w:val="none" w:sz="0" w:space="0" w:color="auto"/>
          </w:divBdr>
        </w:div>
      </w:divsChild>
    </w:div>
    <w:div w:id="2036880221">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58386849">
      <w:bodyDiv w:val="1"/>
      <w:marLeft w:val="0"/>
      <w:marRight w:val="0"/>
      <w:marTop w:val="0"/>
      <w:marBottom w:val="0"/>
      <w:divBdr>
        <w:top w:val="none" w:sz="0" w:space="0" w:color="auto"/>
        <w:left w:val="none" w:sz="0" w:space="0" w:color="auto"/>
        <w:bottom w:val="none" w:sz="0" w:space="0" w:color="auto"/>
        <w:right w:val="none" w:sz="0" w:space="0" w:color="auto"/>
      </w:divBdr>
    </w:div>
    <w:div w:id="2083213230">
      <w:bodyDiv w:val="1"/>
      <w:marLeft w:val="0"/>
      <w:marRight w:val="0"/>
      <w:marTop w:val="0"/>
      <w:marBottom w:val="0"/>
      <w:divBdr>
        <w:top w:val="none" w:sz="0" w:space="0" w:color="auto"/>
        <w:left w:val="none" w:sz="0" w:space="0" w:color="auto"/>
        <w:bottom w:val="none" w:sz="0" w:space="0" w:color="auto"/>
        <w:right w:val="none" w:sz="0" w:space="0" w:color="auto"/>
      </w:divBdr>
    </w:div>
    <w:div w:id="212457371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 w:id="21471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rabajo\Downloads\EDA%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Energía Disponible </a:t>
            </a:r>
            <a:r>
              <a:rPr lang="es-CO" dirty="0"/>
              <a:t>Adicional (EDA) - Plantas Hidráulicas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areaChart>
        <c:grouping val="standard"/>
        <c:varyColors val="0"/>
        <c:ser>
          <c:idx val="32"/>
          <c:order val="32"/>
          <c:tx>
            <c:strRef>
              <c:f>'GWh-día'!$B$37</c:f>
              <c:strCache>
                <c:ptCount val="1"/>
                <c:pt idx="0">
                  <c:v>Total EDA</c:v>
                </c:pt>
              </c:strCache>
            </c:strRef>
          </c:tx>
          <c:spPr>
            <a:solidFill>
              <a:schemeClr val="accent4">
                <a:lumMod val="20000"/>
                <a:lumOff val="80000"/>
              </a:schemeClr>
            </a:solidFill>
            <a:ln>
              <a:noFill/>
            </a:ln>
            <a:effectLst/>
          </c:spP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'GWh-día'!$C$37:$N$37</c:f>
              <c:numCache>
                <c:formatCode>#,##0.0</c:formatCode>
                <c:ptCount val="12"/>
                <c:pt idx="0">
                  <c:v>21.612062000000002</c:v>
                </c:pt>
                <c:pt idx="1">
                  <c:v>10.241667</c:v>
                </c:pt>
                <c:pt idx="2">
                  <c:v>5.3386129999999996</c:v>
                </c:pt>
                <c:pt idx="3">
                  <c:v>11.945081000000002</c:v>
                </c:pt>
                <c:pt idx="4">
                  <c:v>18.453623000000004</c:v>
                </c:pt>
                <c:pt idx="5">
                  <c:v>22.239126999999996</c:v>
                </c:pt>
                <c:pt idx="6">
                  <c:v>17.662409999999998</c:v>
                </c:pt>
                <c:pt idx="7">
                  <c:v>18.520098000000001</c:v>
                </c:pt>
                <c:pt idx="8">
                  <c:v>32.080703999999997</c:v>
                </c:pt>
                <c:pt idx="9">
                  <c:v>27.868066000000002</c:v>
                </c:pt>
                <c:pt idx="10">
                  <c:v>23.268822000000004</c:v>
                </c:pt>
                <c:pt idx="11">
                  <c:v>37.939083000000004</c:v>
                </c:pt>
              </c:numCache>
            </c:numRef>
          </c:val>
          <c:extLst>
            <c:ext xmlns:c16="http://schemas.microsoft.com/office/drawing/2014/chart" uri="{C3380CC4-5D6E-409C-BE32-E72D297353CC}">
              <c16:uniqueId val="{00000000-61A0-4059-92FF-3AD9F42759D2}"/>
            </c:ext>
          </c:extLst>
        </c:ser>
        <c:dLbls>
          <c:showLegendKey val="0"/>
          <c:showVal val="0"/>
          <c:showCatName val="0"/>
          <c:showSerName val="0"/>
          <c:showPercent val="0"/>
          <c:showBubbleSize val="0"/>
        </c:dLbls>
        <c:axId val="639134888"/>
        <c:axId val="229066752"/>
      </c:areaChart>
      <c:lineChart>
        <c:grouping val="standard"/>
        <c:varyColors val="0"/>
        <c:ser>
          <c:idx val="0"/>
          <c:order val="0"/>
          <c:tx>
            <c:strRef>
              <c:f>'GWh-día'!$B$5</c:f>
              <c:strCache>
                <c:ptCount val="1"/>
                <c:pt idx="0">
                  <c:v>Alto Anchicayá</c:v>
                </c:pt>
              </c:strCache>
            </c:strRef>
          </c:tx>
          <c:spPr>
            <a:ln w="28575" cap="rnd">
              <a:solidFill>
                <a:schemeClr val="accent1"/>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'GWh-día'!$C$5:$N$5</c:f>
              <c:numCache>
                <c:formatCode>#,##0.0</c:formatCode>
                <c:ptCount val="12"/>
                <c:pt idx="0">
                  <c:v>3.1226050000000001</c:v>
                </c:pt>
                <c:pt idx="1">
                  <c:v>2.0768409999999999</c:v>
                </c:pt>
                <c:pt idx="2">
                  <c:v>2.642582</c:v>
                </c:pt>
                <c:pt idx="3">
                  <c:v>1.1853689999999999</c:v>
                </c:pt>
                <c:pt idx="4">
                  <c:v>2.53972</c:v>
                </c:pt>
                <c:pt idx="5">
                  <c:v>2.436858</c:v>
                </c:pt>
                <c:pt idx="6">
                  <c:v>1.2882309999999999</c:v>
                </c:pt>
                <c:pt idx="7">
                  <c:v>0</c:v>
                </c:pt>
                <c:pt idx="8">
                  <c:v>0</c:v>
                </c:pt>
                <c:pt idx="9">
                  <c:v>0</c:v>
                </c:pt>
                <c:pt idx="10">
                  <c:v>0.69935999999999998</c:v>
                </c:pt>
                <c:pt idx="11">
                  <c:v>1.8625449999999999</c:v>
                </c:pt>
              </c:numCache>
            </c:numRef>
          </c:val>
          <c:smooth val="0"/>
          <c:extLst>
            <c:ext xmlns:c16="http://schemas.microsoft.com/office/drawing/2014/chart" uri="{C3380CC4-5D6E-409C-BE32-E72D297353CC}">
              <c16:uniqueId val="{00000001-61A0-4059-92FF-3AD9F42759D2}"/>
            </c:ext>
          </c:extLst>
        </c:ser>
        <c:ser>
          <c:idx val="1"/>
          <c:order val="1"/>
          <c:tx>
            <c:strRef>
              <c:f>'GWh-día'!$B$6</c:f>
              <c:strCache>
                <c:ptCount val="1"/>
                <c:pt idx="0">
                  <c:v>Amoya</c:v>
                </c:pt>
              </c:strCache>
            </c:strRef>
          </c:tx>
          <c:spPr>
            <a:ln w="28575" cap="rnd">
              <a:solidFill>
                <a:schemeClr val="accent2"/>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'GWh-día'!$C$6:$N$6</c:f>
              <c:numCache>
                <c:formatCode>#,##0.0</c:formatCode>
                <c:ptCount val="12"/>
                <c:pt idx="0">
                  <c:v>0.50088999999999995</c:v>
                </c:pt>
                <c:pt idx="1">
                  <c:v>0</c:v>
                </c:pt>
                <c:pt idx="2">
                  <c:v>0.25677800000000001</c:v>
                </c:pt>
                <c:pt idx="3">
                  <c:v>7.5996999999999995E-2</c:v>
                </c:pt>
                <c:pt idx="4">
                  <c:v>0.59646200000000005</c:v>
                </c:pt>
                <c:pt idx="5">
                  <c:v>0.66476400000000002</c:v>
                </c:pt>
                <c:pt idx="6">
                  <c:v>0.66476400000000002</c:v>
                </c:pt>
                <c:pt idx="7">
                  <c:v>0.66476400000000002</c:v>
                </c:pt>
                <c:pt idx="8">
                  <c:v>0.66476400000000002</c:v>
                </c:pt>
                <c:pt idx="9">
                  <c:v>0.66476400000000002</c:v>
                </c:pt>
                <c:pt idx="10">
                  <c:v>0.66476400000000002</c:v>
                </c:pt>
                <c:pt idx="11">
                  <c:v>0.66476400000000002</c:v>
                </c:pt>
              </c:numCache>
            </c:numRef>
          </c:val>
          <c:smooth val="0"/>
          <c:extLst>
            <c:ext xmlns:c16="http://schemas.microsoft.com/office/drawing/2014/chart" uri="{C3380CC4-5D6E-409C-BE32-E72D297353CC}">
              <c16:uniqueId val="{00000002-61A0-4059-92FF-3AD9F42759D2}"/>
            </c:ext>
          </c:extLst>
        </c:ser>
        <c:ser>
          <c:idx val="2"/>
          <c:order val="2"/>
          <c:tx>
            <c:strRef>
              <c:f>'GWh-día'!$B$7</c:f>
              <c:strCache>
                <c:ptCount val="1"/>
                <c:pt idx="0">
                  <c:v>Bajo Anchicayá</c:v>
                </c:pt>
              </c:strCache>
            </c:strRef>
          </c:tx>
          <c:spPr>
            <a:ln w="28575" cap="rnd">
              <a:solidFill>
                <a:schemeClr val="accent3"/>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'GWh-día'!$C$7:$N$7</c:f>
              <c:numCache>
                <c:formatCode>#,##0.0</c:formatCode>
                <c:ptCount val="12"/>
                <c:pt idx="0">
                  <c:v>0.37111300000000003</c:v>
                </c:pt>
                <c:pt idx="1">
                  <c:v>0.37111300000000003</c:v>
                </c:pt>
                <c:pt idx="2">
                  <c:v>0.37111300000000003</c:v>
                </c:pt>
                <c:pt idx="3">
                  <c:v>0.37111300000000003</c:v>
                </c:pt>
                <c:pt idx="4">
                  <c:v>0.37111300000000003</c:v>
                </c:pt>
                <c:pt idx="5">
                  <c:v>0.37111300000000003</c:v>
                </c:pt>
                <c:pt idx="6">
                  <c:v>0.37111300000000003</c:v>
                </c:pt>
                <c:pt idx="7">
                  <c:v>1.8839000000000002E-2</c:v>
                </c:pt>
                <c:pt idx="8">
                  <c:v>0</c:v>
                </c:pt>
                <c:pt idx="9">
                  <c:v>4.0575E-2</c:v>
                </c:pt>
                <c:pt idx="10">
                  <c:v>0.34864099999999998</c:v>
                </c:pt>
                <c:pt idx="11">
                  <c:v>0.37111300000000003</c:v>
                </c:pt>
              </c:numCache>
            </c:numRef>
          </c:val>
          <c:smooth val="0"/>
          <c:extLst>
            <c:ext xmlns:c16="http://schemas.microsoft.com/office/drawing/2014/chart" uri="{C3380CC4-5D6E-409C-BE32-E72D297353CC}">
              <c16:uniqueId val="{00000003-61A0-4059-92FF-3AD9F42759D2}"/>
            </c:ext>
          </c:extLst>
        </c:ser>
        <c:ser>
          <c:idx val="3"/>
          <c:order val="3"/>
          <c:tx>
            <c:strRef>
              <c:f>'GWh-día'!$B$8</c:f>
              <c:strCache>
                <c:ptCount val="1"/>
                <c:pt idx="0">
                  <c:v>Betania</c:v>
                </c:pt>
              </c:strCache>
            </c:strRef>
          </c:tx>
          <c:spPr>
            <a:ln w="28575" cap="rnd">
              <a:solidFill>
                <a:schemeClr val="accent4"/>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'GWh-día'!$C$8:$N$8</c:f>
              <c:numCache>
                <c:formatCode>#,##0.0</c:formatCode>
                <c:ptCount val="12"/>
                <c:pt idx="0">
                  <c:v>0</c:v>
                </c:pt>
                <c:pt idx="1">
                  <c:v>0</c:v>
                </c:pt>
                <c:pt idx="2">
                  <c:v>0</c:v>
                </c:pt>
                <c:pt idx="3">
                  <c:v>0</c:v>
                </c:pt>
                <c:pt idx="4">
                  <c:v>0</c:v>
                </c:pt>
                <c:pt idx="5">
                  <c:v>0</c:v>
                </c:pt>
                <c:pt idx="6">
                  <c:v>0</c:v>
                </c:pt>
                <c:pt idx="7">
                  <c:v>2.1987589999999999</c:v>
                </c:pt>
                <c:pt idx="8">
                  <c:v>0.62850700000000004</c:v>
                </c:pt>
                <c:pt idx="9">
                  <c:v>0</c:v>
                </c:pt>
                <c:pt idx="10">
                  <c:v>0</c:v>
                </c:pt>
                <c:pt idx="11">
                  <c:v>0</c:v>
                </c:pt>
              </c:numCache>
            </c:numRef>
          </c:val>
          <c:smooth val="0"/>
          <c:extLst>
            <c:ext xmlns:c16="http://schemas.microsoft.com/office/drawing/2014/chart" uri="{C3380CC4-5D6E-409C-BE32-E72D297353CC}">
              <c16:uniqueId val="{00000004-61A0-4059-92FF-3AD9F42759D2}"/>
            </c:ext>
          </c:extLst>
        </c:ser>
        <c:ser>
          <c:idx val="4"/>
          <c:order val="4"/>
          <c:tx>
            <c:strRef>
              <c:f>'GWh-día'!$B$9</c:f>
              <c:strCache>
                <c:ptCount val="1"/>
                <c:pt idx="0">
                  <c:v>Calima</c:v>
                </c:pt>
              </c:strCache>
            </c:strRef>
          </c:tx>
          <c:spPr>
            <a:ln w="28575" cap="rnd">
              <a:solidFill>
                <a:schemeClr val="accent5"/>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'GWh-día'!$C$9:$N$9</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5-61A0-4059-92FF-3AD9F42759D2}"/>
            </c:ext>
          </c:extLst>
        </c:ser>
        <c:ser>
          <c:idx val="5"/>
          <c:order val="5"/>
          <c:tx>
            <c:strRef>
              <c:f>'GWh-día'!$B$10</c:f>
              <c:strCache>
                <c:ptCount val="1"/>
                <c:pt idx="0">
                  <c:v>Carlos Lleras</c:v>
                </c:pt>
              </c:strCache>
            </c:strRef>
          </c:tx>
          <c:spPr>
            <a:ln w="28575" cap="rnd">
              <a:solidFill>
                <a:schemeClr val="accent6"/>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'GWh-día'!$C$10:$N$10</c:f>
              <c:numCache>
                <c:formatCode>#,##0.0</c:formatCode>
                <c:ptCount val="12"/>
                <c:pt idx="0">
                  <c:v>0.36284499999999997</c:v>
                </c:pt>
                <c:pt idx="1">
                  <c:v>9.2965000000000006E-2</c:v>
                </c:pt>
                <c:pt idx="2">
                  <c:v>5.0145000000000002E-2</c:v>
                </c:pt>
                <c:pt idx="3">
                  <c:v>0</c:v>
                </c:pt>
                <c:pt idx="4">
                  <c:v>0.21776300000000001</c:v>
                </c:pt>
                <c:pt idx="5">
                  <c:v>0.44709700000000002</c:v>
                </c:pt>
                <c:pt idx="6">
                  <c:v>0.44709700000000002</c:v>
                </c:pt>
                <c:pt idx="7">
                  <c:v>0.44709700000000002</c:v>
                </c:pt>
                <c:pt idx="8">
                  <c:v>0.44709700000000002</c:v>
                </c:pt>
                <c:pt idx="9">
                  <c:v>0.44709700000000002</c:v>
                </c:pt>
                <c:pt idx="10">
                  <c:v>0.44709700000000002</c:v>
                </c:pt>
                <c:pt idx="11">
                  <c:v>0.44709700000000002</c:v>
                </c:pt>
              </c:numCache>
            </c:numRef>
          </c:val>
          <c:smooth val="0"/>
          <c:extLst>
            <c:ext xmlns:c16="http://schemas.microsoft.com/office/drawing/2014/chart" uri="{C3380CC4-5D6E-409C-BE32-E72D297353CC}">
              <c16:uniqueId val="{00000006-61A0-4059-92FF-3AD9F42759D2}"/>
            </c:ext>
          </c:extLst>
        </c:ser>
        <c:ser>
          <c:idx val="6"/>
          <c:order val="6"/>
          <c:tx>
            <c:strRef>
              <c:f>'GWh-día'!$B$11</c:f>
              <c:strCache>
                <c:ptCount val="1"/>
                <c:pt idx="0">
                  <c:v>Chivor</c:v>
                </c:pt>
              </c:strCache>
            </c:strRef>
          </c:tx>
          <c:spPr>
            <a:ln w="28575" cap="rnd">
              <a:solidFill>
                <a:schemeClr val="accent1">
                  <a:lumMod val="6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'GWh-día'!$C$11:$N$11</c:f>
              <c:numCache>
                <c:formatCode>#,##0.0</c:formatCode>
                <c:ptCount val="12"/>
                <c:pt idx="0">
                  <c:v>0</c:v>
                </c:pt>
                <c:pt idx="1">
                  <c:v>0</c:v>
                </c:pt>
                <c:pt idx="2">
                  <c:v>0</c:v>
                </c:pt>
                <c:pt idx="3">
                  <c:v>0</c:v>
                </c:pt>
                <c:pt idx="4">
                  <c:v>0</c:v>
                </c:pt>
                <c:pt idx="5">
                  <c:v>0</c:v>
                </c:pt>
                <c:pt idx="6">
                  <c:v>0</c:v>
                </c:pt>
                <c:pt idx="7">
                  <c:v>0</c:v>
                </c:pt>
                <c:pt idx="8">
                  <c:v>10.456022000000001</c:v>
                </c:pt>
                <c:pt idx="9">
                  <c:v>8.8914729999999995</c:v>
                </c:pt>
                <c:pt idx="10">
                  <c:v>0</c:v>
                </c:pt>
                <c:pt idx="11">
                  <c:v>0.487819</c:v>
                </c:pt>
              </c:numCache>
            </c:numRef>
          </c:val>
          <c:smooth val="0"/>
          <c:extLst>
            <c:ext xmlns:c16="http://schemas.microsoft.com/office/drawing/2014/chart" uri="{C3380CC4-5D6E-409C-BE32-E72D297353CC}">
              <c16:uniqueId val="{00000007-61A0-4059-92FF-3AD9F42759D2}"/>
            </c:ext>
          </c:extLst>
        </c:ser>
        <c:ser>
          <c:idx val="7"/>
          <c:order val="7"/>
          <c:tx>
            <c:strRef>
              <c:f>'GWh-día'!$B$12</c:f>
              <c:strCache>
                <c:ptCount val="1"/>
                <c:pt idx="0">
                  <c:v>Cucuana</c:v>
                </c:pt>
              </c:strCache>
            </c:strRef>
          </c:tx>
          <c:spPr>
            <a:ln w="28575" cap="rnd">
              <a:solidFill>
                <a:schemeClr val="accent2">
                  <a:lumMod val="6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'GWh-día'!$C$12:$N$12</c:f>
              <c:numCache>
                <c:formatCode>#,##0.0</c:formatCode>
                <c:ptCount val="12"/>
                <c:pt idx="0">
                  <c:v>0.41680800000000001</c:v>
                </c:pt>
                <c:pt idx="1">
                  <c:v>2.8965000000000001E-2</c:v>
                </c:pt>
                <c:pt idx="2">
                  <c:v>0</c:v>
                </c:pt>
                <c:pt idx="3">
                  <c:v>0.43250899999999998</c:v>
                </c:pt>
                <c:pt idx="4">
                  <c:v>0.35685600000000001</c:v>
                </c:pt>
                <c:pt idx="5">
                  <c:v>0.53363400000000005</c:v>
                </c:pt>
                <c:pt idx="6">
                  <c:v>0.47533199999999998</c:v>
                </c:pt>
                <c:pt idx="7">
                  <c:v>0.32402500000000001</c:v>
                </c:pt>
                <c:pt idx="8">
                  <c:v>0.44963900000000001</c:v>
                </c:pt>
                <c:pt idx="9">
                  <c:v>0.40824300000000002</c:v>
                </c:pt>
                <c:pt idx="10">
                  <c:v>0.33829900000000002</c:v>
                </c:pt>
                <c:pt idx="11">
                  <c:v>0.53363400000000005</c:v>
                </c:pt>
              </c:numCache>
            </c:numRef>
          </c:val>
          <c:smooth val="0"/>
          <c:extLst>
            <c:ext xmlns:c16="http://schemas.microsoft.com/office/drawing/2014/chart" uri="{C3380CC4-5D6E-409C-BE32-E72D297353CC}">
              <c16:uniqueId val="{00000008-61A0-4059-92FF-3AD9F42759D2}"/>
            </c:ext>
          </c:extLst>
        </c:ser>
        <c:ser>
          <c:idx val="8"/>
          <c:order val="8"/>
          <c:tx>
            <c:strRef>
              <c:f>'GWh-día'!$B$13</c:f>
              <c:strCache>
                <c:ptCount val="1"/>
                <c:pt idx="0">
                  <c:v>El Quimbo</c:v>
                </c:pt>
              </c:strCache>
            </c:strRef>
          </c:tx>
          <c:spPr>
            <a:ln w="28575" cap="rnd">
              <a:solidFill>
                <a:schemeClr val="accent3">
                  <a:lumMod val="6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'GWh-día'!$C$13:$N$13</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9-61A0-4059-92FF-3AD9F42759D2}"/>
            </c:ext>
          </c:extLst>
        </c:ser>
        <c:ser>
          <c:idx val="9"/>
          <c:order val="9"/>
          <c:tx>
            <c:strRef>
              <c:f>'GWh-día'!$B$14</c:f>
              <c:strCache>
                <c:ptCount val="1"/>
                <c:pt idx="0">
                  <c:v>Escuela de Minas</c:v>
                </c:pt>
              </c:strCache>
            </c:strRef>
          </c:tx>
          <c:spPr>
            <a:ln w="28575" cap="rnd">
              <a:solidFill>
                <a:schemeClr val="accent4">
                  <a:lumMod val="6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'GWh-día'!$C$14:$N$14</c:f>
              <c:numCache>
                <c:formatCode>#,##0.0</c:formatCode>
                <c:ptCount val="12"/>
                <c:pt idx="0">
                  <c:v>0.15734999999999999</c:v>
                </c:pt>
                <c:pt idx="1">
                  <c:v>1.6157999999999999E-2</c:v>
                </c:pt>
                <c:pt idx="2">
                  <c:v>5.6938999999999997E-2</c:v>
                </c:pt>
                <c:pt idx="3">
                  <c:v>0</c:v>
                </c:pt>
                <c:pt idx="4">
                  <c:v>0.26430300000000001</c:v>
                </c:pt>
                <c:pt idx="5">
                  <c:v>0.368946</c:v>
                </c:pt>
                <c:pt idx="6">
                  <c:v>0.26815</c:v>
                </c:pt>
                <c:pt idx="7">
                  <c:v>0.351634</c:v>
                </c:pt>
                <c:pt idx="8">
                  <c:v>0.40434100000000001</c:v>
                </c:pt>
                <c:pt idx="9">
                  <c:v>0.33855400000000002</c:v>
                </c:pt>
                <c:pt idx="10">
                  <c:v>0.429732</c:v>
                </c:pt>
                <c:pt idx="11">
                  <c:v>0.78989100000000001</c:v>
                </c:pt>
              </c:numCache>
            </c:numRef>
          </c:val>
          <c:smooth val="0"/>
          <c:extLst>
            <c:ext xmlns:c16="http://schemas.microsoft.com/office/drawing/2014/chart" uri="{C3380CC4-5D6E-409C-BE32-E72D297353CC}">
              <c16:uniqueId val="{0000000A-61A0-4059-92FF-3AD9F42759D2}"/>
            </c:ext>
          </c:extLst>
        </c:ser>
        <c:ser>
          <c:idx val="10"/>
          <c:order val="10"/>
          <c:tx>
            <c:strRef>
              <c:f>'GWh-día'!$B$15</c:f>
              <c:strCache>
                <c:ptCount val="1"/>
                <c:pt idx="0">
                  <c:v>Esmeralda</c:v>
                </c:pt>
              </c:strCache>
            </c:strRef>
          </c:tx>
          <c:spPr>
            <a:ln w="28575" cap="rnd">
              <a:solidFill>
                <a:schemeClr val="accent5">
                  <a:lumMod val="6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'GWh-día'!$C$15:$N$15</c:f>
              <c:numCache>
                <c:formatCode>#,##0.0</c:formatCode>
                <c:ptCount val="12"/>
                <c:pt idx="0">
                  <c:v>0.31939600000000001</c:v>
                </c:pt>
                <c:pt idx="1">
                  <c:v>0.31939600000000001</c:v>
                </c:pt>
                <c:pt idx="2">
                  <c:v>0.31939600000000001</c:v>
                </c:pt>
                <c:pt idx="3">
                  <c:v>0.31939600000000001</c:v>
                </c:pt>
                <c:pt idx="4">
                  <c:v>0.31939600000000001</c:v>
                </c:pt>
                <c:pt idx="5">
                  <c:v>0.31939600000000001</c:v>
                </c:pt>
                <c:pt idx="6">
                  <c:v>0.31939600000000001</c:v>
                </c:pt>
                <c:pt idx="7">
                  <c:v>0.22003800000000001</c:v>
                </c:pt>
                <c:pt idx="8">
                  <c:v>0</c:v>
                </c:pt>
                <c:pt idx="9">
                  <c:v>0.26322499999999999</c:v>
                </c:pt>
                <c:pt idx="10">
                  <c:v>0.31939600000000001</c:v>
                </c:pt>
                <c:pt idx="11">
                  <c:v>0.31939600000000001</c:v>
                </c:pt>
              </c:numCache>
            </c:numRef>
          </c:val>
          <c:smooth val="0"/>
          <c:extLst>
            <c:ext xmlns:c16="http://schemas.microsoft.com/office/drawing/2014/chart" uri="{C3380CC4-5D6E-409C-BE32-E72D297353CC}">
              <c16:uniqueId val="{0000000B-61A0-4059-92FF-3AD9F42759D2}"/>
            </c:ext>
          </c:extLst>
        </c:ser>
        <c:ser>
          <c:idx val="11"/>
          <c:order val="11"/>
          <c:tx>
            <c:strRef>
              <c:f>'GWh-día'!$B$16</c:f>
              <c:strCache>
                <c:ptCount val="1"/>
                <c:pt idx="0">
                  <c:v>Guadalupe 3</c:v>
                </c:pt>
              </c:strCache>
            </c:strRef>
          </c:tx>
          <c:spPr>
            <a:ln w="28575" cap="rnd">
              <a:solidFill>
                <a:schemeClr val="accent6">
                  <a:lumMod val="6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'GWh-día'!$C$16:$N$16</c:f>
              <c:numCache>
                <c:formatCode>#,##0.0</c:formatCode>
                <c:ptCount val="12"/>
                <c:pt idx="0">
                  <c:v>7.7539999999999996E-3</c:v>
                </c:pt>
                <c:pt idx="1">
                  <c:v>1.108E-3</c:v>
                </c:pt>
                <c:pt idx="2">
                  <c:v>0</c:v>
                </c:pt>
                <c:pt idx="3">
                  <c:v>0.37739600000000001</c:v>
                </c:pt>
                <c:pt idx="4">
                  <c:v>1.872047</c:v>
                </c:pt>
                <c:pt idx="5">
                  <c:v>2.215E-3</c:v>
                </c:pt>
                <c:pt idx="6">
                  <c:v>0.12324400000000001</c:v>
                </c:pt>
                <c:pt idx="7">
                  <c:v>2.56548</c:v>
                </c:pt>
                <c:pt idx="8">
                  <c:v>0.77097300000000002</c:v>
                </c:pt>
                <c:pt idx="9">
                  <c:v>1.7191810000000001</c:v>
                </c:pt>
                <c:pt idx="10">
                  <c:v>1.886447</c:v>
                </c:pt>
                <c:pt idx="11">
                  <c:v>2.5300319999999998</c:v>
                </c:pt>
              </c:numCache>
            </c:numRef>
          </c:val>
          <c:smooth val="0"/>
          <c:extLst>
            <c:ext xmlns:c16="http://schemas.microsoft.com/office/drawing/2014/chart" uri="{C3380CC4-5D6E-409C-BE32-E72D297353CC}">
              <c16:uniqueId val="{0000000C-61A0-4059-92FF-3AD9F42759D2}"/>
            </c:ext>
          </c:extLst>
        </c:ser>
        <c:ser>
          <c:idx val="12"/>
          <c:order val="12"/>
          <c:tx>
            <c:strRef>
              <c:f>'GWh-día'!$B$17</c:f>
              <c:strCache>
                <c:ptCount val="1"/>
                <c:pt idx="0">
                  <c:v>Guadalupe 4</c:v>
                </c:pt>
              </c:strCache>
            </c:strRef>
          </c:tx>
          <c:spPr>
            <a:ln w="28575" cap="rnd">
              <a:solidFill>
                <a:schemeClr val="accent1">
                  <a:lumMod val="80000"/>
                  <a:lumOff val="2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'GWh-día'!$C$17:$N$17</c:f>
              <c:numCache>
                <c:formatCode>#,##0.0</c:formatCode>
                <c:ptCount val="12"/>
                <c:pt idx="0">
                  <c:v>6.1330000000000004E-3</c:v>
                </c:pt>
                <c:pt idx="1">
                  <c:v>8.7600000000000004E-4</c:v>
                </c:pt>
                <c:pt idx="2">
                  <c:v>0</c:v>
                </c:pt>
                <c:pt idx="3">
                  <c:v>0.298458</c:v>
                </c:pt>
                <c:pt idx="4">
                  <c:v>1.4805619999999999</c:v>
                </c:pt>
                <c:pt idx="5">
                  <c:v>1.7520000000000001E-3</c:v>
                </c:pt>
                <c:pt idx="6">
                  <c:v>9.7471000000000002E-2</c:v>
                </c:pt>
                <c:pt idx="7">
                  <c:v>1.9519770000000001</c:v>
                </c:pt>
                <c:pt idx="8">
                  <c:v>0.60974600000000001</c:v>
                </c:pt>
                <c:pt idx="9">
                  <c:v>1.359664</c:v>
                </c:pt>
                <c:pt idx="10">
                  <c:v>1.491951</c:v>
                </c:pt>
                <c:pt idx="11">
                  <c:v>1.9519770000000001</c:v>
                </c:pt>
              </c:numCache>
            </c:numRef>
          </c:val>
          <c:smooth val="0"/>
          <c:extLst>
            <c:ext xmlns:c16="http://schemas.microsoft.com/office/drawing/2014/chart" uri="{C3380CC4-5D6E-409C-BE32-E72D297353CC}">
              <c16:uniqueId val="{0000000D-61A0-4059-92FF-3AD9F42759D2}"/>
            </c:ext>
          </c:extLst>
        </c:ser>
        <c:ser>
          <c:idx val="13"/>
          <c:order val="13"/>
          <c:tx>
            <c:strRef>
              <c:f>'GWh-día'!$B$18</c:f>
              <c:strCache>
                <c:ptCount val="1"/>
                <c:pt idx="0">
                  <c:v>Guatape</c:v>
                </c:pt>
              </c:strCache>
            </c:strRef>
          </c:tx>
          <c:spPr>
            <a:ln w="28575" cap="rnd">
              <a:solidFill>
                <a:schemeClr val="accent2">
                  <a:lumMod val="80000"/>
                  <a:lumOff val="2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'GWh-día'!$C$18:$N$18</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E-61A0-4059-92FF-3AD9F42759D2}"/>
            </c:ext>
          </c:extLst>
        </c:ser>
        <c:ser>
          <c:idx val="14"/>
          <c:order val="14"/>
          <c:tx>
            <c:strRef>
              <c:f>'GWh-día'!$B$19</c:f>
              <c:strCache>
                <c:ptCount val="1"/>
                <c:pt idx="0">
                  <c:v>Guavio</c:v>
                </c:pt>
              </c:strCache>
            </c:strRef>
          </c:tx>
          <c:spPr>
            <a:ln w="28575" cap="rnd">
              <a:solidFill>
                <a:schemeClr val="accent3">
                  <a:lumMod val="80000"/>
                  <a:lumOff val="2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'GWh-día'!$C$19:$N$19</c:f>
              <c:numCache>
                <c:formatCode>#,##0.0</c:formatCode>
                <c:ptCount val="12"/>
                <c:pt idx="0">
                  <c:v>0</c:v>
                </c:pt>
                <c:pt idx="1">
                  <c:v>0</c:v>
                </c:pt>
                <c:pt idx="2">
                  <c:v>0</c:v>
                </c:pt>
                <c:pt idx="3">
                  <c:v>0</c:v>
                </c:pt>
                <c:pt idx="4">
                  <c:v>0</c:v>
                </c:pt>
                <c:pt idx="5">
                  <c:v>0</c:v>
                </c:pt>
                <c:pt idx="6">
                  <c:v>0</c:v>
                </c:pt>
                <c:pt idx="7">
                  <c:v>0</c:v>
                </c:pt>
                <c:pt idx="8">
                  <c:v>10.265528</c:v>
                </c:pt>
                <c:pt idx="9">
                  <c:v>4.0814260000000004</c:v>
                </c:pt>
                <c:pt idx="10">
                  <c:v>0</c:v>
                </c:pt>
                <c:pt idx="11">
                  <c:v>0</c:v>
                </c:pt>
              </c:numCache>
            </c:numRef>
          </c:val>
          <c:smooth val="0"/>
          <c:extLst>
            <c:ext xmlns:c16="http://schemas.microsoft.com/office/drawing/2014/chart" uri="{C3380CC4-5D6E-409C-BE32-E72D297353CC}">
              <c16:uniqueId val="{0000000F-61A0-4059-92FF-3AD9F42759D2}"/>
            </c:ext>
          </c:extLst>
        </c:ser>
        <c:ser>
          <c:idx val="15"/>
          <c:order val="15"/>
          <c:tx>
            <c:strRef>
              <c:f>'GWh-día'!$B$20</c:f>
              <c:strCache>
                <c:ptCount val="1"/>
                <c:pt idx="0">
                  <c:v>Ituango</c:v>
                </c:pt>
              </c:strCache>
            </c:strRef>
          </c:tx>
          <c:spPr>
            <a:ln w="28575" cap="rnd">
              <a:solidFill>
                <a:schemeClr val="accent4">
                  <a:lumMod val="80000"/>
                  <a:lumOff val="2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'GWh-día'!$C$20:$N$20</c:f>
              <c:numCache>
                <c:formatCode>#,##0.0</c:formatCode>
                <c:ptCount val="12"/>
                <c:pt idx="0">
                  <c:v>1.1497790000000001</c:v>
                </c:pt>
                <c:pt idx="1">
                  <c:v>0</c:v>
                </c:pt>
                <c:pt idx="2">
                  <c:v>0</c:v>
                </c:pt>
                <c:pt idx="3">
                  <c:v>0</c:v>
                </c:pt>
                <c:pt idx="4">
                  <c:v>0</c:v>
                </c:pt>
                <c:pt idx="5">
                  <c:v>10.035748</c:v>
                </c:pt>
                <c:pt idx="6">
                  <c:v>7.090541</c:v>
                </c:pt>
                <c:pt idx="7">
                  <c:v>1.5014460000000001</c:v>
                </c:pt>
                <c:pt idx="8">
                  <c:v>0</c:v>
                </c:pt>
                <c:pt idx="9">
                  <c:v>0</c:v>
                </c:pt>
                <c:pt idx="10">
                  <c:v>0</c:v>
                </c:pt>
                <c:pt idx="11">
                  <c:v>10.035748</c:v>
                </c:pt>
              </c:numCache>
            </c:numRef>
          </c:val>
          <c:smooth val="0"/>
          <c:extLst>
            <c:ext xmlns:c16="http://schemas.microsoft.com/office/drawing/2014/chart" uri="{C3380CC4-5D6E-409C-BE32-E72D297353CC}">
              <c16:uniqueId val="{00000010-61A0-4059-92FF-3AD9F42759D2}"/>
            </c:ext>
          </c:extLst>
        </c:ser>
        <c:ser>
          <c:idx val="16"/>
          <c:order val="16"/>
          <c:tx>
            <c:strRef>
              <c:f>'GWh-día'!$B$21</c:f>
              <c:strCache>
                <c:ptCount val="1"/>
                <c:pt idx="0">
                  <c:v>Jaguas</c:v>
                </c:pt>
              </c:strCache>
            </c:strRef>
          </c:tx>
          <c:spPr>
            <a:ln w="28575" cap="rnd">
              <a:solidFill>
                <a:schemeClr val="accent5">
                  <a:lumMod val="80000"/>
                  <a:lumOff val="2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'GWh-día'!$C$21:$N$21</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11-61A0-4059-92FF-3AD9F42759D2}"/>
            </c:ext>
          </c:extLst>
        </c:ser>
        <c:ser>
          <c:idx val="17"/>
          <c:order val="17"/>
          <c:tx>
            <c:strRef>
              <c:f>'GWh-día'!$B$22</c:f>
              <c:strCache>
                <c:ptCount val="1"/>
                <c:pt idx="0">
                  <c:v>La Guaca</c:v>
                </c:pt>
              </c:strCache>
            </c:strRef>
          </c:tx>
          <c:spPr>
            <a:ln w="28575" cap="rnd">
              <a:solidFill>
                <a:schemeClr val="accent6">
                  <a:lumMod val="80000"/>
                  <a:lumOff val="2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'GWh-día'!$C$22:$N$22</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12-61A0-4059-92FF-3AD9F42759D2}"/>
            </c:ext>
          </c:extLst>
        </c:ser>
        <c:ser>
          <c:idx val="18"/>
          <c:order val="18"/>
          <c:tx>
            <c:strRef>
              <c:f>'GWh-día'!$B$23</c:f>
              <c:strCache>
                <c:ptCount val="1"/>
                <c:pt idx="0">
                  <c:v>La Tasajera</c:v>
                </c:pt>
              </c:strCache>
            </c:strRef>
          </c:tx>
          <c:spPr>
            <a:ln w="28575" cap="rnd">
              <a:solidFill>
                <a:schemeClr val="accent1">
                  <a:lumMod val="8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'GWh-día'!$C$23:$N$23</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13-61A0-4059-92FF-3AD9F42759D2}"/>
            </c:ext>
          </c:extLst>
        </c:ser>
        <c:ser>
          <c:idx val="19"/>
          <c:order val="19"/>
          <c:tx>
            <c:strRef>
              <c:f>'GWh-día'!$B$24</c:f>
              <c:strCache>
                <c:ptCount val="1"/>
                <c:pt idx="0">
                  <c:v>Miel I</c:v>
                </c:pt>
              </c:strCache>
            </c:strRef>
          </c:tx>
          <c:spPr>
            <a:ln w="28575" cap="rnd">
              <a:solidFill>
                <a:schemeClr val="accent2">
                  <a:lumMod val="8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'GWh-día'!$C$24:$N$24</c:f>
              <c:numCache>
                <c:formatCode>#,##0.0</c:formatCode>
                <c:ptCount val="12"/>
                <c:pt idx="0">
                  <c:v>3.8834300000000002</c:v>
                </c:pt>
                <c:pt idx="1">
                  <c:v>0.99356599999999995</c:v>
                </c:pt>
                <c:pt idx="2">
                  <c:v>0.59266799999999997</c:v>
                </c:pt>
                <c:pt idx="3">
                  <c:v>0.61297199999999996</c:v>
                </c:pt>
                <c:pt idx="4">
                  <c:v>1.7094210000000001</c:v>
                </c:pt>
                <c:pt idx="5">
                  <c:v>0</c:v>
                </c:pt>
                <c:pt idx="6">
                  <c:v>0</c:v>
                </c:pt>
                <c:pt idx="7">
                  <c:v>0</c:v>
                </c:pt>
                <c:pt idx="8">
                  <c:v>0</c:v>
                </c:pt>
                <c:pt idx="9">
                  <c:v>0</c:v>
                </c:pt>
                <c:pt idx="10">
                  <c:v>0</c:v>
                </c:pt>
                <c:pt idx="11">
                  <c:v>2.6054569999999999</c:v>
                </c:pt>
              </c:numCache>
            </c:numRef>
          </c:val>
          <c:smooth val="0"/>
          <c:extLst>
            <c:ext xmlns:c16="http://schemas.microsoft.com/office/drawing/2014/chart" uri="{C3380CC4-5D6E-409C-BE32-E72D297353CC}">
              <c16:uniqueId val="{00000014-61A0-4059-92FF-3AD9F42759D2}"/>
            </c:ext>
          </c:extLst>
        </c:ser>
        <c:ser>
          <c:idx val="20"/>
          <c:order val="20"/>
          <c:tx>
            <c:strRef>
              <c:f>'GWh-día'!$B$25</c:f>
              <c:strCache>
                <c:ptCount val="1"/>
                <c:pt idx="0">
                  <c:v>Paraiso</c:v>
                </c:pt>
              </c:strCache>
            </c:strRef>
          </c:tx>
          <c:spPr>
            <a:ln w="28575" cap="rnd">
              <a:solidFill>
                <a:schemeClr val="accent3">
                  <a:lumMod val="8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'GWh-día'!$C$25:$N$25</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15-61A0-4059-92FF-3AD9F42759D2}"/>
            </c:ext>
          </c:extLst>
        </c:ser>
        <c:ser>
          <c:idx val="21"/>
          <c:order val="21"/>
          <c:tx>
            <c:strRef>
              <c:f>'GWh-día'!$B$26</c:f>
              <c:strCache>
                <c:ptCount val="1"/>
                <c:pt idx="0">
                  <c:v>Playas</c:v>
                </c:pt>
              </c:strCache>
            </c:strRef>
          </c:tx>
          <c:spPr>
            <a:ln w="28575" cap="rnd">
              <a:solidFill>
                <a:schemeClr val="accent4">
                  <a:lumMod val="8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'GWh-día'!$C$26:$N$26</c:f>
              <c:numCache>
                <c:formatCode>#,##0.0</c:formatCode>
                <c:ptCount val="12"/>
                <c:pt idx="0">
                  <c:v>8.0213999999999994E-2</c:v>
                </c:pt>
                <c:pt idx="1">
                  <c:v>0</c:v>
                </c:pt>
                <c:pt idx="2">
                  <c:v>0</c:v>
                </c:pt>
                <c:pt idx="3">
                  <c:v>0</c:v>
                </c:pt>
                <c:pt idx="4">
                  <c:v>0</c:v>
                </c:pt>
                <c:pt idx="5">
                  <c:v>0.69871000000000005</c:v>
                </c:pt>
                <c:pt idx="6">
                  <c:v>8.1876000000000004E-2</c:v>
                </c:pt>
                <c:pt idx="7">
                  <c:v>0.69995700000000005</c:v>
                </c:pt>
                <c:pt idx="8">
                  <c:v>0.60019900000000004</c:v>
                </c:pt>
                <c:pt idx="9">
                  <c:v>0.63760899999999998</c:v>
                </c:pt>
                <c:pt idx="10">
                  <c:v>0.40941300000000003</c:v>
                </c:pt>
                <c:pt idx="11">
                  <c:v>0.71866099999999999</c:v>
                </c:pt>
              </c:numCache>
            </c:numRef>
          </c:val>
          <c:smooth val="0"/>
          <c:extLst>
            <c:ext xmlns:c16="http://schemas.microsoft.com/office/drawing/2014/chart" uri="{C3380CC4-5D6E-409C-BE32-E72D297353CC}">
              <c16:uniqueId val="{00000016-61A0-4059-92FF-3AD9F42759D2}"/>
            </c:ext>
          </c:extLst>
        </c:ser>
        <c:ser>
          <c:idx val="22"/>
          <c:order val="22"/>
          <c:tx>
            <c:strRef>
              <c:f>'GWh-día'!$B$27</c:f>
              <c:strCache>
                <c:ptCount val="1"/>
                <c:pt idx="0">
                  <c:v>Porce 2</c:v>
                </c:pt>
              </c:strCache>
            </c:strRef>
          </c:tx>
          <c:spPr>
            <a:ln w="28575" cap="rnd">
              <a:solidFill>
                <a:schemeClr val="accent5">
                  <a:lumMod val="8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'GWh-día'!$C$27:$N$27</c:f>
              <c:numCache>
                <c:formatCode>#,##0.0</c:formatCode>
                <c:ptCount val="12"/>
                <c:pt idx="0">
                  <c:v>0.67168899999999998</c:v>
                </c:pt>
                <c:pt idx="1">
                  <c:v>0</c:v>
                </c:pt>
                <c:pt idx="2">
                  <c:v>0</c:v>
                </c:pt>
                <c:pt idx="3">
                  <c:v>0</c:v>
                </c:pt>
                <c:pt idx="4">
                  <c:v>0</c:v>
                </c:pt>
                <c:pt idx="5">
                  <c:v>1.6874659999999999</c:v>
                </c:pt>
                <c:pt idx="6">
                  <c:v>1.2804</c:v>
                </c:pt>
                <c:pt idx="7">
                  <c:v>1.7628010000000001</c:v>
                </c:pt>
                <c:pt idx="8">
                  <c:v>1.660534</c:v>
                </c:pt>
                <c:pt idx="9">
                  <c:v>1.295366</c:v>
                </c:pt>
                <c:pt idx="10">
                  <c:v>1.770284</c:v>
                </c:pt>
                <c:pt idx="11">
                  <c:v>2.378898</c:v>
                </c:pt>
              </c:numCache>
            </c:numRef>
          </c:val>
          <c:smooth val="0"/>
          <c:extLst>
            <c:ext xmlns:c16="http://schemas.microsoft.com/office/drawing/2014/chart" uri="{C3380CC4-5D6E-409C-BE32-E72D297353CC}">
              <c16:uniqueId val="{00000017-61A0-4059-92FF-3AD9F42759D2}"/>
            </c:ext>
          </c:extLst>
        </c:ser>
        <c:ser>
          <c:idx val="23"/>
          <c:order val="23"/>
          <c:tx>
            <c:strRef>
              <c:f>'GWh-día'!$B$28</c:f>
              <c:strCache>
                <c:ptCount val="1"/>
                <c:pt idx="0">
                  <c:v>Porce 3</c:v>
                </c:pt>
              </c:strCache>
            </c:strRef>
          </c:tx>
          <c:spPr>
            <a:ln w="28575" cap="rnd">
              <a:solidFill>
                <a:schemeClr val="accent6">
                  <a:lumMod val="8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'GWh-día'!$C$28:$N$28</c:f>
              <c:numCache>
                <c:formatCode>#,##0.0</c:formatCode>
                <c:ptCount val="12"/>
                <c:pt idx="0">
                  <c:v>0.41856700000000002</c:v>
                </c:pt>
                <c:pt idx="1">
                  <c:v>0</c:v>
                </c:pt>
                <c:pt idx="2">
                  <c:v>0</c:v>
                </c:pt>
                <c:pt idx="3">
                  <c:v>0</c:v>
                </c:pt>
                <c:pt idx="4">
                  <c:v>0</c:v>
                </c:pt>
                <c:pt idx="5">
                  <c:v>1.4559029999999999</c:v>
                </c:pt>
                <c:pt idx="6">
                  <c:v>2.035981</c:v>
                </c:pt>
                <c:pt idx="7">
                  <c:v>3.1055519999999999</c:v>
                </c:pt>
                <c:pt idx="8">
                  <c:v>2.8767269999999998</c:v>
                </c:pt>
                <c:pt idx="9">
                  <c:v>1.6388609999999999</c:v>
                </c:pt>
                <c:pt idx="10">
                  <c:v>2.3362850000000002</c:v>
                </c:pt>
                <c:pt idx="11">
                  <c:v>3.0937429999999999</c:v>
                </c:pt>
              </c:numCache>
            </c:numRef>
          </c:val>
          <c:smooth val="0"/>
          <c:extLst>
            <c:ext xmlns:c16="http://schemas.microsoft.com/office/drawing/2014/chart" uri="{C3380CC4-5D6E-409C-BE32-E72D297353CC}">
              <c16:uniqueId val="{00000018-61A0-4059-92FF-3AD9F42759D2}"/>
            </c:ext>
          </c:extLst>
        </c:ser>
        <c:ser>
          <c:idx val="24"/>
          <c:order val="24"/>
          <c:tx>
            <c:strRef>
              <c:f>'GWh-día'!$B$29</c:f>
              <c:strCache>
                <c:ptCount val="1"/>
                <c:pt idx="0">
                  <c:v>Prado</c:v>
                </c:pt>
              </c:strCache>
            </c:strRef>
          </c:tx>
          <c:spPr>
            <a:ln w="28575" cap="rnd">
              <a:solidFill>
                <a:schemeClr val="accent1">
                  <a:lumMod val="60000"/>
                  <a:lumOff val="4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'GWh-día'!$C$29:$N$29</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19-61A0-4059-92FF-3AD9F42759D2}"/>
            </c:ext>
          </c:extLst>
        </c:ser>
        <c:ser>
          <c:idx val="25"/>
          <c:order val="25"/>
          <c:tx>
            <c:strRef>
              <c:f>'GWh-día'!$B$30</c:f>
              <c:strCache>
                <c:ptCount val="1"/>
                <c:pt idx="0">
                  <c:v>Salvajina</c:v>
                </c:pt>
              </c:strCache>
            </c:strRef>
          </c:tx>
          <c:spPr>
            <a:ln w="28575" cap="rnd">
              <a:solidFill>
                <a:schemeClr val="accent2">
                  <a:lumMod val="60000"/>
                  <a:lumOff val="4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'GWh-día'!$C$30:$N$30</c:f>
              <c:numCache>
                <c:formatCode>#,##0.0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1A-61A0-4059-92FF-3AD9F42759D2}"/>
            </c:ext>
          </c:extLst>
        </c:ser>
        <c:ser>
          <c:idx val="26"/>
          <c:order val="26"/>
          <c:tx>
            <c:strRef>
              <c:f>'GWh-día'!$B$31</c:f>
              <c:strCache>
                <c:ptCount val="1"/>
                <c:pt idx="0">
                  <c:v>San Carlos</c:v>
                </c:pt>
              </c:strCache>
            </c:strRef>
          </c:tx>
          <c:spPr>
            <a:ln w="28575" cap="rnd">
              <a:solidFill>
                <a:schemeClr val="accent3">
                  <a:lumMod val="60000"/>
                  <a:lumOff val="4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'GWh-día'!$C$31:$N$31</c:f>
              <c:numCache>
                <c:formatCode>#,##0.0</c:formatCode>
                <c:ptCount val="12"/>
                <c:pt idx="0">
                  <c:v>7.2631750000000004</c:v>
                </c:pt>
                <c:pt idx="1">
                  <c:v>5.2534340000000004</c:v>
                </c:pt>
                <c:pt idx="2">
                  <c:v>0</c:v>
                </c:pt>
                <c:pt idx="3">
                  <c:v>7.3205600000000004</c:v>
                </c:pt>
                <c:pt idx="4">
                  <c:v>6.6112970000000004</c:v>
                </c:pt>
                <c:pt idx="5">
                  <c:v>0</c:v>
                </c:pt>
                <c:pt idx="6">
                  <c:v>0</c:v>
                </c:pt>
                <c:pt idx="7">
                  <c:v>0</c:v>
                </c:pt>
                <c:pt idx="8">
                  <c:v>0</c:v>
                </c:pt>
                <c:pt idx="9">
                  <c:v>2.7971789999999999</c:v>
                </c:pt>
                <c:pt idx="10">
                  <c:v>8.7330430000000003</c:v>
                </c:pt>
                <c:pt idx="11">
                  <c:v>5.723662</c:v>
                </c:pt>
              </c:numCache>
            </c:numRef>
          </c:val>
          <c:smooth val="0"/>
          <c:extLst>
            <c:ext xmlns:c16="http://schemas.microsoft.com/office/drawing/2014/chart" uri="{C3380CC4-5D6E-409C-BE32-E72D297353CC}">
              <c16:uniqueId val="{0000001B-61A0-4059-92FF-3AD9F42759D2}"/>
            </c:ext>
          </c:extLst>
        </c:ser>
        <c:ser>
          <c:idx val="27"/>
          <c:order val="27"/>
          <c:tx>
            <c:strRef>
              <c:f>'GWh-día'!$B$32</c:f>
              <c:strCache>
                <c:ptCount val="1"/>
                <c:pt idx="0">
                  <c:v>San Francisco</c:v>
                </c:pt>
              </c:strCache>
            </c:strRef>
          </c:tx>
          <c:spPr>
            <a:ln w="28575" cap="rnd">
              <a:solidFill>
                <a:schemeClr val="accent4">
                  <a:lumMod val="60000"/>
                  <a:lumOff val="4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'GWh-día'!$C$32:$N$32</c:f>
              <c:numCache>
                <c:formatCode>#,##0.0</c:formatCode>
                <c:ptCount val="12"/>
                <c:pt idx="0">
                  <c:v>0.44282100000000002</c:v>
                </c:pt>
                <c:pt idx="1">
                  <c:v>0.46705999999999998</c:v>
                </c:pt>
                <c:pt idx="2">
                  <c:v>0.42880699999999999</c:v>
                </c:pt>
                <c:pt idx="3">
                  <c:v>0.47084799999999999</c:v>
                </c:pt>
                <c:pt idx="4">
                  <c:v>0.46137899999999998</c:v>
                </c:pt>
                <c:pt idx="5">
                  <c:v>0.50872200000000001</c:v>
                </c:pt>
                <c:pt idx="6">
                  <c:v>0.40002300000000002</c:v>
                </c:pt>
                <c:pt idx="7">
                  <c:v>0.28216400000000003</c:v>
                </c:pt>
                <c:pt idx="8">
                  <c:v>0</c:v>
                </c:pt>
                <c:pt idx="9">
                  <c:v>0.352989</c:v>
                </c:pt>
                <c:pt idx="10">
                  <c:v>0.43865500000000002</c:v>
                </c:pt>
                <c:pt idx="11">
                  <c:v>0.46365200000000001</c:v>
                </c:pt>
              </c:numCache>
            </c:numRef>
          </c:val>
          <c:smooth val="0"/>
          <c:extLst>
            <c:ext xmlns:c16="http://schemas.microsoft.com/office/drawing/2014/chart" uri="{C3380CC4-5D6E-409C-BE32-E72D297353CC}">
              <c16:uniqueId val="{0000001C-61A0-4059-92FF-3AD9F42759D2}"/>
            </c:ext>
          </c:extLst>
        </c:ser>
        <c:ser>
          <c:idx val="28"/>
          <c:order val="28"/>
          <c:tx>
            <c:strRef>
              <c:f>'GWh-día'!$B$33</c:f>
              <c:strCache>
                <c:ptCount val="1"/>
                <c:pt idx="0">
                  <c:v>San Miguel</c:v>
                </c:pt>
              </c:strCache>
            </c:strRef>
          </c:tx>
          <c:spPr>
            <a:ln w="28575" cap="rnd">
              <a:solidFill>
                <a:schemeClr val="accent5">
                  <a:lumMod val="60000"/>
                  <a:lumOff val="4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'GWh-día'!$C$33:$N$33</c:f>
              <c:numCache>
                <c:formatCode>#,##0.0</c:formatCode>
                <c:ptCount val="12"/>
                <c:pt idx="0">
                  <c:v>0.62018499999999999</c:v>
                </c:pt>
                <c:pt idx="1">
                  <c:v>0.62018499999999999</c:v>
                </c:pt>
                <c:pt idx="2">
                  <c:v>0.62018499999999999</c:v>
                </c:pt>
                <c:pt idx="3">
                  <c:v>0.43453199999999997</c:v>
                </c:pt>
                <c:pt idx="4">
                  <c:v>0.62018499999999999</c:v>
                </c:pt>
                <c:pt idx="5">
                  <c:v>0.62018499999999999</c:v>
                </c:pt>
                <c:pt idx="6">
                  <c:v>0.62018499999999999</c:v>
                </c:pt>
                <c:pt idx="7">
                  <c:v>0</c:v>
                </c:pt>
                <c:pt idx="8">
                  <c:v>6.0185000000000002E-2</c:v>
                </c:pt>
                <c:pt idx="9">
                  <c:v>0.62018499999999999</c:v>
                </c:pt>
                <c:pt idx="10">
                  <c:v>0.62018499999999999</c:v>
                </c:pt>
                <c:pt idx="11">
                  <c:v>0.62018499999999999</c:v>
                </c:pt>
              </c:numCache>
            </c:numRef>
          </c:val>
          <c:smooth val="0"/>
          <c:extLst>
            <c:ext xmlns:c16="http://schemas.microsoft.com/office/drawing/2014/chart" uri="{C3380CC4-5D6E-409C-BE32-E72D297353CC}">
              <c16:uniqueId val="{0000001D-61A0-4059-92FF-3AD9F42759D2}"/>
            </c:ext>
          </c:extLst>
        </c:ser>
        <c:ser>
          <c:idx val="29"/>
          <c:order val="29"/>
          <c:tx>
            <c:strRef>
              <c:f>'GWh-día'!$B$34</c:f>
              <c:strCache>
                <c:ptCount val="1"/>
                <c:pt idx="0">
                  <c:v>Sogamoso</c:v>
                </c:pt>
              </c:strCache>
            </c:strRef>
          </c:tx>
          <c:spPr>
            <a:ln w="28575" cap="rnd">
              <a:solidFill>
                <a:schemeClr val="accent6">
                  <a:lumMod val="60000"/>
                  <a:lumOff val="4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'GWh-día'!$C$34:$N$34</c:f>
              <c:numCache>
                <c:formatCode>#,##0.0</c:formatCode>
                <c:ptCount val="12"/>
                <c:pt idx="0">
                  <c:v>1.79515</c:v>
                </c:pt>
                <c:pt idx="1">
                  <c:v>0</c:v>
                </c:pt>
                <c:pt idx="2">
                  <c:v>0</c:v>
                </c:pt>
                <c:pt idx="3">
                  <c:v>0</c:v>
                </c:pt>
                <c:pt idx="4">
                  <c:v>0.78673599999999999</c:v>
                </c:pt>
                <c:pt idx="5">
                  <c:v>0</c:v>
                </c:pt>
                <c:pt idx="6">
                  <c:v>0</c:v>
                </c:pt>
                <c:pt idx="7">
                  <c:v>0</c:v>
                </c:pt>
                <c:pt idx="8">
                  <c:v>0</c:v>
                </c:pt>
                <c:pt idx="9">
                  <c:v>0</c:v>
                </c:pt>
                <c:pt idx="10">
                  <c:v>0</c:v>
                </c:pt>
                <c:pt idx="11">
                  <c:v>0.15773400000000001</c:v>
                </c:pt>
              </c:numCache>
            </c:numRef>
          </c:val>
          <c:smooth val="0"/>
          <c:extLst>
            <c:ext xmlns:c16="http://schemas.microsoft.com/office/drawing/2014/chart" uri="{C3380CC4-5D6E-409C-BE32-E72D297353CC}">
              <c16:uniqueId val="{0000001E-61A0-4059-92FF-3AD9F42759D2}"/>
            </c:ext>
          </c:extLst>
        </c:ser>
        <c:ser>
          <c:idx val="30"/>
          <c:order val="30"/>
          <c:tx>
            <c:strRef>
              <c:f>'GWh-día'!$B$35</c:f>
              <c:strCache>
                <c:ptCount val="1"/>
                <c:pt idx="0">
                  <c:v>Troneras</c:v>
                </c:pt>
              </c:strCache>
            </c:strRef>
          </c:tx>
          <c:spPr>
            <a:ln w="28575" cap="rnd">
              <a:solidFill>
                <a:schemeClr val="accent1">
                  <a:lumMod val="5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'GWh-día'!$C$35:$N$35</c:f>
              <c:numCache>
                <c:formatCode>#,##0.0</c:formatCode>
                <c:ptCount val="12"/>
                <c:pt idx="0">
                  <c:v>0</c:v>
                </c:pt>
                <c:pt idx="1">
                  <c:v>0</c:v>
                </c:pt>
                <c:pt idx="2">
                  <c:v>0</c:v>
                </c:pt>
                <c:pt idx="3">
                  <c:v>4.5931E-2</c:v>
                </c:pt>
                <c:pt idx="4">
                  <c:v>0.24638299999999999</c:v>
                </c:pt>
                <c:pt idx="5">
                  <c:v>0</c:v>
                </c:pt>
                <c:pt idx="6">
                  <c:v>1.1988E-2</c:v>
                </c:pt>
                <c:pt idx="7">
                  <c:v>0.338947</c:v>
                </c:pt>
                <c:pt idx="8">
                  <c:v>9.9823999999999996E-2</c:v>
                </c:pt>
                <c:pt idx="9">
                  <c:v>0.22505700000000001</c:v>
                </c:pt>
                <c:pt idx="10">
                  <c:v>0.24865200000000001</c:v>
                </c:pt>
                <c:pt idx="11">
                  <c:v>9.6457000000000001E-2</c:v>
                </c:pt>
              </c:numCache>
            </c:numRef>
          </c:val>
          <c:smooth val="0"/>
          <c:extLst>
            <c:ext xmlns:c16="http://schemas.microsoft.com/office/drawing/2014/chart" uri="{C3380CC4-5D6E-409C-BE32-E72D297353CC}">
              <c16:uniqueId val="{0000001F-61A0-4059-92FF-3AD9F42759D2}"/>
            </c:ext>
          </c:extLst>
        </c:ser>
        <c:ser>
          <c:idx val="31"/>
          <c:order val="31"/>
          <c:tx>
            <c:strRef>
              <c:f>'GWh-día'!$B$36</c:f>
              <c:strCache>
                <c:ptCount val="1"/>
                <c:pt idx="0">
                  <c:v>Urra</c:v>
                </c:pt>
              </c:strCache>
            </c:strRef>
          </c:tx>
          <c:spPr>
            <a:ln w="28575" cap="rnd">
              <a:solidFill>
                <a:schemeClr val="accent2">
                  <a:lumMod val="50000"/>
                </a:schemeClr>
              </a:solidFill>
              <a:round/>
            </a:ln>
            <a:effectLst/>
          </c:spPr>
          <c:marker>
            <c:symbol val="none"/>
          </c:marker>
          <c:cat>
            <c:strRef>
              <c:f>'GWh-día'!$C$4:$N$4</c:f>
              <c:strCache>
                <c:ptCount val="12"/>
                <c:pt idx="0">
                  <c:v>Dic</c:v>
                </c:pt>
                <c:pt idx="1">
                  <c:v>Ene</c:v>
                </c:pt>
                <c:pt idx="2">
                  <c:v>Feb</c:v>
                </c:pt>
                <c:pt idx="3">
                  <c:v>Mar</c:v>
                </c:pt>
                <c:pt idx="4">
                  <c:v>Abr</c:v>
                </c:pt>
                <c:pt idx="5">
                  <c:v>May</c:v>
                </c:pt>
                <c:pt idx="6">
                  <c:v>Jun</c:v>
                </c:pt>
                <c:pt idx="7">
                  <c:v>Jul</c:v>
                </c:pt>
                <c:pt idx="8">
                  <c:v>Ago</c:v>
                </c:pt>
                <c:pt idx="9">
                  <c:v>Sep</c:v>
                </c:pt>
                <c:pt idx="10">
                  <c:v>Oct</c:v>
                </c:pt>
                <c:pt idx="11">
                  <c:v>Nov</c:v>
                </c:pt>
              </c:strCache>
            </c:strRef>
          </c:cat>
          <c:val>
            <c:numRef>
              <c:f>'GWh-día'!$C$36:$N$36</c:f>
              <c:numCache>
                <c:formatCode>#,##0.0</c:formatCode>
                <c:ptCount val="12"/>
                <c:pt idx="0">
                  <c:v>2.2158000000000001E-2</c:v>
                </c:pt>
                <c:pt idx="1">
                  <c:v>0</c:v>
                </c:pt>
                <c:pt idx="2">
                  <c:v>0</c:v>
                </c:pt>
                <c:pt idx="3">
                  <c:v>0</c:v>
                </c:pt>
                <c:pt idx="4">
                  <c:v>0</c:v>
                </c:pt>
                <c:pt idx="5">
                  <c:v>2.0866180000000001</c:v>
                </c:pt>
                <c:pt idx="6">
                  <c:v>2.0866180000000001</c:v>
                </c:pt>
                <c:pt idx="7">
                  <c:v>2.0866180000000001</c:v>
                </c:pt>
                <c:pt idx="8">
                  <c:v>2.0866180000000001</c:v>
                </c:pt>
                <c:pt idx="9">
                  <c:v>2.0866180000000001</c:v>
                </c:pt>
                <c:pt idx="10">
                  <c:v>2.0866180000000001</c:v>
                </c:pt>
                <c:pt idx="11">
                  <c:v>2.0866180000000001</c:v>
                </c:pt>
              </c:numCache>
            </c:numRef>
          </c:val>
          <c:smooth val="0"/>
          <c:extLst>
            <c:ext xmlns:c16="http://schemas.microsoft.com/office/drawing/2014/chart" uri="{C3380CC4-5D6E-409C-BE32-E72D297353CC}">
              <c16:uniqueId val="{00000020-61A0-4059-92FF-3AD9F42759D2}"/>
            </c:ext>
          </c:extLst>
        </c:ser>
        <c:dLbls>
          <c:showLegendKey val="0"/>
          <c:showVal val="0"/>
          <c:showCatName val="0"/>
          <c:showSerName val="0"/>
          <c:showPercent val="0"/>
          <c:showBubbleSize val="0"/>
        </c:dLbls>
        <c:marker val="1"/>
        <c:smooth val="0"/>
        <c:axId val="639134888"/>
        <c:axId val="229066752"/>
      </c:lineChart>
      <c:catAx>
        <c:axId val="639134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9066752"/>
        <c:crosses val="autoZero"/>
        <c:auto val="1"/>
        <c:lblAlgn val="ctr"/>
        <c:lblOffset val="100"/>
        <c:noMultiLvlLbl val="0"/>
      </c:catAx>
      <c:valAx>
        <c:axId val="22906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GWh-día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639134888"/>
        <c:crosses val="autoZero"/>
        <c:crossBetween val="between"/>
      </c:valAx>
      <c:spPr>
        <a:noFill/>
        <a:ln>
          <a:noFill/>
        </a:ln>
        <a:effectLst/>
      </c:spPr>
    </c:plotArea>
    <c:legend>
      <c:legendPos val="b"/>
      <c:layout>
        <c:manualLayout>
          <c:xMode val="edge"/>
          <c:yMode val="edge"/>
          <c:x val="0"/>
          <c:y val="0.79476705928921454"/>
          <c:w val="0.99835351124821747"/>
          <c:h val="0.20175315835059235"/>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SharedWithUsers xmlns="309f6219-a73f-4366-a00d-6bacb1e9f8e0">
      <UserInfo>
        <DisplayName>Diego Ernesto Mariño Silva</DisplayName>
        <AccountId>49</AccountId>
        <AccountType/>
      </UserInfo>
      <UserInfo>
        <DisplayName>Juan Camilo Cely Castro</DisplayName>
        <AccountId>16</AccountId>
        <AccountType/>
      </UserInfo>
      <UserInfo>
        <DisplayName>Andres Hernando Dominguez</DisplayName>
        <AccountId>10</AccountId>
        <AccountType/>
      </UserInfo>
      <UserInfo>
        <DisplayName>Hugo Enrique Pacheco De Leon</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C3EB-43D3-4F9F-B24C-0A2DE601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AD0FE-1DAB-48B2-A284-A7F1653888B2}">
  <ds:schemaRefs>
    <ds:schemaRef ds:uri="http://www.w3.org/XML/1998/namespace"/>
    <ds:schemaRef ds:uri="http://purl.org/dc/dcmitype/"/>
    <ds:schemaRef ds:uri="http://schemas.microsoft.com/office/2006/metadata/properties"/>
    <ds:schemaRef ds:uri="http://purl.org/dc/elements/1.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0f90cc45-9d06-4234-8034-eeec6c0c7cc1"/>
    <ds:schemaRef ds:uri="http://purl.org/dc/terms/"/>
  </ds:schemaRefs>
</ds:datastoreItem>
</file>

<file path=customXml/itemProps3.xml><?xml version="1.0" encoding="utf-8"?>
<ds:datastoreItem xmlns:ds="http://schemas.openxmlformats.org/officeDocument/2006/customXml" ds:itemID="{CFE15245-B743-4602-82BE-04DA5DBE4272}">
  <ds:schemaRefs>
    <ds:schemaRef ds:uri="http://schemas.microsoft.com/sharepoint/v3/contenttype/forms"/>
  </ds:schemaRefs>
</ds:datastoreItem>
</file>

<file path=customXml/itemProps4.xml><?xml version="1.0" encoding="utf-8"?>
<ds:datastoreItem xmlns:ds="http://schemas.openxmlformats.org/officeDocument/2006/customXml" ds:itemID="{43C4A0CB-EBFB-4B55-9D1F-B5A207BA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2357</Words>
  <Characters>13099</Characters>
  <Application>Microsoft Office Word</Application>
  <DocSecurity>0</DocSecurity>
  <Lines>109</Lines>
  <Paragraphs>30</Paragraphs>
  <ScaleCrop>false</ScaleCrop>
  <Company>CREG</Company>
  <LinksUpToDate>false</LinksUpToDate>
  <CharactersWithSpaces>15426</CharactersWithSpaces>
  <SharedDoc>false</SharedDoc>
  <HLinks>
    <vt:vector size="84" baseType="variant">
      <vt:variant>
        <vt:i4>1245236</vt:i4>
      </vt:variant>
      <vt:variant>
        <vt:i4>92</vt:i4>
      </vt:variant>
      <vt:variant>
        <vt:i4>0</vt:i4>
      </vt:variant>
      <vt:variant>
        <vt:i4>5</vt:i4>
      </vt:variant>
      <vt:variant>
        <vt:lpwstr/>
      </vt:variant>
      <vt:variant>
        <vt:lpwstr>_Toc167368498</vt:lpwstr>
      </vt:variant>
      <vt:variant>
        <vt:i4>1966134</vt:i4>
      </vt:variant>
      <vt:variant>
        <vt:i4>83</vt:i4>
      </vt:variant>
      <vt:variant>
        <vt:i4>0</vt:i4>
      </vt:variant>
      <vt:variant>
        <vt:i4>5</vt:i4>
      </vt:variant>
      <vt:variant>
        <vt:lpwstr/>
      </vt:variant>
      <vt:variant>
        <vt:lpwstr>_Toc167365691</vt:lpwstr>
      </vt:variant>
      <vt:variant>
        <vt:i4>1966134</vt:i4>
      </vt:variant>
      <vt:variant>
        <vt:i4>77</vt:i4>
      </vt:variant>
      <vt:variant>
        <vt:i4>0</vt:i4>
      </vt:variant>
      <vt:variant>
        <vt:i4>5</vt:i4>
      </vt:variant>
      <vt:variant>
        <vt:lpwstr/>
      </vt:variant>
      <vt:variant>
        <vt:lpwstr>_Toc167365690</vt:lpwstr>
      </vt:variant>
      <vt:variant>
        <vt:i4>2031670</vt:i4>
      </vt:variant>
      <vt:variant>
        <vt:i4>68</vt:i4>
      </vt:variant>
      <vt:variant>
        <vt:i4>0</vt:i4>
      </vt:variant>
      <vt:variant>
        <vt:i4>5</vt:i4>
      </vt:variant>
      <vt:variant>
        <vt:lpwstr/>
      </vt:variant>
      <vt:variant>
        <vt:lpwstr>_Toc167365689</vt:lpwstr>
      </vt:variant>
      <vt:variant>
        <vt:i4>2031670</vt:i4>
      </vt:variant>
      <vt:variant>
        <vt:i4>62</vt:i4>
      </vt:variant>
      <vt:variant>
        <vt:i4>0</vt:i4>
      </vt:variant>
      <vt:variant>
        <vt:i4>5</vt:i4>
      </vt:variant>
      <vt:variant>
        <vt:lpwstr/>
      </vt:variant>
      <vt:variant>
        <vt:lpwstr>_Toc167365688</vt:lpwstr>
      </vt:variant>
      <vt:variant>
        <vt:i4>2031670</vt:i4>
      </vt:variant>
      <vt:variant>
        <vt:i4>56</vt:i4>
      </vt:variant>
      <vt:variant>
        <vt:i4>0</vt:i4>
      </vt:variant>
      <vt:variant>
        <vt:i4>5</vt:i4>
      </vt:variant>
      <vt:variant>
        <vt:lpwstr/>
      </vt:variant>
      <vt:variant>
        <vt:lpwstr>_Toc167365687</vt:lpwstr>
      </vt:variant>
      <vt:variant>
        <vt:i4>2031670</vt:i4>
      </vt:variant>
      <vt:variant>
        <vt:i4>50</vt:i4>
      </vt:variant>
      <vt:variant>
        <vt:i4>0</vt:i4>
      </vt:variant>
      <vt:variant>
        <vt:i4>5</vt:i4>
      </vt:variant>
      <vt:variant>
        <vt:lpwstr/>
      </vt:variant>
      <vt:variant>
        <vt:lpwstr>_Toc167365686</vt:lpwstr>
      </vt:variant>
      <vt:variant>
        <vt:i4>2031670</vt:i4>
      </vt:variant>
      <vt:variant>
        <vt:i4>44</vt:i4>
      </vt:variant>
      <vt:variant>
        <vt:i4>0</vt:i4>
      </vt:variant>
      <vt:variant>
        <vt:i4>5</vt:i4>
      </vt:variant>
      <vt:variant>
        <vt:lpwstr/>
      </vt:variant>
      <vt:variant>
        <vt:lpwstr>_Toc167365685</vt:lpwstr>
      </vt:variant>
      <vt:variant>
        <vt:i4>2031670</vt:i4>
      </vt:variant>
      <vt:variant>
        <vt:i4>38</vt:i4>
      </vt:variant>
      <vt:variant>
        <vt:i4>0</vt:i4>
      </vt:variant>
      <vt:variant>
        <vt:i4>5</vt:i4>
      </vt:variant>
      <vt:variant>
        <vt:lpwstr/>
      </vt:variant>
      <vt:variant>
        <vt:lpwstr>_Toc167365684</vt:lpwstr>
      </vt:variant>
      <vt:variant>
        <vt:i4>2031670</vt:i4>
      </vt:variant>
      <vt:variant>
        <vt:i4>32</vt:i4>
      </vt:variant>
      <vt:variant>
        <vt:i4>0</vt:i4>
      </vt:variant>
      <vt:variant>
        <vt:i4>5</vt:i4>
      </vt:variant>
      <vt:variant>
        <vt:lpwstr/>
      </vt:variant>
      <vt:variant>
        <vt:lpwstr>_Toc167365683</vt:lpwstr>
      </vt:variant>
      <vt:variant>
        <vt:i4>2031670</vt:i4>
      </vt:variant>
      <vt:variant>
        <vt:i4>26</vt:i4>
      </vt:variant>
      <vt:variant>
        <vt:i4>0</vt:i4>
      </vt:variant>
      <vt:variant>
        <vt:i4>5</vt:i4>
      </vt:variant>
      <vt:variant>
        <vt:lpwstr/>
      </vt:variant>
      <vt:variant>
        <vt:lpwstr>_Toc167365682</vt:lpwstr>
      </vt:variant>
      <vt:variant>
        <vt:i4>2031670</vt:i4>
      </vt:variant>
      <vt:variant>
        <vt:i4>20</vt:i4>
      </vt:variant>
      <vt:variant>
        <vt:i4>0</vt:i4>
      </vt:variant>
      <vt:variant>
        <vt:i4>5</vt:i4>
      </vt:variant>
      <vt:variant>
        <vt:lpwstr/>
      </vt:variant>
      <vt:variant>
        <vt:lpwstr>_Toc167365681</vt:lpwstr>
      </vt:variant>
      <vt:variant>
        <vt:i4>2031670</vt:i4>
      </vt:variant>
      <vt:variant>
        <vt:i4>14</vt:i4>
      </vt:variant>
      <vt:variant>
        <vt:i4>0</vt:i4>
      </vt:variant>
      <vt:variant>
        <vt:i4>5</vt:i4>
      </vt:variant>
      <vt:variant>
        <vt:lpwstr/>
      </vt:variant>
      <vt:variant>
        <vt:lpwstr>_Toc167365680</vt:lpwstr>
      </vt:variant>
      <vt:variant>
        <vt:i4>1048630</vt:i4>
      </vt:variant>
      <vt:variant>
        <vt:i4>8</vt:i4>
      </vt:variant>
      <vt:variant>
        <vt:i4>0</vt:i4>
      </vt:variant>
      <vt:variant>
        <vt:i4>5</vt:i4>
      </vt:variant>
      <vt:variant>
        <vt:lpwstr/>
      </vt:variant>
      <vt:variant>
        <vt:lpwstr>_Toc167365679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Trabajo</dc:creator>
  <cp:keywords/>
  <cp:lastModifiedBy>Eliana Rodriguez Fonseca</cp:lastModifiedBy>
  <cp:revision>457</cp:revision>
  <cp:lastPrinted>2024-05-24T22:10:00Z</cp:lastPrinted>
  <dcterms:created xsi:type="dcterms:W3CDTF">2024-04-18T17:45:00Z</dcterms:created>
  <dcterms:modified xsi:type="dcterms:W3CDTF">2024-05-24T22:10:00Z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