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6F629C06" w:rsidR="00943FD1" w:rsidRPr="00D22330" w:rsidRDefault="00943FD1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  <w:r w:rsidRPr="00D22330">
        <w:rPr>
          <w:rFonts w:ascii="Helvetica" w:hAnsi="Helvetica" w:cs="Helvetica"/>
          <w:bCs/>
        </w:rPr>
        <w:t xml:space="preserve">Bogotá D.C., </w:t>
      </w:r>
      <w:r w:rsidR="009B6AD1" w:rsidRPr="00D22330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="009B6AD1" w:rsidRPr="00D22330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="009B6AD1" w:rsidRPr="00D22330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="004372DF" w:rsidRPr="00D22330">
        <w:rPr>
          <w:rFonts w:ascii="Helvetica" w:hAnsi="Helvetica" w:cs="Helvetica"/>
          <w:noProof/>
          <w:sz w:val="22"/>
          <w:szCs w:val="22"/>
          <w:lang w:val="es-MX"/>
        </w:rPr>
        <w:t>2</w:t>
      </w:r>
      <w:r w:rsidR="0099035A">
        <w:rPr>
          <w:rFonts w:ascii="Helvetica" w:hAnsi="Helvetica" w:cs="Helvetica"/>
          <w:noProof/>
          <w:sz w:val="22"/>
          <w:szCs w:val="22"/>
          <w:lang w:val="es-MX"/>
        </w:rPr>
        <w:t>7</w:t>
      </w:r>
      <w:r w:rsidR="004372DF" w:rsidRPr="00D22330">
        <w:rPr>
          <w:rFonts w:ascii="Helvetica" w:hAnsi="Helvetica" w:cs="Helvetica"/>
          <w:noProof/>
          <w:sz w:val="22"/>
          <w:szCs w:val="22"/>
          <w:lang w:val="es-MX"/>
        </w:rPr>
        <w:t xml:space="preserve"> de mayo de 2024</w:t>
      </w:r>
      <w:r w:rsidR="009B6AD1" w:rsidRPr="00D22330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6C889CEB" w14:textId="77777777" w:rsidR="00E87146" w:rsidRPr="00D22330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</w:p>
    <w:p w14:paraId="4322E046" w14:textId="38859983" w:rsidR="00943FD1" w:rsidRPr="00D22330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 xml:space="preserve">AVISO No. </w:t>
      </w:r>
      <w:r w:rsidR="009B6AD1" w:rsidRPr="00D22330">
        <w:rPr>
          <w:rFonts w:ascii="Helvetica" w:hAnsi="Helvetica" w:cs="Helvetica"/>
          <w:b/>
          <w:bCs/>
        </w:rPr>
        <w:fldChar w:fldCharType="begin"/>
      </w:r>
      <w:r w:rsidR="009B6AD1" w:rsidRPr="00D22330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D22330">
        <w:rPr>
          <w:rFonts w:ascii="Helvetica" w:hAnsi="Helvetica" w:cs="Helvetica"/>
          <w:b/>
          <w:bCs/>
        </w:rPr>
        <w:fldChar w:fldCharType="separate"/>
      </w:r>
      <w:r w:rsidR="009B6AD1" w:rsidRPr="00D22330">
        <w:rPr>
          <w:rFonts w:ascii="Helvetica" w:hAnsi="Helvetica" w:cs="Helvetica"/>
          <w:b/>
          <w:bCs/>
        </w:rPr>
        <w:t>000025</w:t>
      </w:r>
      <w:r w:rsidR="0099035A">
        <w:rPr>
          <w:rFonts w:ascii="Helvetica" w:hAnsi="Helvetica" w:cs="Helvetica"/>
          <w:b/>
          <w:bCs/>
        </w:rPr>
        <w:t>5</w:t>
      </w:r>
      <w:r w:rsidR="009B6AD1" w:rsidRPr="00D22330">
        <w:rPr>
          <w:rFonts w:ascii="Helvetica" w:hAnsi="Helvetica" w:cs="Helvetica"/>
          <w:b/>
          <w:bCs/>
        </w:rPr>
        <w:t xml:space="preserve"> de 2024</w:t>
      </w:r>
      <w:r w:rsidR="009B6AD1" w:rsidRPr="00D22330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D22330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1994895" w14:textId="77777777" w:rsidR="00943FD1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LA COMISIÓN DE REGULACIÓN DE ENERGÍA Y GAS – CREG</w:t>
      </w:r>
    </w:p>
    <w:p w14:paraId="1F98BA4D" w14:textId="77777777" w:rsidR="00D04E95" w:rsidRPr="00D22330" w:rsidRDefault="00D04E95" w:rsidP="00970699">
      <w:pPr>
        <w:pStyle w:val="Encabezado"/>
        <w:spacing w:line="276" w:lineRule="auto"/>
        <w:jc w:val="center"/>
        <w:rPr>
          <w:rFonts w:ascii="Helvetica" w:hAnsi="Helvetica" w:cs="Helvetica"/>
        </w:rPr>
      </w:pPr>
    </w:p>
    <w:p w14:paraId="19596810" w14:textId="4B6B7958" w:rsidR="00943FD1" w:rsidRPr="00D22330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Asunto:</w:t>
      </w:r>
      <w:r w:rsidRPr="00D22330">
        <w:rPr>
          <w:rFonts w:ascii="Helvetica" w:hAnsi="Helvetica" w:cs="Helvetica"/>
        </w:rPr>
        <w:tab/>
      </w:r>
      <w:r w:rsidR="001955C9" w:rsidRPr="00D22330">
        <w:rPr>
          <w:rFonts w:ascii="Helvetica" w:hAnsi="Helvetica" w:cs="Helvetica"/>
        </w:rPr>
        <w:t xml:space="preserve">Actuación administrativa con el objeto de decidir la solicitud realizada por la empresa </w:t>
      </w:r>
      <w:r w:rsidR="00ED6861" w:rsidRPr="00D22330">
        <w:rPr>
          <w:rFonts w:ascii="Helvetica" w:hAnsi="Helvetica" w:cs="Helvetica"/>
        </w:rPr>
        <w:t>GAS NATURAL DEL ORIENTE</w:t>
      </w:r>
      <w:r w:rsidR="001955C9" w:rsidRPr="00D22330">
        <w:rPr>
          <w:rFonts w:ascii="Helvetica" w:hAnsi="Helvetica" w:cs="Helvetica"/>
        </w:rPr>
        <w:t xml:space="preserve"> </w:t>
      </w:r>
      <w:r w:rsidR="00E5438A">
        <w:rPr>
          <w:rFonts w:ascii="Helvetica" w:hAnsi="Helvetica" w:cs="Helvetica"/>
        </w:rPr>
        <w:t xml:space="preserve">S.A. </w:t>
      </w:r>
      <w:r w:rsidR="001955C9" w:rsidRPr="00D22330">
        <w:rPr>
          <w:rFonts w:ascii="Helvetica" w:hAnsi="Helvetica" w:cs="Helvetica"/>
        </w:rPr>
        <w:t>E.S.P. con fundamento en el numeral 8 del artículo 73 de la Ley 142 de 1994.</w:t>
      </w:r>
    </w:p>
    <w:p w14:paraId="18D89ECE" w14:textId="52D70D37" w:rsidR="005F04CB" w:rsidRPr="00D22330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ab/>
        <w:t xml:space="preserve">Expediente: </w:t>
      </w:r>
      <w:r w:rsidR="00DD7BB4" w:rsidRPr="00DD7BB4">
        <w:rPr>
          <w:rFonts w:ascii="Helvetica" w:hAnsi="Helvetica" w:cs="Helvetica"/>
        </w:rPr>
        <w:t>RR_P_G_EXP_20240076</w:t>
      </w:r>
    </w:p>
    <w:p w14:paraId="1706C8AF" w14:textId="77777777" w:rsidR="003979CB" w:rsidRPr="00D22330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AFB9A26" w14:textId="22A7B63B" w:rsidR="00943FD1" w:rsidRPr="00D22330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H</w:t>
      </w:r>
      <w:r w:rsidR="00943FD1" w:rsidRPr="00D22330">
        <w:rPr>
          <w:rFonts w:ascii="Helvetica" w:hAnsi="Helvetica" w:cs="Helvetica"/>
          <w:b/>
          <w:bCs/>
        </w:rPr>
        <w:t>ACE SABER:</w:t>
      </w:r>
    </w:p>
    <w:p w14:paraId="0C399276" w14:textId="77777777" w:rsidR="003979CB" w:rsidRPr="00D22330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29A0676D" w14:textId="37489911" w:rsidR="001955C9" w:rsidRPr="00D22330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 xml:space="preserve">Mediante la resolución CREG </w:t>
      </w:r>
      <w:r w:rsidR="001955C9" w:rsidRPr="00D22330">
        <w:rPr>
          <w:rFonts w:ascii="Helvetica" w:hAnsi="Helvetica" w:cs="Helvetica"/>
        </w:rPr>
        <w:t>004 de 2021 se define el procedimiento para el cálculo de la tasa de descuento aplicable en las metodologías tarifarias que expide la Comisión de Regulación de Energía y Gas</w:t>
      </w:r>
      <w:r w:rsidR="00EE58C8" w:rsidRPr="00D22330">
        <w:rPr>
          <w:rFonts w:ascii="Helvetica" w:hAnsi="Helvetica" w:cs="Helvetica"/>
        </w:rPr>
        <w:t>.</w:t>
      </w:r>
    </w:p>
    <w:p w14:paraId="40A72DD6" w14:textId="59017F42" w:rsidR="00EE58C8" w:rsidRPr="00D22330" w:rsidRDefault="00EE58C8" w:rsidP="00D66EEF">
      <w:pPr>
        <w:spacing w:line="276" w:lineRule="auto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64CE429C" w14:textId="22A0393F" w:rsidR="002B1F4D" w:rsidRPr="00D22330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 xml:space="preserve">Mediante comunicación con radicado CREG </w:t>
      </w:r>
      <w:r w:rsidR="00DD7BB4">
        <w:rPr>
          <w:rFonts w:ascii="Helvetica" w:hAnsi="Helvetica" w:cs="Helvetica"/>
        </w:rPr>
        <w:t>E2024005656</w:t>
      </w:r>
      <w:r w:rsidRPr="00D22330">
        <w:rPr>
          <w:rFonts w:ascii="Helvetica" w:hAnsi="Helvetica" w:cs="Helvetica"/>
        </w:rPr>
        <w:t xml:space="preserve"> del </w:t>
      </w:r>
      <w:r w:rsidR="002B1F4D" w:rsidRPr="00D22330">
        <w:rPr>
          <w:rFonts w:ascii="Helvetica" w:hAnsi="Helvetica" w:cs="Helvetica"/>
        </w:rPr>
        <w:t>23</w:t>
      </w:r>
      <w:r w:rsidRPr="00D22330">
        <w:rPr>
          <w:rFonts w:ascii="Helvetica" w:hAnsi="Helvetica" w:cs="Helvetica"/>
        </w:rPr>
        <w:t xml:space="preserve"> de </w:t>
      </w:r>
      <w:r w:rsidR="002B1F4D" w:rsidRPr="00D22330">
        <w:rPr>
          <w:rFonts w:ascii="Helvetica" w:hAnsi="Helvetica" w:cs="Helvetica"/>
        </w:rPr>
        <w:t>abril</w:t>
      </w:r>
      <w:r w:rsidRPr="00D22330">
        <w:rPr>
          <w:rFonts w:ascii="Helvetica" w:hAnsi="Helvetica" w:cs="Helvetica"/>
        </w:rPr>
        <w:t xml:space="preserve"> del 2024, la empresa </w:t>
      </w:r>
      <w:r w:rsidR="00F573BB" w:rsidRPr="00D22330">
        <w:rPr>
          <w:rFonts w:ascii="Helvetica" w:hAnsi="Helvetica" w:cs="Helvetica"/>
        </w:rPr>
        <w:t>GAS NATURAL DEL ORIENTE</w:t>
      </w:r>
      <w:r w:rsidRPr="00D22330">
        <w:rPr>
          <w:rFonts w:ascii="Helvetica" w:hAnsi="Helvetica" w:cs="Helvetica"/>
        </w:rPr>
        <w:t xml:space="preserve"> </w:t>
      </w:r>
      <w:r w:rsidR="00E5438A">
        <w:rPr>
          <w:rFonts w:ascii="Helvetica" w:hAnsi="Helvetica" w:cs="Helvetica"/>
        </w:rPr>
        <w:t xml:space="preserve">S.A. </w:t>
      </w:r>
      <w:r w:rsidRPr="00D22330">
        <w:rPr>
          <w:rFonts w:ascii="Helvetica" w:hAnsi="Helvetica" w:cs="Helvetica"/>
        </w:rPr>
        <w:t xml:space="preserve">E.S.P. presentó a esta Comisión una solicitud de </w:t>
      </w:r>
      <w:r w:rsidR="002B1F4D" w:rsidRPr="00D22330">
        <w:rPr>
          <w:rFonts w:ascii="Helvetica" w:hAnsi="Helvetica" w:cs="Helvetica"/>
        </w:rPr>
        <w:t xml:space="preserve">solución de controversia respecto a la tasa de descuento aplicada por </w:t>
      </w:r>
      <w:r w:rsidR="00DD7BB4">
        <w:rPr>
          <w:rFonts w:ascii="Helvetica" w:hAnsi="Helvetica" w:cs="Helvetica"/>
        </w:rPr>
        <w:t>la TRANSPORTADORA DE GAS INTERNACIONAL</w:t>
      </w:r>
      <w:r w:rsidR="002B1F4D" w:rsidRPr="00D22330">
        <w:rPr>
          <w:rFonts w:ascii="Helvetica" w:hAnsi="Helvetica" w:cs="Helvetica"/>
        </w:rPr>
        <w:t xml:space="preserve"> S.A. E.S.P. con fundamento en el numeral 8 del artículo 73 de la Ley 142 de 1994.</w:t>
      </w:r>
    </w:p>
    <w:p w14:paraId="7ACCD5C5" w14:textId="0628DD17" w:rsidR="002B1F4D" w:rsidRPr="00D22330" w:rsidRDefault="00D14908" w:rsidP="00D14908">
      <w:pPr>
        <w:spacing w:before="240" w:line="276" w:lineRule="auto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Con Auto</w:t>
      </w:r>
      <w:r w:rsidR="00E15997">
        <w:rPr>
          <w:rFonts w:ascii="Helvetica" w:hAnsi="Helvetica" w:cs="Helvetica"/>
        </w:rPr>
        <w:t xml:space="preserve"> </w:t>
      </w:r>
      <w:r w:rsidR="00E15997" w:rsidRPr="00E15997">
        <w:rPr>
          <w:rFonts w:ascii="Helvetica" w:hAnsi="Helvetica" w:cs="Helvetica"/>
        </w:rPr>
        <w:t>0000258</w:t>
      </w:r>
      <w:r w:rsidRPr="00D22330">
        <w:rPr>
          <w:rFonts w:ascii="Helvetica" w:hAnsi="Helvetica" w:cs="Helvetica"/>
        </w:rPr>
        <w:t xml:space="preserve"> del </w:t>
      </w:r>
      <w:r w:rsidR="002B1F4D" w:rsidRPr="00D04E95">
        <w:rPr>
          <w:rFonts w:ascii="Helvetica" w:hAnsi="Helvetica" w:cs="Helvetica"/>
        </w:rPr>
        <w:fldChar w:fldCharType="begin"/>
      </w:r>
      <w:r w:rsidR="002B1F4D" w:rsidRPr="00D04E95">
        <w:rPr>
          <w:rFonts w:ascii="Helvetica" w:hAnsi="Helvetica" w:cs="Helvetica"/>
        </w:rPr>
        <w:instrText xml:space="preserve"> MERGEFIELD  Fecha  \* MERGEFORMAT </w:instrText>
      </w:r>
      <w:r w:rsidR="002B1F4D" w:rsidRPr="00D04E95">
        <w:rPr>
          <w:rFonts w:ascii="Helvetica" w:hAnsi="Helvetica" w:cs="Helvetica"/>
        </w:rPr>
        <w:fldChar w:fldCharType="separate"/>
      </w:r>
      <w:r w:rsidR="002B1F4D" w:rsidRPr="00D04E95">
        <w:rPr>
          <w:rFonts w:ascii="Helvetica" w:hAnsi="Helvetica" w:cs="Helvetica"/>
        </w:rPr>
        <w:t>2</w:t>
      </w:r>
      <w:r w:rsidR="00E15997">
        <w:rPr>
          <w:rFonts w:ascii="Helvetica" w:hAnsi="Helvetica" w:cs="Helvetica"/>
        </w:rPr>
        <w:t>7</w:t>
      </w:r>
      <w:r w:rsidR="002B1F4D" w:rsidRPr="00D04E95">
        <w:rPr>
          <w:rFonts w:ascii="Helvetica" w:hAnsi="Helvetica" w:cs="Helvetica"/>
        </w:rPr>
        <w:t xml:space="preserve"> de mayo de 2024</w:t>
      </w:r>
      <w:r w:rsidR="002B1F4D" w:rsidRPr="00D04E95">
        <w:rPr>
          <w:rFonts w:ascii="Helvetica" w:hAnsi="Helvetica" w:cs="Helvetica"/>
        </w:rPr>
        <w:fldChar w:fldCharType="end"/>
      </w:r>
      <w:r w:rsidRPr="00D22330">
        <w:rPr>
          <w:rFonts w:ascii="Helvetica" w:hAnsi="Helvetica" w:cs="Helvetica"/>
        </w:rPr>
        <w:t>, la Dirección Ejecutiva de la CREG ordenó el inicio de la actuación administrativa y la formación del expediente administrativo CREG</w:t>
      </w:r>
      <w:r w:rsidR="00C3754A" w:rsidRPr="00D22330">
        <w:rPr>
          <w:rFonts w:ascii="Helvetica" w:hAnsi="Helvetica" w:cs="Helvetica"/>
        </w:rPr>
        <w:t xml:space="preserve"> </w:t>
      </w:r>
      <w:r w:rsidR="00DD7BB4" w:rsidRPr="00DD7BB4">
        <w:rPr>
          <w:rFonts w:ascii="Helvetica" w:hAnsi="Helvetica" w:cs="Helvetica"/>
        </w:rPr>
        <w:lastRenderedPageBreak/>
        <w:t>RR_P_G_EXP_20240076</w:t>
      </w:r>
      <w:r w:rsidRPr="00D22330">
        <w:rPr>
          <w:rFonts w:ascii="Helvetica" w:hAnsi="Helvetica" w:cs="Helvetica"/>
        </w:rPr>
        <w:t xml:space="preserve">, con el objeto de </w:t>
      </w:r>
      <w:r w:rsidR="002B1F4D" w:rsidRPr="00D22330">
        <w:rPr>
          <w:rFonts w:ascii="Helvetica" w:hAnsi="Helvetica" w:cs="Helvetica"/>
        </w:rPr>
        <w:t xml:space="preserve">resolver la controversia respecto a la aplicación de la tasa de descuento de la empresa </w:t>
      </w:r>
      <w:r w:rsidR="00DD7BB4">
        <w:rPr>
          <w:rFonts w:ascii="Helvetica" w:hAnsi="Helvetica" w:cs="Helvetica"/>
        </w:rPr>
        <w:t>TRANSPORTADORA DE GAS INTERNACIONAL</w:t>
      </w:r>
      <w:r w:rsidR="00DD7BB4" w:rsidRPr="00D22330">
        <w:rPr>
          <w:rFonts w:ascii="Helvetica" w:hAnsi="Helvetica" w:cs="Helvetica"/>
        </w:rPr>
        <w:t xml:space="preserve"> S.A. E.S.P.</w:t>
      </w:r>
      <w:r w:rsidR="002B1F4D" w:rsidRPr="00D22330">
        <w:rPr>
          <w:rFonts w:ascii="Helvetica" w:hAnsi="Helvetica" w:cs="Helvetica"/>
        </w:rPr>
        <w:t xml:space="preserve"> en </w:t>
      </w:r>
      <w:r w:rsidR="00DD7BB4">
        <w:rPr>
          <w:rFonts w:ascii="Helvetica" w:hAnsi="Helvetica" w:cs="Helvetica"/>
        </w:rPr>
        <w:t>los</w:t>
      </w:r>
      <w:r w:rsidR="002B1F4D" w:rsidRPr="00D22330">
        <w:rPr>
          <w:rFonts w:ascii="Helvetica" w:hAnsi="Helvetica" w:cs="Helvetica"/>
        </w:rPr>
        <w:t xml:space="preserve"> contrato</w:t>
      </w:r>
      <w:r w:rsidR="00DD7BB4">
        <w:rPr>
          <w:rFonts w:ascii="Helvetica" w:hAnsi="Helvetica" w:cs="Helvetica"/>
        </w:rPr>
        <w:t>s</w:t>
      </w:r>
      <w:r w:rsidR="002B1F4D" w:rsidRPr="00D22330">
        <w:rPr>
          <w:rFonts w:ascii="Helvetica" w:hAnsi="Helvetica" w:cs="Helvetica"/>
        </w:rPr>
        <w:t xml:space="preserve"> de transporte </w:t>
      </w:r>
      <w:r w:rsidR="00DD7BB4" w:rsidRPr="002D7974">
        <w:rPr>
          <w:rFonts w:ascii="Helvetica" w:eastAsia="Arial" w:hAnsi="Helvetica" w:cs="Helvetica"/>
          <w:lang w:val="es-ES"/>
        </w:rPr>
        <w:t>TF-56-2020-Barrancabermeja, TF-82-2022-Cantagallo, TF-83-2022-Brisas de Bolívar, TF-84-2022-Puerto Wilches, TF-85-2022-Puente Sogamoso, TI-31-2023-San Pablo, TF-52-2023-Cantagallo, TF-53-2023-Brisas de Bolívar, TF-54-2023-Puerto Wilches, TF-55-2023-Puente Sogamoso y TF-53-2023-San Pablo</w:t>
      </w:r>
      <w:r w:rsidR="002B1F4D" w:rsidRPr="00D22330">
        <w:rPr>
          <w:rFonts w:ascii="Helvetica" w:hAnsi="Helvetica" w:cs="Helvetica"/>
        </w:rPr>
        <w:t>.</w:t>
      </w:r>
    </w:p>
    <w:p w14:paraId="4FB5E112" w14:textId="77777777" w:rsidR="00943FD1" w:rsidRPr="00D22330" w:rsidRDefault="00943FD1" w:rsidP="00970699">
      <w:pPr>
        <w:spacing w:line="276" w:lineRule="auto"/>
        <w:ind w:left="567" w:right="566"/>
        <w:jc w:val="both"/>
        <w:rPr>
          <w:rFonts w:ascii="Helvetica" w:hAnsi="Helvetica" w:cs="Helvetica"/>
        </w:rPr>
      </w:pPr>
    </w:p>
    <w:p w14:paraId="0F885479" w14:textId="5C3FB5A7" w:rsidR="00943FD1" w:rsidRPr="00D22330" w:rsidRDefault="00836B43" w:rsidP="00970699">
      <w:pPr>
        <w:spacing w:line="276" w:lineRule="auto"/>
        <w:ind w:left="567" w:right="566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OMAR PRIAS CAICEDO</w:t>
      </w:r>
    </w:p>
    <w:p w14:paraId="4558711B" w14:textId="77AA4C7D" w:rsidR="00E27294" w:rsidRPr="0099035A" w:rsidRDefault="005E3127" w:rsidP="00E27294">
      <w:pPr>
        <w:spacing w:line="276" w:lineRule="auto"/>
        <w:jc w:val="center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Director Ejecutiv</w:t>
      </w:r>
      <w:r w:rsidR="000A1CA2" w:rsidRPr="00D22330">
        <w:rPr>
          <w:rFonts w:ascii="Helvetica" w:hAnsi="Helvetica" w:cs="Helvetica"/>
        </w:rPr>
        <w:t>o</w:t>
      </w:r>
    </w:p>
    <w:sectPr w:rsidR="00E27294" w:rsidRPr="0099035A" w:rsidSect="0099035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740D" w14:textId="77777777" w:rsidR="00FB47E4" w:rsidRDefault="00FB47E4" w:rsidP="00AA0519">
      <w:r>
        <w:separator/>
      </w:r>
    </w:p>
  </w:endnote>
  <w:endnote w:type="continuationSeparator" w:id="0">
    <w:p w14:paraId="71C0CAED" w14:textId="77777777" w:rsidR="00FB47E4" w:rsidRDefault="00FB47E4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E1578EB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5FCBF08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bookmarkStart w:id="0" w:name="_Hlk165273313"/>
    <w:bookmarkStart w:id="1" w:name="_Hlk165273314"/>
    <w:bookmarkStart w:id="2" w:name="_Hlk165273319"/>
    <w:bookmarkStart w:id="3" w:name="_Hlk165273320"/>
  </w:p>
  <w:p w14:paraId="35CE47A1" w14:textId="2700C489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753BEDBF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59FD" w14:textId="77777777" w:rsidR="00FB47E4" w:rsidRDefault="00FB47E4" w:rsidP="00AA0519">
      <w:r>
        <w:separator/>
      </w:r>
    </w:p>
  </w:footnote>
  <w:footnote w:type="continuationSeparator" w:id="0">
    <w:p w14:paraId="7ACC1023" w14:textId="77777777" w:rsidR="00FB47E4" w:rsidRDefault="00FB47E4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D676" w14:textId="4CD6CA72" w:rsidR="00457CC2" w:rsidRDefault="0099035A" w:rsidP="00F82573">
    <w:pPr>
      <w:pStyle w:val="Encabezado"/>
      <w:tabs>
        <w:tab w:val="clear" w:pos="8838"/>
        <w:tab w:val="right" w:pos="9072"/>
      </w:tabs>
      <w:ind w:left="-851" w:right="-1086" w:firstLine="284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08486462">
          <wp:simplePos x="0" y="0"/>
          <wp:positionH relativeFrom="margin">
            <wp:posOffset>37465</wp:posOffset>
          </wp:positionH>
          <wp:positionV relativeFrom="margin">
            <wp:posOffset>-854710</wp:posOffset>
          </wp:positionV>
          <wp:extent cx="1033145" cy="359410"/>
          <wp:effectExtent l="0" t="0" r="0" b="2540"/>
          <wp:wrapSquare wrapText="bothSides"/>
          <wp:docPr id="203091008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23517D80">
          <wp:simplePos x="0" y="0"/>
          <wp:positionH relativeFrom="margin">
            <wp:posOffset>4925695</wp:posOffset>
          </wp:positionH>
          <wp:positionV relativeFrom="margin">
            <wp:posOffset>-882015</wp:posOffset>
          </wp:positionV>
          <wp:extent cx="643890" cy="359410"/>
          <wp:effectExtent l="0" t="0" r="3810" b="2540"/>
          <wp:wrapSquare wrapText="bothSides"/>
          <wp:docPr id="4363806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  <w:p w14:paraId="4B188324" w14:textId="4C71D5C6" w:rsidR="003F2F4B" w:rsidRPr="00D03901" w:rsidRDefault="003F2F4B" w:rsidP="00957BE3">
    <w:pPr>
      <w:pStyle w:val="Destinari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D21ABFB" w:rsidR="003F2F4B" w:rsidRDefault="002931D1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2C522D4">
          <wp:simplePos x="0" y="0"/>
          <wp:positionH relativeFrom="margin">
            <wp:posOffset>5301228</wp:posOffset>
          </wp:positionH>
          <wp:positionV relativeFrom="margin">
            <wp:posOffset>-747616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19BC6309">
          <wp:simplePos x="0" y="0"/>
          <wp:positionH relativeFrom="margin">
            <wp:posOffset>86995</wp:posOffset>
          </wp:positionH>
          <wp:positionV relativeFrom="margin">
            <wp:posOffset>-821773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A2991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E4470"/>
    <w:rsid w:val="002E7204"/>
    <w:rsid w:val="002F2CC3"/>
    <w:rsid w:val="002F4E13"/>
    <w:rsid w:val="002F4F0E"/>
    <w:rsid w:val="002F5343"/>
    <w:rsid w:val="00300006"/>
    <w:rsid w:val="0030255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52DA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76786"/>
    <w:rsid w:val="0068152E"/>
    <w:rsid w:val="00682401"/>
    <w:rsid w:val="00686BB3"/>
    <w:rsid w:val="0069565B"/>
    <w:rsid w:val="006B32B3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B33"/>
    <w:rsid w:val="00750082"/>
    <w:rsid w:val="00750DB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B74F1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035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9F50E8"/>
    <w:rsid w:val="00A01A63"/>
    <w:rsid w:val="00A1256B"/>
    <w:rsid w:val="00A12971"/>
    <w:rsid w:val="00A14B55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47C00"/>
    <w:rsid w:val="00B52B0A"/>
    <w:rsid w:val="00B54CEB"/>
    <w:rsid w:val="00B66C66"/>
    <w:rsid w:val="00B67F39"/>
    <w:rsid w:val="00B74DFE"/>
    <w:rsid w:val="00B8292B"/>
    <w:rsid w:val="00B87BE2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04E95"/>
    <w:rsid w:val="00D1061F"/>
    <w:rsid w:val="00D11597"/>
    <w:rsid w:val="00D132FA"/>
    <w:rsid w:val="00D14908"/>
    <w:rsid w:val="00D14F62"/>
    <w:rsid w:val="00D16631"/>
    <w:rsid w:val="00D2161A"/>
    <w:rsid w:val="00D22330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D7BB4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15997"/>
    <w:rsid w:val="00E22093"/>
    <w:rsid w:val="00E25FE5"/>
    <w:rsid w:val="00E27294"/>
    <w:rsid w:val="00E27FFD"/>
    <w:rsid w:val="00E3338F"/>
    <w:rsid w:val="00E53F21"/>
    <w:rsid w:val="00E5438A"/>
    <w:rsid w:val="00E57F5D"/>
    <w:rsid w:val="00E60E0E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D6861"/>
    <w:rsid w:val="00EE24E2"/>
    <w:rsid w:val="00EE2941"/>
    <w:rsid w:val="00EE58C8"/>
    <w:rsid w:val="00EF1C16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248F"/>
    <w:rsid w:val="00F36323"/>
    <w:rsid w:val="00F405E5"/>
    <w:rsid w:val="00F4600E"/>
    <w:rsid w:val="00F5656D"/>
    <w:rsid w:val="00F573BB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7024"/>
    <w:rsid w:val="00FB36B9"/>
    <w:rsid w:val="00FB47E4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151a568ad517efe17aac04ed55620a84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a083e499d3723b5f8cf2f9999cf1e723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3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2C23B-F87A-42BE-B1B3-6F3FFAB2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47</cp:revision>
  <cp:lastPrinted>2024-05-27T22:04:00Z</cp:lastPrinted>
  <dcterms:created xsi:type="dcterms:W3CDTF">2023-04-20T15:49:00Z</dcterms:created>
  <dcterms:modified xsi:type="dcterms:W3CDTF">2024-05-27T22:05:00Z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0x0101009DF4F6653A4F8C489FD3197545AEEE09</vt:lpwstr>
  </property>
  <property fmtid="{D5CDD505-2E9C-101B-9397-08002B2CF9AE}" pid="3" name="MediaServiceImageTags">
    <vt:lpwstr/>
  </property>
</Properties>
</file>