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68CC0" w14:textId="58ECD88D" w:rsidR="00B643E6" w:rsidRPr="00B643E6" w:rsidRDefault="00B643E6" w:rsidP="00B643E6">
      <w:pPr>
        <w:rPr>
          <w:rFonts w:ascii="Helvetica" w:hAnsi="Helvetica" w:cs="Helvetica"/>
          <w:lang w:val="es-MX"/>
        </w:rPr>
      </w:pPr>
      <w:r w:rsidRPr="00B643E6">
        <w:rPr>
          <w:rFonts w:ascii="Helvetica" w:hAnsi="Helvetica" w:cs="Helvetica"/>
        </w:rPr>
        <w:t>Bogotá, D.C.</w:t>
      </w:r>
      <w:r w:rsidR="00114D7A">
        <w:rPr>
          <w:rFonts w:ascii="Helvetica" w:hAnsi="Helvetica" w:cs="Helvetica"/>
        </w:rPr>
        <w:t xml:space="preserve">, </w:t>
      </w:r>
      <w:r w:rsidRPr="00B643E6">
        <w:rPr>
          <w:rFonts w:ascii="Helvetica" w:hAnsi="Helvetica" w:cs="Helvetica"/>
          <w:lang w:val="es-MX"/>
        </w:rPr>
        <w:fldChar w:fldCharType="begin"/>
      </w:r>
      <w:r w:rsidRPr="00B643E6">
        <w:rPr>
          <w:rFonts w:ascii="Helvetica" w:hAnsi="Helvetica" w:cs="Helvetica"/>
          <w:lang w:val="es-MX"/>
        </w:rPr>
        <w:instrText xml:space="preserve"> MERGEFIELD  Fecha  \* MERGEFORMAT </w:instrText>
      </w:r>
      <w:r w:rsidRPr="00B643E6">
        <w:rPr>
          <w:rFonts w:ascii="Helvetica" w:hAnsi="Helvetica" w:cs="Helvetica"/>
          <w:lang w:val="es-MX"/>
        </w:rPr>
        <w:fldChar w:fldCharType="separate"/>
      </w:r>
      <w:r w:rsidRPr="00B643E6">
        <w:rPr>
          <w:rFonts w:ascii="Helvetica" w:hAnsi="Helvetica" w:cs="Helvetica"/>
          <w:noProof/>
          <w:lang w:val="es-MX"/>
        </w:rPr>
        <w:t>28 de febrero de 2024</w:t>
      </w:r>
      <w:r w:rsidRPr="00B643E6">
        <w:rPr>
          <w:rFonts w:ascii="Helvetica" w:hAnsi="Helvetica" w:cs="Helvetica"/>
          <w:lang w:val="es-MX"/>
        </w:rPr>
        <w:fldChar w:fldCharType="end"/>
      </w:r>
    </w:p>
    <w:p w14:paraId="69025706" w14:textId="77777777" w:rsidR="00B643E6" w:rsidRPr="00B643E6" w:rsidRDefault="00B643E6" w:rsidP="00B643E6">
      <w:pPr>
        <w:pStyle w:val="Encabezado"/>
        <w:rPr>
          <w:rFonts w:ascii="Helvetica" w:hAnsi="Helvetica" w:cs="Helvetica"/>
          <w:lang w:val="es-MX"/>
        </w:rPr>
      </w:pPr>
    </w:p>
    <w:p w14:paraId="19D160A4" w14:textId="77777777" w:rsidR="00B643E6" w:rsidRPr="00B643E6" w:rsidRDefault="00B643E6" w:rsidP="00B643E6">
      <w:pPr>
        <w:rPr>
          <w:rFonts w:ascii="Helvetica" w:hAnsi="Helvetica" w:cs="Helvetica"/>
          <w:lang w:val="es-MX"/>
        </w:rPr>
      </w:pPr>
    </w:p>
    <w:p w14:paraId="107536CB" w14:textId="527AF9A4" w:rsidR="00B643E6" w:rsidRPr="00B643E6" w:rsidRDefault="00B643E6" w:rsidP="00B643E6">
      <w:pPr>
        <w:jc w:val="center"/>
        <w:rPr>
          <w:rFonts w:ascii="Helvetica" w:hAnsi="Helvetica" w:cs="Helvetica"/>
          <w:b/>
          <w:bCs/>
          <w:lang w:val="es-MX"/>
        </w:rPr>
      </w:pPr>
      <w:r w:rsidRPr="00B643E6">
        <w:rPr>
          <w:rFonts w:ascii="Helvetica" w:hAnsi="Helvetica" w:cs="Helvetica"/>
          <w:b/>
          <w:bCs/>
          <w:lang w:val="es-MX"/>
        </w:rPr>
        <w:t xml:space="preserve">AUTO </w:t>
      </w:r>
      <w:r w:rsidRPr="00B643E6">
        <w:rPr>
          <w:rFonts w:ascii="Helvetica" w:hAnsi="Helvetica" w:cs="Helvetica"/>
          <w:b/>
          <w:bCs/>
          <w:lang w:val="es-MX"/>
        </w:rPr>
        <w:fldChar w:fldCharType="begin"/>
      </w:r>
      <w:r w:rsidRPr="00B643E6">
        <w:rPr>
          <w:rFonts w:ascii="Helvetica" w:hAnsi="Helvetica" w:cs="Helvetica"/>
          <w:b/>
          <w:bCs/>
          <w:lang w:val="es-MX"/>
        </w:rPr>
        <w:instrText xml:space="preserve"> MERGEFIELD  Fecha  \* MERGEFORMAT </w:instrText>
      </w:r>
      <w:r w:rsidRPr="00B643E6">
        <w:rPr>
          <w:rFonts w:ascii="Helvetica" w:hAnsi="Helvetica" w:cs="Helvetica"/>
          <w:b/>
          <w:bCs/>
          <w:lang w:val="es-MX"/>
        </w:rPr>
        <w:fldChar w:fldCharType="separate"/>
      </w:r>
      <w:r w:rsidR="00114D7A" w:rsidRPr="00114D7A">
        <w:rPr>
          <w:rFonts w:ascii="Helvetica" w:hAnsi="Helvetica" w:cs="Helvetica"/>
          <w:b/>
          <w:bCs/>
          <w:noProof/>
          <w:lang w:val="es-MX"/>
        </w:rPr>
        <w:t>0000202</w:t>
      </w:r>
      <w:r w:rsidRPr="00B643E6">
        <w:rPr>
          <w:rFonts w:ascii="Helvetica" w:hAnsi="Helvetica" w:cs="Helvetica"/>
          <w:b/>
          <w:bCs/>
          <w:noProof/>
          <w:lang w:val="es-MX"/>
        </w:rPr>
        <w:t xml:space="preserve"> de 2024</w:t>
      </w:r>
      <w:r w:rsidRPr="00B643E6">
        <w:rPr>
          <w:rFonts w:ascii="Helvetica" w:hAnsi="Helvetica" w:cs="Helvetica"/>
          <w:b/>
          <w:bCs/>
          <w:lang w:val="es-MX"/>
        </w:rPr>
        <w:fldChar w:fldCharType="end"/>
      </w:r>
    </w:p>
    <w:p w14:paraId="7BC3BA99" w14:textId="77777777" w:rsidR="00B643E6" w:rsidRPr="00B643E6" w:rsidRDefault="00B643E6" w:rsidP="00B643E6">
      <w:pPr>
        <w:pStyle w:val="Textoindependiente"/>
        <w:spacing w:after="0" w:line="240" w:lineRule="auto"/>
        <w:rPr>
          <w:rFonts w:ascii="Helvetica" w:hAnsi="Helvetica" w:cs="Helvetica"/>
          <w:sz w:val="24"/>
          <w:szCs w:val="24"/>
        </w:rPr>
      </w:pPr>
    </w:p>
    <w:p w14:paraId="1EDA69E8" w14:textId="77777777" w:rsidR="00B643E6" w:rsidRPr="00B643E6" w:rsidRDefault="00B643E6" w:rsidP="00B643E6">
      <w:pPr>
        <w:pStyle w:val="Textoindependiente"/>
        <w:spacing w:after="0" w:line="240" w:lineRule="auto"/>
        <w:jc w:val="center"/>
        <w:rPr>
          <w:rFonts w:ascii="Helvetica" w:hAnsi="Helvetica" w:cs="Helvetica"/>
          <w:b/>
          <w:sz w:val="24"/>
          <w:szCs w:val="24"/>
        </w:rPr>
      </w:pPr>
      <w:r w:rsidRPr="00B643E6">
        <w:rPr>
          <w:rFonts w:ascii="Helvetica" w:hAnsi="Helvetica" w:cs="Helvetica"/>
          <w:b/>
          <w:sz w:val="24"/>
          <w:szCs w:val="24"/>
        </w:rPr>
        <w:t>COMISIÓN DE REGULACIÓN DE ENERGÍA Y GAS – CREG</w:t>
      </w:r>
    </w:p>
    <w:p w14:paraId="3C1DB988" w14:textId="77777777" w:rsidR="00B643E6" w:rsidRPr="00B643E6" w:rsidRDefault="00B643E6" w:rsidP="00B643E6">
      <w:pPr>
        <w:pStyle w:val="Textoindependiente"/>
        <w:spacing w:after="0" w:line="240" w:lineRule="auto"/>
        <w:jc w:val="center"/>
        <w:rPr>
          <w:rFonts w:ascii="Helvetica" w:hAnsi="Helvetica" w:cs="Helvetica"/>
          <w:sz w:val="24"/>
          <w:szCs w:val="24"/>
        </w:rPr>
      </w:pPr>
      <w:r w:rsidRPr="00B643E6">
        <w:rPr>
          <w:rFonts w:ascii="Helvetica" w:hAnsi="Helvetica" w:cs="Helvetica"/>
          <w:sz w:val="24"/>
          <w:szCs w:val="24"/>
        </w:rPr>
        <w:t>Dirección Ejecutiva</w:t>
      </w:r>
    </w:p>
    <w:p w14:paraId="5B635E7C" w14:textId="77777777" w:rsidR="00B643E6" w:rsidRPr="00B643E6" w:rsidRDefault="00B643E6" w:rsidP="00B643E6">
      <w:pPr>
        <w:pStyle w:val="Textoindependiente"/>
        <w:spacing w:after="0" w:line="240" w:lineRule="auto"/>
        <w:jc w:val="center"/>
        <w:rPr>
          <w:rFonts w:ascii="Helvetica" w:hAnsi="Helvetica" w:cs="Helvetica"/>
          <w:sz w:val="24"/>
          <w:szCs w:val="24"/>
        </w:rPr>
      </w:pPr>
    </w:p>
    <w:p w14:paraId="0E2CB136" w14:textId="77777777" w:rsidR="00B643E6" w:rsidRPr="00B643E6" w:rsidRDefault="00B643E6" w:rsidP="00B643E6">
      <w:pPr>
        <w:pStyle w:val="Textoindependiente"/>
        <w:spacing w:after="0" w:line="240" w:lineRule="auto"/>
        <w:rPr>
          <w:rFonts w:ascii="Helvetica" w:hAnsi="Helvetica" w:cs="Helvetica"/>
          <w:sz w:val="24"/>
          <w:szCs w:val="24"/>
        </w:rPr>
      </w:pPr>
    </w:p>
    <w:p w14:paraId="63972940" w14:textId="35DFEE32" w:rsidR="00B643E6" w:rsidRPr="00B643E6" w:rsidRDefault="00B643E6" w:rsidP="00B643E6">
      <w:pPr>
        <w:pStyle w:val="Textoindependiente"/>
        <w:spacing w:before="240" w:after="240" w:line="240" w:lineRule="auto"/>
        <w:ind w:left="1412" w:hanging="1410"/>
        <w:rPr>
          <w:rFonts w:ascii="Helvetica" w:hAnsi="Helvetica" w:cs="Helvetica"/>
          <w:sz w:val="24"/>
          <w:szCs w:val="24"/>
        </w:rPr>
      </w:pPr>
      <w:r w:rsidRPr="00B643E6">
        <w:rPr>
          <w:rFonts w:ascii="Helvetica" w:hAnsi="Helvetica" w:cs="Helvetica"/>
          <w:b/>
          <w:bCs/>
          <w:sz w:val="24"/>
          <w:szCs w:val="24"/>
        </w:rPr>
        <w:t>ASUNTO:</w:t>
      </w:r>
      <w:r w:rsidRPr="00B643E6">
        <w:rPr>
          <w:rFonts w:ascii="Helvetica" w:hAnsi="Helvetica" w:cs="Helvetica"/>
          <w:sz w:val="24"/>
          <w:szCs w:val="24"/>
        </w:rPr>
        <w:tab/>
        <w:t xml:space="preserve">Actuación Administrativa para determinar la entrada en operación comercial del proyecto termoeléctrico Termocaribe 3 y </w:t>
      </w:r>
      <w:r w:rsidR="002A44CC">
        <w:rPr>
          <w:rFonts w:ascii="Helvetica" w:hAnsi="Helvetica" w:cs="Helvetica"/>
          <w:sz w:val="24"/>
          <w:szCs w:val="24"/>
        </w:rPr>
        <w:t xml:space="preserve">establecer plenamente </w:t>
      </w:r>
      <w:r w:rsidR="00761944">
        <w:rPr>
          <w:rFonts w:ascii="Helvetica" w:hAnsi="Helvetica" w:cs="Helvetica"/>
          <w:sz w:val="24"/>
          <w:szCs w:val="24"/>
        </w:rPr>
        <w:t xml:space="preserve">el incumplimiento grave e </w:t>
      </w:r>
      <w:r w:rsidR="00485355">
        <w:rPr>
          <w:rFonts w:ascii="Helvetica" w:hAnsi="Helvetica" w:cs="Helvetica"/>
          <w:sz w:val="24"/>
          <w:szCs w:val="24"/>
        </w:rPr>
        <w:t>insalvable</w:t>
      </w:r>
      <w:r w:rsidR="00761944">
        <w:rPr>
          <w:rFonts w:ascii="Helvetica" w:hAnsi="Helvetica" w:cs="Helvetica"/>
          <w:sz w:val="24"/>
          <w:szCs w:val="24"/>
        </w:rPr>
        <w:t xml:space="preserve"> de la</w:t>
      </w:r>
      <w:r w:rsidR="007C2B65">
        <w:rPr>
          <w:rFonts w:ascii="Helvetica" w:hAnsi="Helvetica" w:cs="Helvetica"/>
          <w:sz w:val="24"/>
          <w:szCs w:val="24"/>
        </w:rPr>
        <w:t>s</w:t>
      </w:r>
      <w:r w:rsidR="00761944">
        <w:rPr>
          <w:rFonts w:ascii="Helvetica" w:hAnsi="Helvetica" w:cs="Helvetica"/>
          <w:sz w:val="24"/>
          <w:szCs w:val="24"/>
        </w:rPr>
        <w:t xml:space="preserve"> obligaci</w:t>
      </w:r>
      <w:r w:rsidR="007C2B65">
        <w:rPr>
          <w:rFonts w:ascii="Helvetica" w:hAnsi="Helvetica" w:cs="Helvetica"/>
          <w:sz w:val="24"/>
          <w:szCs w:val="24"/>
        </w:rPr>
        <w:t>ones</w:t>
      </w:r>
      <w:r w:rsidR="00761944">
        <w:rPr>
          <w:rFonts w:ascii="Helvetica" w:hAnsi="Helvetica" w:cs="Helvetica"/>
          <w:sz w:val="24"/>
          <w:szCs w:val="24"/>
        </w:rPr>
        <w:t xml:space="preserve"> de energía </w:t>
      </w:r>
      <w:r w:rsidR="001C09D1">
        <w:rPr>
          <w:rFonts w:ascii="Helvetica" w:hAnsi="Helvetica" w:cs="Helvetica"/>
          <w:sz w:val="24"/>
          <w:szCs w:val="24"/>
        </w:rPr>
        <w:t xml:space="preserve">firme, OEF, </w:t>
      </w:r>
      <w:r w:rsidR="00761944">
        <w:rPr>
          <w:rFonts w:ascii="Helvetica" w:hAnsi="Helvetica" w:cs="Helvetica"/>
          <w:sz w:val="24"/>
          <w:szCs w:val="24"/>
        </w:rPr>
        <w:t>asignada</w:t>
      </w:r>
      <w:r w:rsidR="001C09D1">
        <w:rPr>
          <w:rFonts w:ascii="Helvetica" w:hAnsi="Helvetica" w:cs="Helvetica"/>
          <w:sz w:val="24"/>
          <w:szCs w:val="24"/>
        </w:rPr>
        <w:t>s</w:t>
      </w:r>
      <w:r w:rsidR="00761944">
        <w:rPr>
          <w:rFonts w:ascii="Helvetica" w:hAnsi="Helvetica" w:cs="Helvetica"/>
          <w:sz w:val="24"/>
          <w:szCs w:val="24"/>
        </w:rPr>
        <w:t xml:space="preserve"> en la subasta </w:t>
      </w:r>
      <w:r w:rsidR="004E0DE5">
        <w:rPr>
          <w:rFonts w:ascii="Helvetica" w:hAnsi="Helvetica" w:cs="Helvetica"/>
          <w:sz w:val="24"/>
          <w:szCs w:val="24"/>
        </w:rPr>
        <w:t>de 20</w:t>
      </w:r>
      <w:r w:rsidR="00C200EA">
        <w:rPr>
          <w:rFonts w:ascii="Helvetica" w:hAnsi="Helvetica" w:cs="Helvetica"/>
          <w:sz w:val="24"/>
          <w:szCs w:val="24"/>
        </w:rPr>
        <w:t>1</w:t>
      </w:r>
      <w:r w:rsidR="004E0DE5">
        <w:rPr>
          <w:rFonts w:ascii="Helvetica" w:hAnsi="Helvetica" w:cs="Helvetica"/>
          <w:sz w:val="24"/>
          <w:szCs w:val="24"/>
        </w:rPr>
        <w:t>8</w:t>
      </w:r>
      <w:r w:rsidR="00761944">
        <w:rPr>
          <w:rFonts w:ascii="Helvetica" w:hAnsi="Helvetica" w:cs="Helvetica"/>
          <w:sz w:val="24"/>
          <w:szCs w:val="24"/>
        </w:rPr>
        <w:t xml:space="preserve">, con </w:t>
      </w:r>
      <w:r w:rsidR="00A83AF9">
        <w:rPr>
          <w:rFonts w:ascii="Helvetica" w:hAnsi="Helvetica" w:cs="Helvetica"/>
          <w:sz w:val="24"/>
          <w:szCs w:val="24"/>
        </w:rPr>
        <w:t xml:space="preserve">periodo de vigencia del </w:t>
      </w:r>
      <w:r w:rsidR="00521526">
        <w:rPr>
          <w:rFonts w:ascii="Helvetica" w:hAnsi="Helvetica" w:cs="Helvetica"/>
          <w:sz w:val="24"/>
          <w:szCs w:val="24"/>
        </w:rPr>
        <w:t>1 de diciembre de 20</w:t>
      </w:r>
      <w:r w:rsidR="0034775C">
        <w:rPr>
          <w:rFonts w:ascii="Helvetica" w:hAnsi="Helvetica" w:cs="Helvetica"/>
          <w:sz w:val="24"/>
          <w:szCs w:val="24"/>
        </w:rPr>
        <w:t>22</w:t>
      </w:r>
      <w:r w:rsidR="00A83AF9">
        <w:rPr>
          <w:rFonts w:ascii="Helvetica" w:hAnsi="Helvetica" w:cs="Helvetica"/>
          <w:sz w:val="24"/>
          <w:szCs w:val="24"/>
        </w:rPr>
        <w:t xml:space="preserve"> al 3</w:t>
      </w:r>
      <w:r w:rsidR="00582665">
        <w:rPr>
          <w:rFonts w:ascii="Helvetica" w:hAnsi="Helvetica" w:cs="Helvetica"/>
          <w:sz w:val="24"/>
          <w:szCs w:val="24"/>
        </w:rPr>
        <w:t>0</w:t>
      </w:r>
      <w:r w:rsidR="00A83AF9">
        <w:rPr>
          <w:rFonts w:ascii="Helvetica" w:hAnsi="Helvetica" w:cs="Helvetica"/>
          <w:sz w:val="24"/>
          <w:szCs w:val="24"/>
        </w:rPr>
        <w:t xml:space="preserve"> de </w:t>
      </w:r>
      <w:r w:rsidR="00582665">
        <w:rPr>
          <w:rFonts w:ascii="Helvetica" w:hAnsi="Helvetica" w:cs="Helvetica"/>
          <w:sz w:val="24"/>
          <w:szCs w:val="24"/>
        </w:rPr>
        <w:t>noviembre de 2023.</w:t>
      </w:r>
    </w:p>
    <w:p w14:paraId="391664C7" w14:textId="655D02B5" w:rsidR="00B643E6" w:rsidRPr="00B643E6" w:rsidRDefault="00B643E6" w:rsidP="00B643E6">
      <w:pPr>
        <w:pStyle w:val="Textoindependiente"/>
        <w:spacing w:before="240" w:after="240" w:line="240" w:lineRule="auto"/>
        <w:ind w:left="1412"/>
        <w:rPr>
          <w:rFonts w:ascii="Helvetica" w:hAnsi="Helvetica" w:cs="Helvetica"/>
          <w:sz w:val="24"/>
          <w:szCs w:val="24"/>
        </w:rPr>
      </w:pPr>
      <w:r w:rsidRPr="0050583C">
        <w:rPr>
          <w:rFonts w:ascii="Helvetica" w:hAnsi="Helvetica" w:cs="Helvetica"/>
          <w:b/>
          <w:sz w:val="24"/>
          <w:szCs w:val="24"/>
        </w:rPr>
        <w:t xml:space="preserve">Expediente </w:t>
      </w:r>
      <w:r w:rsidR="0050583C" w:rsidRPr="0050583C">
        <w:rPr>
          <w:rFonts w:ascii="Helvetica" w:hAnsi="Helvetica" w:cs="Helvetica"/>
          <w:b/>
          <w:sz w:val="24"/>
          <w:szCs w:val="24"/>
        </w:rPr>
        <w:t>20240011</w:t>
      </w:r>
    </w:p>
    <w:p w14:paraId="2B24E8AE" w14:textId="77777777" w:rsidR="00B643E6" w:rsidRPr="00B643E6" w:rsidRDefault="00B643E6" w:rsidP="00B643E6">
      <w:pPr>
        <w:pStyle w:val="Textoindependiente"/>
        <w:spacing w:after="0" w:line="240" w:lineRule="auto"/>
        <w:rPr>
          <w:rFonts w:ascii="Helvetica" w:hAnsi="Helvetica" w:cs="Helvetica"/>
          <w:sz w:val="24"/>
          <w:szCs w:val="24"/>
        </w:rPr>
      </w:pPr>
    </w:p>
    <w:p w14:paraId="764149CA" w14:textId="5D86F94F" w:rsidR="00B643E6" w:rsidRPr="00B643E6" w:rsidRDefault="00B643E6" w:rsidP="00B643E6">
      <w:pPr>
        <w:pStyle w:val="Textoindependiente"/>
        <w:spacing w:after="0" w:line="240" w:lineRule="auto"/>
        <w:jc w:val="center"/>
        <w:rPr>
          <w:rFonts w:ascii="Helvetica" w:hAnsi="Helvetica" w:cs="Helvetica"/>
          <w:b/>
          <w:sz w:val="24"/>
          <w:szCs w:val="24"/>
        </w:rPr>
      </w:pPr>
      <w:r w:rsidRPr="00B643E6">
        <w:rPr>
          <w:rFonts w:ascii="Helvetica" w:hAnsi="Helvetica" w:cs="Helvetica"/>
          <w:b/>
          <w:sz w:val="24"/>
          <w:szCs w:val="24"/>
        </w:rPr>
        <w:t>SE CONSIDERA QUE:</w:t>
      </w:r>
    </w:p>
    <w:p w14:paraId="41B8BCCC" w14:textId="77777777" w:rsidR="00B643E6" w:rsidRPr="00B643E6" w:rsidRDefault="00B643E6" w:rsidP="00B643E6">
      <w:pPr>
        <w:pStyle w:val="Textoindependiente"/>
        <w:spacing w:before="240" w:after="240" w:line="240" w:lineRule="auto"/>
        <w:rPr>
          <w:rFonts w:ascii="Helvetica" w:hAnsi="Helvetica" w:cs="Helvetica"/>
          <w:sz w:val="24"/>
          <w:szCs w:val="24"/>
          <w:lang w:val="es-ES"/>
        </w:rPr>
      </w:pPr>
      <w:r w:rsidRPr="00B643E6">
        <w:rPr>
          <w:rFonts w:ascii="Helvetica" w:hAnsi="Helvetica" w:cs="Helvetica"/>
          <w:color w:val="000000"/>
          <w:sz w:val="24"/>
          <w:szCs w:val="24"/>
          <w:lang w:val="es-ES"/>
        </w:rPr>
        <w:t>Por mandato de la Ley 143 de 1994, le corresponde a la CREG</w:t>
      </w:r>
      <w:r w:rsidRPr="00B643E6">
        <w:rPr>
          <w:rFonts w:ascii="Helvetica" w:hAnsi="Helvetica" w:cs="Helvetica"/>
          <w:sz w:val="24"/>
          <w:szCs w:val="24"/>
        </w:rPr>
        <w:t xml:space="preserve"> </w:t>
      </w:r>
      <w:r w:rsidRPr="00B643E6">
        <w:rPr>
          <w:rFonts w:ascii="Helvetica" w:hAnsi="Helvetica" w:cs="Helvetica"/>
          <w:sz w:val="24"/>
          <w:szCs w:val="24"/>
          <w:lang w:val="es-ES"/>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672FC608" w14:textId="6AC1C289" w:rsidR="00B643E6" w:rsidRPr="00B643E6" w:rsidRDefault="0034775C" w:rsidP="00B643E6">
      <w:pPr>
        <w:pStyle w:val="Textoindependiente"/>
        <w:spacing w:before="240" w:after="240" w:line="240" w:lineRule="auto"/>
        <w:rPr>
          <w:rFonts w:ascii="Helvetica" w:hAnsi="Helvetica" w:cs="Helvetica"/>
          <w:sz w:val="24"/>
          <w:szCs w:val="24"/>
        </w:rPr>
      </w:pPr>
      <w:r>
        <w:rPr>
          <w:rFonts w:ascii="Helvetica" w:hAnsi="Helvetica" w:cs="Helvetica"/>
          <w:sz w:val="24"/>
          <w:szCs w:val="24"/>
        </w:rPr>
        <w:t xml:space="preserve">Mediante la </w:t>
      </w:r>
      <w:r w:rsidR="00B643E6" w:rsidRPr="00B643E6">
        <w:rPr>
          <w:rFonts w:ascii="Helvetica" w:hAnsi="Helvetica" w:cs="Helvetica"/>
          <w:sz w:val="24"/>
          <w:szCs w:val="24"/>
        </w:rPr>
        <w:t>Resolución CREG 071 de 2006</w:t>
      </w:r>
      <w:r>
        <w:rPr>
          <w:rFonts w:ascii="Helvetica" w:hAnsi="Helvetica" w:cs="Helvetica"/>
          <w:sz w:val="24"/>
          <w:szCs w:val="24"/>
        </w:rPr>
        <w:t>, la C</w:t>
      </w:r>
      <w:r w:rsidR="00EC268A">
        <w:rPr>
          <w:rFonts w:ascii="Helvetica" w:hAnsi="Helvetica" w:cs="Helvetica"/>
          <w:sz w:val="24"/>
          <w:szCs w:val="24"/>
        </w:rPr>
        <w:t>omisión</w:t>
      </w:r>
      <w:r w:rsidR="00B643E6" w:rsidRPr="00B643E6">
        <w:rPr>
          <w:rFonts w:ascii="Helvetica" w:hAnsi="Helvetica" w:cs="Helvetica"/>
          <w:sz w:val="24"/>
          <w:szCs w:val="24"/>
        </w:rPr>
        <w:t xml:space="preserve"> adoptó la metodología para la remuneración del Cargo por Confiabilidad en el Mercado Mayorista de Energía</w:t>
      </w:r>
      <w:r w:rsidR="00DC6F23">
        <w:rPr>
          <w:rFonts w:ascii="Helvetica" w:hAnsi="Helvetica" w:cs="Helvetica"/>
          <w:sz w:val="24"/>
          <w:szCs w:val="24"/>
        </w:rPr>
        <w:t xml:space="preserve">, con fin de </w:t>
      </w:r>
      <w:r w:rsidR="00DF1AC2" w:rsidRPr="00DF1AC2">
        <w:rPr>
          <w:rFonts w:ascii="Helvetica" w:hAnsi="Helvetica" w:cs="Helvetica"/>
          <w:sz w:val="24"/>
          <w:szCs w:val="24"/>
        </w:rPr>
        <w:t>garantizar a los usuarios la confiabilidad en la prestación del servicio de energía eléctrica bajo condiciones críticas</w:t>
      </w:r>
      <w:r w:rsidR="00B643E6" w:rsidRPr="00B643E6">
        <w:rPr>
          <w:rFonts w:ascii="Helvetica" w:hAnsi="Helvetica" w:cs="Helvetica"/>
          <w:sz w:val="24"/>
          <w:szCs w:val="24"/>
        </w:rPr>
        <w:t xml:space="preserve">. </w:t>
      </w:r>
    </w:p>
    <w:p w14:paraId="2ECD1EA3" w14:textId="5F03209D" w:rsidR="00B643E6" w:rsidRDefault="006E3215" w:rsidP="00B643E6">
      <w:pPr>
        <w:pStyle w:val="Textoindependiente"/>
        <w:spacing w:before="240" w:after="240" w:line="240" w:lineRule="auto"/>
        <w:rPr>
          <w:rFonts w:ascii="Helvetica" w:hAnsi="Helvetica" w:cs="Helvetica"/>
          <w:color w:val="000000"/>
          <w:sz w:val="24"/>
          <w:szCs w:val="24"/>
          <w:lang w:val="es-ES"/>
        </w:rPr>
      </w:pPr>
      <w:r>
        <w:rPr>
          <w:rFonts w:ascii="Helvetica" w:hAnsi="Helvetica" w:cs="Helvetica"/>
          <w:color w:val="000000"/>
          <w:sz w:val="24"/>
          <w:szCs w:val="24"/>
          <w:lang w:val="es-ES"/>
        </w:rPr>
        <w:t xml:space="preserve">El esquema </w:t>
      </w:r>
      <w:r w:rsidR="0048417A">
        <w:rPr>
          <w:rFonts w:ascii="Helvetica" w:hAnsi="Helvetica" w:cs="Helvetica"/>
          <w:color w:val="000000"/>
          <w:sz w:val="24"/>
          <w:szCs w:val="24"/>
          <w:lang w:val="es-ES"/>
        </w:rPr>
        <w:t>adoptado</w:t>
      </w:r>
      <w:r>
        <w:rPr>
          <w:rFonts w:ascii="Helvetica" w:hAnsi="Helvetica" w:cs="Helvetica"/>
          <w:color w:val="000000"/>
          <w:sz w:val="24"/>
          <w:szCs w:val="24"/>
          <w:lang w:val="es-ES"/>
        </w:rPr>
        <w:t xml:space="preserve"> mediante la </w:t>
      </w:r>
      <w:r w:rsidR="00DE5EAA">
        <w:rPr>
          <w:rFonts w:ascii="Helvetica" w:hAnsi="Helvetica" w:cs="Helvetica"/>
          <w:color w:val="000000"/>
          <w:sz w:val="24"/>
          <w:szCs w:val="24"/>
          <w:lang w:val="es-ES"/>
        </w:rPr>
        <w:t>Resolución</w:t>
      </w:r>
      <w:r>
        <w:rPr>
          <w:rFonts w:ascii="Helvetica" w:hAnsi="Helvetica" w:cs="Helvetica"/>
          <w:color w:val="000000"/>
          <w:sz w:val="24"/>
          <w:szCs w:val="24"/>
          <w:lang w:val="es-ES"/>
        </w:rPr>
        <w:t xml:space="preserve"> 071 </w:t>
      </w:r>
      <w:r w:rsidR="0048417A">
        <w:rPr>
          <w:rFonts w:ascii="Helvetica" w:hAnsi="Helvetica" w:cs="Helvetica"/>
          <w:color w:val="000000"/>
          <w:sz w:val="24"/>
          <w:szCs w:val="24"/>
          <w:lang w:val="es-ES"/>
        </w:rPr>
        <w:t xml:space="preserve">de 2006 </w:t>
      </w:r>
      <w:r w:rsidR="002F3899">
        <w:rPr>
          <w:rFonts w:ascii="Helvetica" w:hAnsi="Helvetica" w:cs="Helvetica"/>
          <w:color w:val="000000"/>
          <w:sz w:val="24"/>
          <w:szCs w:val="24"/>
          <w:lang w:val="es-ES"/>
        </w:rPr>
        <w:t xml:space="preserve">establece que </w:t>
      </w:r>
      <w:r w:rsidR="00114D7A">
        <w:rPr>
          <w:rFonts w:ascii="Helvetica" w:hAnsi="Helvetica" w:cs="Helvetica"/>
          <w:color w:val="000000"/>
          <w:sz w:val="24"/>
          <w:szCs w:val="24"/>
          <w:lang w:val="es-ES"/>
        </w:rPr>
        <w:t xml:space="preserve">las </w:t>
      </w:r>
      <w:r w:rsidR="00114D7A" w:rsidRPr="00B643E6">
        <w:rPr>
          <w:rFonts w:ascii="Helvetica" w:hAnsi="Helvetica" w:cs="Helvetica"/>
          <w:color w:val="000000"/>
          <w:sz w:val="24"/>
          <w:szCs w:val="24"/>
          <w:lang w:val="es-ES"/>
        </w:rPr>
        <w:t>Obligaciones</w:t>
      </w:r>
      <w:r w:rsidR="00B643E6" w:rsidRPr="00B643E6">
        <w:rPr>
          <w:rFonts w:ascii="Helvetica" w:hAnsi="Helvetica" w:cs="Helvetica"/>
          <w:color w:val="000000"/>
          <w:sz w:val="24"/>
          <w:szCs w:val="24"/>
          <w:lang w:val="es-ES"/>
        </w:rPr>
        <w:t xml:space="preserve"> de Energía Firme (OEF) del Cargo por Confiabilidad reflejan el compromiso que adquieren los generadores, que voluntariamente participan en el esquema, de entregar energía al sistema cuando se presente la condición crítica.  Este compromiso debe estar respaldado por la construcción y la disponibilidad de activos de generación capaces de producir dicha energía. Este esquema permite asegurar la confiabilidad en el suministro de energía en el largo plazo a precios eficientes.</w:t>
      </w:r>
    </w:p>
    <w:p w14:paraId="67913B2A" w14:textId="2BFAFF99" w:rsidR="000344B2" w:rsidRDefault="000344B2" w:rsidP="00B643E6">
      <w:pPr>
        <w:pStyle w:val="Textoindependiente"/>
        <w:spacing w:before="240" w:after="240" w:line="240" w:lineRule="auto"/>
        <w:rPr>
          <w:rFonts w:ascii="Helvetica" w:hAnsi="Helvetica" w:cs="Helvetica"/>
          <w:color w:val="000000"/>
          <w:sz w:val="24"/>
          <w:szCs w:val="24"/>
          <w:lang w:val="es-ES"/>
        </w:rPr>
      </w:pPr>
      <w:r>
        <w:rPr>
          <w:rFonts w:ascii="Helvetica" w:hAnsi="Helvetica" w:cs="Helvetica"/>
          <w:color w:val="000000"/>
          <w:sz w:val="24"/>
          <w:szCs w:val="24"/>
          <w:lang w:val="es-ES"/>
        </w:rPr>
        <w:t xml:space="preserve">Mediante la </w:t>
      </w:r>
      <w:r w:rsidR="00CF3702">
        <w:rPr>
          <w:rFonts w:ascii="Helvetica" w:hAnsi="Helvetica" w:cs="Helvetica"/>
          <w:color w:val="000000"/>
          <w:sz w:val="24"/>
          <w:szCs w:val="24"/>
          <w:lang w:val="es-ES"/>
        </w:rPr>
        <w:t>Resolución</w:t>
      </w:r>
      <w:r>
        <w:rPr>
          <w:rFonts w:ascii="Helvetica" w:hAnsi="Helvetica" w:cs="Helvetica"/>
          <w:color w:val="000000"/>
          <w:sz w:val="24"/>
          <w:szCs w:val="24"/>
          <w:lang w:val="es-ES"/>
        </w:rPr>
        <w:t xml:space="preserve"> </w:t>
      </w:r>
      <w:r w:rsidR="00A34567">
        <w:rPr>
          <w:rFonts w:ascii="Helvetica" w:hAnsi="Helvetica" w:cs="Helvetica"/>
          <w:color w:val="000000"/>
          <w:sz w:val="24"/>
          <w:szCs w:val="24"/>
          <w:lang w:val="es-ES"/>
        </w:rPr>
        <w:t>104 del 30 de julio de 20</w:t>
      </w:r>
      <w:r w:rsidR="00DF1A98">
        <w:rPr>
          <w:rFonts w:ascii="Helvetica" w:hAnsi="Helvetica" w:cs="Helvetica"/>
          <w:color w:val="000000"/>
          <w:sz w:val="24"/>
          <w:szCs w:val="24"/>
          <w:lang w:val="es-ES"/>
        </w:rPr>
        <w:t>18</w:t>
      </w:r>
      <w:r>
        <w:rPr>
          <w:rFonts w:ascii="Helvetica" w:hAnsi="Helvetica" w:cs="Helvetica"/>
          <w:color w:val="000000"/>
          <w:sz w:val="24"/>
          <w:szCs w:val="24"/>
          <w:lang w:val="es-ES"/>
        </w:rPr>
        <w:t xml:space="preserve">, la CREG </w:t>
      </w:r>
      <w:r w:rsidR="00BE546D" w:rsidRPr="00BE546D">
        <w:rPr>
          <w:rFonts w:ascii="Helvetica" w:hAnsi="Helvetica" w:cs="Helvetica"/>
          <w:color w:val="000000"/>
          <w:sz w:val="24"/>
          <w:szCs w:val="24"/>
          <w:lang w:val="es-ES"/>
        </w:rPr>
        <w:t>establec</w:t>
      </w:r>
      <w:r w:rsidR="00BE546D">
        <w:rPr>
          <w:rFonts w:ascii="Helvetica" w:hAnsi="Helvetica" w:cs="Helvetica"/>
          <w:color w:val="000000"/>
          <w:sz w:val="24"/>
          <w:szCs w:val="24"/>
          <w:lang w:val="es-ES"/>
        </w:rPr>
        <w:t xml:space="preserve">ió </w:t>
      </w:r>
      <w:r w:rsidR="00BE546D" w:rsidRPr="00BE546D">
        <w:rPr>
          <w:rFonts w:ascii="Helvetica" w:hAnsi="Helvetica" w:cs="Helvetica"/>
          <w:color w:val="000000"/>
          <w:sz w:val="24"/>
          <w:szCs w:val="24"/>
          <w:lang w:val="es-ES"/>
        </w:rPr>
        <w:t>la fecha en que el Administrador del Sistema de Intercambios Comerciales del Mercado de Energía Mayorista, ASIC, deb</w:t>
      </w:r>
      <w:r w:rsidR="00BE546D">
        <w:rPr>
          <w:rFonts w:ascii="Helvetica" w:hAnsi="Helvetica" w:cs="Helvetica"/>
          <w:color w:val="000000"/>
          <w:sz w:val="24"/>
          <w:szCs w:val="24"/>
          <w:lang w:val="es-ES"/>
        </w:rPr>
        <w:t>ía</w:t>
      </w:r>
      <w:r w:rsidR="00BE546D" w:rsidRPr="00BE546D">
        <w:rPr>
          <w:rFonts w:ascii="Helvetica" w:hAnsi="Helvetica" w:cs="Helvetica"/>
          <w:color w:val="000000"/>
          <w:sz w:val="24"/>
          <w:szCs w:val="24"/>
          <w:lang w:val="es-ES"/>
        </w:rPr>
        <w:t xml:space="preserve"> llevar a cabo </w:t>
      </w:r>
      <w:r w:rsidR="00496F58">
        <w:rPr>
          <w:rFonts w:ascii="Helvetica" w:hAnsi="Helvetica" w:cs="Helvetica"/>
          <w:color w:val="000000"/>
          <w:sz w:val="24"/>
          <w:szCs w:val="24"/>
          <w:lang w:val="es-ES"/>
        </w:rPr>
        <w:t xml:space="preserve">una </w:t>
      </w:r>
      <w:r w:rsidR="00BE546D" w:rsidRPr="00BE546D">
        <w:rPr>
          <w:rFonts w:ascii="Helvetica" w:hAnsi="Helvetica" w:cs="Helvetica"/>
          <w:color w:val="000000"/>
          <w:sz w:val="24"/>
          <w:szCs w:val="24"/>
          <w:lang w:val="es-ES"/>
        </w:rPr>
        <w:t xml:space="preserve">subasta para la asignación de Obligaciones de Energía Firme, </w:t>
      </w:r>
      <w:r w:rsidR="00BE546D" w:rsidRPr="00BE546D">
        <w:rPr>
          <w:rFonts w:ascii="Helvetica" w:hAnsi="Helvetica" w:cs="Helvetica"/>
          <w:color w:val="000000"/>
          <w:sz w:val="24"/>
          <w:szCs w:val="24"/>
          <w:lang w:val="es-ES"/>
        </w:rPr>
        <w:lastRenderedPageBreak/>
        <w:t>OEF, del Cargo por Confiabilidad</w:t>
      </w:r>
      <w:r w:rsidR="001B238A">
        <w:rPr>
          <w:rFonts w:ascii="Helvetica" w:hAnsi="Helvetica" w:cs="Helvetica"/>
          <w:color w:val="000000"/>
          <w:sz w:val="24"/>
          <w:szCs w:val="24"/>
          <w:lang w:val="es-ES"/>
        </w:rPr>
        <w:t>,</w:t>
      </w:r>
      <w:r w:rsidR="00BE546D" w:rsidRPr="00BE546D">
        <w:rPr>
          <w:rFonts w:ascii="Helvetica" w:hAnsi="Helvetica" w:cs="Helvetica"/>
          <w:color w:val="000000"/>
          <w:sz w:val="24"/>
          <w:szCs w:val="24"/>
          <w:lang w:val="es-ES"/>
        </w:rPr>
        <w:t xml:space="preserve"> para el período comprendido entre el 1 de diciembre de 2022 y el 30 de noviembre de 2023</w:t>
      </w:r>
      <w:r w:rsidR="00BB5737">
        <w:rPr>
          <w:rFonts w:ascii="Helvetica" w:hAnsi="Helvetica" w:cs="Helvetica"/>
          <w:color w:val="000000"/>
          <w:sz w:val="24"/>
          <w:szCs w:val="24"/>
          <w:lang w:val="es-ES"/>
        </w:rPr>
        <w:t>,</w:t>
      </w:r>
      <w:r w:rsidR="00496F58">
        <w:rPr>
          <w:rFonts w:ascii="Helvetica" w:hAnsi="Helvetica" w:cs="Helvetica"/>
          <w:color w:val="000000"/>
          <w:sz w:val="24"/>
          <w:szCs w:val="24"/>
          <w:lang w:val="es-ES"/>
        </w:rPr>
        <w:t xml:space="preserve"> y </w:t>
      </w:r>
      <w:r w:rsidR="00674888" w:rsidRPr="00674888">
        <w:rPr>
          <w:rFonts w:ascii="Helvetica" w:hAnsi="Helvetica" w:cs="Helvetica"/>
          <w:color w:val="000000"/>
          <w:sz w:val="24"/>
          <w:szCs w:val="24"/>
          <w:lang w:val="es-ES"/>
        </w:rPr>
        <w:t>convoc</w:t>
      </w:r>
      <w:r w:rsidR="00674888">
        <w:rPr>
          <w:rFonts w:ascii="Helvetica" w:hAnsi="Helvetica" w:cs="Helvetica"/>
          <w:color w:val="000000"/>
          <w:sz w:val="24"/>
          <w:szCs w:val="24"/>
          <w:lang w:val="es-ES"/>
        </w:rPr>
        <w:t>ó</w:t>
      </w:r>
      <w:r w:rsidR="00674888" w:rsidRPr="00674888">
        <w:rPr>
          <w:rFonts w:ascii="Helvetica" w:hAnsi="Helvetica" w:cs="Helvetica"/>
          <w:color w:val="000000"/>
          <w:sz w:val="24"/>
          <w:szCs w:val="24"/>
          <w:lang w:val="es-ES"/>
        </w:rPr>
        <w:t xml:space="preserve"> </w:t>
      </w:r>
      <w:r w:rsidR="00BB5737">
        <w:rPr>
          <w:rFonts w:ascii="Helvetica" w:hAnsi="Helvetica" w:cs="Helvetica"/>
          <w:color w:val="000000"/>
          <w:sz w:val="24"/>
          <w:szCs w:val="24"/>
          <w:lang w:val="es-ES"/>
        </w:rPr>
        <w:t xml:space="preserve">a participar en la subasta </w:t>
      </w:r>
      <w:r w:rsidR="00674888" w:rsidRPr="00674888">
        <w:rPr>
          <w:rFonts w:ascii="Helvetica" w:hAnsi="Helvetica" w:cs="Helvetica"/>
          <w:color w:val="000000"/>
          <w:sz w:val="24"/>
          <w:szCs w:val="24"/>
          <w:lang w:val="es-ES"/>
        </w:rPr>
        <w:t>a todos los propietarios o a quienes representen comercialmente plantas o unidades de generación existentes, existentes con obras, especiales y nuevas, en los términos establecidos en Resolución número CREG 071 de 2006 y demás normas que la modifican y adiciona</w:t>
      </w:r>
      <w:r w:rsidR="00BB5737">
        <w:rPr>
          <w:rFonts w:ascii="Helvetica" w:hAnsi="Helvetica" w:cs="Helvetica"/>
          <w:color w:val="000000"/>
          <w:sz w:val="24"/>
          <w:szCs w:val="24"/>
          <w:lang w:val="es-ES"/>
        </w:rPr>
        <w:t>n.</w:t>
      </w:r>
    </w:p>
    <w:p w14:paraId="7E3C75BA" w14:textId="069094E8" w:rsidR="005916BD" w:rsidRPr="00B643E6" w:rsidRDefault="005916BD" w:rsidP="00B643E6">
      <w:pPr>
        <w:pStyle w:val="Textoindependiente"/>
        <w:spacing w:before="240" w:after="240" w:line="240" w:lineRule="auto"/>
        <w:rPr>
          <w:rFonts w:ascii="Helvetica" w:hAnsi="Helvetica" w:cs="Helvetica"/>
          <w:color w:val="000000"/>
          <w:sz w:val="24"/>
          <w:szCs w:val="24"/>
          <w:lang w:val="es-ES"/>
        </w:rPr>
      </w:pPr>
      <w:r>
        <w:rPr>
          <w:rFonts w:ascii="Helvetica" w:hAnsi="Helvetica" w:cs="Helvetica"/>
          <w:color w:val="000000"/>
          <w:sz w:val="24"/>
          <w:szCs w:val="24"/>
          <w:lang w:val="es-ES"/>
        </w:rPr>
        <w:t xml:space="preserve">En la subasta de </w:t>
      </w:r>
      <w:r w:rsidR="00C40099">
        <w:rPr>
          <w:rFonts w:ascii="Helvetica" w:hAnsi="Helvetica" w:cs="Helvetica"/>
          <w:color w:val="000000"/>
          <w:sz w:val="24"/>
          <w:szCs w:val="24"/>
          <w:lang w:val="es-ES"/>
        </w:rPr>
        <w:t xml:space="preserve">que trata el considerando anterior, </w:t>
      </w:r>
      <w:r w:rsidR="00E85C94">
        <w:rPr>
          <w:rFonts w:ascii="Helvetica" w:hAnsi="Helvetica" w:cs="Helvetica"/>
          <w:color w:val="000000"/>
          <w:sz w:val="24"/>
          <w:szCs w:val="24"/>
          <w:lang w:val="es-ES"/>
        </w:rPr>
        <w:t xml:space="preserve">el ASIC asignó </w:t>
      </w:r>
      <w:r w:rsidR="005F0247">
        <w:rPr>
          <w:rFonts w:ascii="Helvetica" w:hAnsi="Helvetica" w:cs="Helvetica"/>
          <w:color w:val="000000"/>
          <w:sz w:val="24"/>
          <w:szCs w:val="24"/>
          <w:lang w:val="es-ES"/>
        </w:rPr>
        <w:t>a</w:t>
      </w:r>
      <w:r w:rsidR="00E0430E">
        <w:rPr>
          <w:rFonts w:ascii="Helvetica" w:hAnsi="Helvetica" w:cs="Helvetica"/>
          <w:color w:val="000000"/>
          <w:sz w:val="24"/>
          <w:szCs w:val="24"/>
          <w:lang w:val="es-ES"/>
        </w:rPr>
        <w:t>l pro</w:t>
      </w:r>
      <w:r w:rsidR="00B43C9C">
        <w:rPr>
          <w:rFonts w:ascii="Helvetica" w:hAnsi="Helvetica" w:cs="Helvetica"/>
          <w:color w:val="000000"/>
          <w:sz w:val="24"/>
          <w:szCs w:val="24"/>
          <w:lang w:val="es-ES"/>
        </w:rPr>
        <w:t>motor</w:t>
      </w:r>
      <w:r w:rsidR="005F0247">
        <w:rPr>
          <w:rFonts w:ascii="Helvetica" w:hAnsi="Helvetica" w:cs="Helvetica"/>
          <w:color w:val="000000"/>
          <w:sz w:val="24"/>
          <w:szCs w:val="24"/>
          <w:lang w:val="es-ES"/>
        </w:rPr>
        <w:t xml:space="preserve"> </w:t>
      </w:r>
      <w:r w:rsidR="00E0430E" w:rsidRPr="00E0430E">
        <w:rPr>
          <w:rFonts w:ascii="Helvetica" w:hAnsi="Helvetica" w:cs="Helvetica"/>
          <w:color w:val="000000"/>
          <w:sz w:val="24"/>
          <w:szCs w:val="24"/>
          <w:lang w:val="es-ES"/>
        </w:rPr>
        <w:t>Termocaribe S.A.S. E.S.P</w:t>
      </w:r>
      <w:r w:rsidR="00873384">
        <w:rPr>
          <w:rFonts w:ascii="Helvetica" w:hAnsi="Helvetica" w:cs="Helvetica"/>
          <w:color w:val="000000"/>
          <w:sz w:val="24"/>
          <w:szCs w:val="24"/>
          <w:lang w:val="es-ES"/>
        </w:rPr>
        <w:t xml:space="preserve"> ob</w:t>
      </w:r>
      <w:r w:rsidR="00F94B92">
        <w:rPr>
          <w:rFonts w:ascii="Helvetica" w:hAnsi="Helvetica" w:cs="Helvetica"/>
          <w:color w:val="000000"/>
          <w:sz w:val="24"/>
          <w:szCs w:val="24"/>
          <w:lang w:val="es-ES"/>
        </w:rPr>
        <w:t xml:space="preserve">ligaciones de energía firme </w:t>
      </w:r>
      <w:r w:rsidR="00B43C9C">
        <w:rPr>
          <w:rFonts w:ascii="Helvetica" w:hAnsi="Helvetica" w:cs="Helvetica"/>
          <w:color w:val="000000"/>
          <w:sz w:val="24"/>
          <w:szCs w:val="24"/>
          <w:lang w:val="es-ES"/>
        </w:rPr>
        <w:t xml:space="preserve">(OEF) </w:t>
      </w:r>
      <w:r w:rsidR="006E6F66">
        <w:rPr>
          <w:rFonts w:ascii="Helvetica" w:hAnsi="Helvetica" w:cs="Helvetica"/>
          <w:color w:val="000000"/>
          <w:sz w:val="24"/>
          <w:szCs w:val="24"/>
          <w:lang w:val="es-ES"/>
        </w:rPr>
        <w:t>respaldad</w:t>
      </w:r>
      <w:r w:rsidR="00E01F96">
        <w:rPr>
          <w:rFonts w:ascii="Helvetica" w:hAnsi="Helvetica" w:cs="Helvetica"/>
          <w:color w:val="000000"/>
          <w:sz w:val="24"/>
          <w:szCs w:val="24"/>
          <w:lang w:val="es-ES"/>
        </w:rPr>
        <w:t>as</w:t>
      </w:r>
      <w:r w:rsidR="006E6F66">
        <w:rPr>
          <w:rFonts w:ascii="Helvetica" w:hAnsi="Helvetica" w:cs="Helvetica"/>
          <w:color w:val="000000"/>
          <w:sz w:val="24"/>
          <w:szCs w:val="24"/>
          <w:lang w:val="es-ES"/>
        </w:rPr>
        <w:t xml:space="preserve"> por la construcción y puesta en operación comercial de </w:t>
      </w:r>
      <w:r w:rsidR="00525828">
        <w:rPr>
          <w:rFonts w:ascii="Helvetica" w:hAnsi="Helvetica" w:cs="Helvetica"/>
          <w:color w:val="000000"/>
          <w:sz w:val="24"/>
          <w:szCs w:val="24"/>
          <w:lang w:val="es-ES"/>
        </w:rPr>
        <w:t>la</w:t>
      </w:r>
      <w:r w:rsidR="006E6F66">
        <w:rPr>
          <w:rFonts w:ascii="Helvetica" w:hAnsi="Helvetica" w:cs="Helvetica"/>
          <w:color w:val="000000"/>
          <w:sz w:val="24"/>
          <w:szCs w:val="24"/>
          <w:lang w:val="es-ES"/>
        </w:rPr>
        <w:t xml:space="preserve"> planta </w:t>
      </w:r>
      <w:r w:rsidR="00525828">
        <w:rPr>
          <w:rFonts w:ascii="Helvetica" w:hAnsi="Helvetica" w:cs="Helvetica"/>
          <w:color w:val="000000"/>
          <w:sz w:val="24"/>
          <w:szCs w:val="24"/>
          <w:lang w:val="es-ES"/>
        </w:rPr>
        <w:t>Termocaribe 3</w:t>
      </w:r>
      <w:r w:rsidR="00E01F96">
        <w:rPr>
          <w:rFonts w:ascii="Helvetica" w:hAnsi="Helvetica" w:cs="Helvetica"/>
          <w:color w:val="000000"/>
          <w:sz w:val="24"/>
          <w:szCs w:val="24"/>
          <w:lang w:val="es-ES"/>
        </w:rPr>
        <w:t xml:space="preserve">, </w:t>
      </w:r>
      <w:r w:rsidR="002A01E0">
        <w:rPr>
          <w:rFonts w:ascii="Helvetica" w:hAnsi="Helvetica" w:cs="Helvetica"/>
          <w:color w:val="000000"/>
          <w:sz w:val="24"/>
          <w:szCs w:val="24"/>
          <w:lang w:val="es-ES"/>
        </w:rPr>
        <w:t xml:space="preserve">declarada </w:t>
      </w:r>
      <w:r w:rsidR="009C2547">
        <w:rPr>
          <w:rFonts w:ascii="Helvetica" w:hAnsi="Helvetica" w:cs="Helvetica"/>
          <w:color w:val="000000"/>
          <w:sz w:val="24"/>
          <w:szCs w:val="24"/>
          <w:lang w:val="es-ES"/>
        </w:rPr>
        <w:t>por el participante como planta nueva</w:t>
      </w:r>
      <w:r w:rsidR="001B51F9">
        <w:rPr>
          <w:rFonts w:ascii="Helvetica" w:hAnsi="Helvetica" w:cs="Helvetica"/>
          <w:color w:val="000000"/>
          <w:sz w:val="24"/>
          <w:szCs w:val="24"/>
          <w:lang w:val="es-ES"/>
        </w:rPr>
        <w:t>.</w:t>
      </w:r>
      <w:r w:rsidR="00BA0903">
        <w:rPr>
          <w:rFonts w:ascii="Helvetica" w:hAnsi="Helvetica" w:cs="Helvetica"/>
          <w:color w:val="000000"/>
          <w:sz w:val="24"/>
          <w:szCs w:val="24"/>
          <w:lang w:val="es-ES"/>
        </w:rPr>
        <w:t xml:space="preserve"> </w:t>
      </w:r>
      <w:r w:rsidR="008A493D">
        <w:rPr>
          <w:rFonts w:ascii="Helvetica" w:hAnsi="Helvetica" w:cs="Helvetica"/>
          <w:color w:val="000000"/>
          <w:sz w:val="24"/>
          <w:szCs w:val="24"/>
          <w:lang w:val="es-ES"/>
        </w:rPr>
        <w:t>La planta que respalda las obligaciones asignadas</w:t>
      </w:r>
      <w:r w:rsidR="00BF79EC">
        <w:rPr>
          <w:rFonts w:ascii="Helvetica" w:hAnsi="Helvetica" w:cs="Helvetica"/>
          <w:color w:val="000000"/>
          <w:sz w:val="24"/>
          <w:szCs w:val="24"/>
          <w:lang w:val="es-ES"/>
        </w:rPr>
        <w:t>, Termocaribe 3,</w:t>
      </w:r>
      <w:r w:rsidR="008A493D">
        <w:rPr>
          <w:rFonts w:ascii="Helvetica" w:hAnsi="Helvetica" w:cs="Helvetica"/>
          <w:color w:val="000000"/>
          <w:sz w:val="24"/>
          <w:szCs w:val="24"/>
          <w:lang w:val="es-ES"/>
        </w:rPr>
        <w:t xml:space="preserve"> debía cumplir </w:t>
      </w:r>
      <w:r w:rsidR="008A493D" w:rsidRPr="008A493D">
        <w:rPr>
          <w:rFonts w:ascii="Helvetica" w:hAnsi="Helvetica" w:cs="Helvetica"/>
          <w:color w:val="000000"/>
          <w:sz w:val="24"/>
          <w:szCs w:val="24"/>
          <w:lang w:val="es-ES"/>
        </w:rPr>
        <w:t xml:space="preserve">con la Curva S, con el cronograma de construcción y con la puesta en operación </w:t>
      </w:r>
      <w:r w:rsidR="00FD5F3F">
        <w:rPr>
          <w:rFonts w:ascii="Helvetica" w:hAnsi="Helvetica" w:cs="Helvetica"/>
          <w:color w:val="000000"/>
          <w:sz w:val="24"/>
          <w:szCs w:val="24"/>
          <w:lang w:val="es-ES"/>
        </w:rPr>
        <w:t xml:space="preserve">comercial </w:t>
      </w:r>
      <w:r w:rsidR="00C41055">
        <w:rPr>
          <w:rFonts w:ascii="Helvetica" w:hAnsi="Helvetica" w:cs="Helvetica"/>
          <w:color w:val="000000"/>
          <w:sz w:val="24"/>
          <w:szCs w:val="24"/>
          <w:lang w:val="es-ES"/>
        </w:rPr>
        <w:t>en la fecha de inicio del periodo de vigencia de la obligación</w:t>
      </w:r>
      <w:r w:rsidR="00FD5F3F">
        <w:rPr>
          <w:rFonts w:ascii="Helvetica" w:hAnsi="Helvetica" w:cs="Helvetica"/>
          <w:color w:val="000000"/>
          <w:sz w:val="24"/>
          <w:szCs w:val="24"/>
          <w:lang w:val="es-ES"/>
        </w:rPr>
        <w:t>, IPVO.</w:t>
      </w:r>
    </w:p>
    <w:p w14:paraId="0E1D251D" w14:textId="4591D3FC" w:rsid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sz w:val="24"/>
          <w:szCs w:val="24"/>
        </w:rPr>
        <w:t xml:space="preserve">Conforme al artículo 8 </w:t>
      </w:r>
      <w:proofErr w:type="gramStart"/>
      <w:r w:rsidRPr="00B643E6">
        <w:rPr>
          <w:rFonts w:ascii="Helvetica" w:hAnsi="Helvetica" w:cs="Helvetica"/>
          <w:sz w:val="24"/>
          <w:szCs w:val="24"/>
        </w:rPr>
        <w:t xml:space="preserve">la  </w:t>
      </w:r>
      <w:r w:rsidR="00A46C04">
        <w:rPr>
          <w:rFonts w:ascii="Helvetica" w:hAnsi="Helvetica" w:cs="Helvetica"/>
          <w:sz w:val="24"/>
          <w:szCs w:val="24"/>
        </w:rPr>
        <w:t>R</w:t>
      </w:r>
      <w:r w:rsidRPr="00B643E6">
        <w:rPr>
          <w:rFonts w:ascii="Helvetica" w:hAnsi="Helvetica" w:cs="Helvetica"/>
          <w:sz w:val="24"/>
          <w:szCs w:val="24"/>
        </w:rPr>
        <w:t>esolución</w:t>
      </w:r>
      <w:proofErr w:type="gramEnd"/>
      <w:r w:rsidR="00A46C04">
        <w:rPr>
          <w:rFonts w:ascii="Helvetica" w:hAnsi="Helvetica" w:cs="Helvetica"/>
          <w:sz w:val="24"/>
          <w:szCs w:val="24"/>
        </w:rPr>
        <w:t xml:space="preserve"> 071 de 2006</w:t>
      </w:r>
      <w:r w:rsidRPr="00B643E6">
        <w:rPr>
          <w:rFonts w:ascii="Helvetica" w:hAnsi="Helvetica" w:cs="Helvetica"/>
          <w:sz w:val="24"/>
          <w:szCs w:val="24"/>
        </w:rPr>
        <w:t xml:space="preserve">, </w:t>
      </w:r>
      <w:r w:rsidR="006714E4">
        <w:rPr>
          <w:rFonts w:ascii="Helvetica" w:hAnsi="Helvetica" w:cs="Helvetica"/>
          <w:sz w:val="24"/>
          <w:szCs w:val="24"/>
        </w:rPr>
        <w:t>l</w:t>
      </w:r>
      <w:r w:rsidR="006714E4" w:rsidRPr="006714E4">
        <w:rPr>
          <w:rFonts w:ascii="Helvetica" w:hAnsi="Helvetica" w:cs="Helvetica"/>
          <w:sz w:val="24"/>
          <w:szCs w:val="24"/>
        </w:rPr>
        <w:t xml:space="preserve">a obligación de cumplir con la Curva S, con el cronograma de construcción y con la puesta en operación de </w:t>
      </w:r>
      <w:r w:rsidR="00F21C89" w:rsidRPr="00F21C89">
        <w:rPr>
          <w:rFonts w:ascii="Helvetica" w:hAnsi="Helvetica" w:cs="Helvetica"/>
          <w:sz w:val="24"/>
          <w:szCs w:val="24"/>
        </w:rPr>
        <w:t>la planta o unidad de generación nueva</w:t>
      </w:r>
      <w:r w:rsidR="006714E4" w:rsidRPr="006714E4">
        <w:rPr>
          <w:rFonts w:ascii="Helvetica" w:hAnsi="Helvetica" w:cs="Helvetica"/>
          <w:sz w:val="24"/>
          <w:szCs w:val="24"/>
        </w:rPr>
        <w:t xml:space="preserve">, </w:t>
      </w:r>
      <w:r w:rsidR="00503153">
        <w:rPr>
          <w:rFonts w:ascii="Helvetica" w:hAnsi="Helvetica" w:cs="Helvetica"/>
          <w:sz w:val="24"/>
          <w:szCs w:val="24"/>
        </w:rPr>
        <w:t>debe ser</w:t>
      </w:r>
      <w:r w:rsidR="006714E4" w:rsidRPr="006714E4">
        <w:rPr>
          <w:rFonts w:ascii="Helvetica" w:hAnsi="Helvetica" w:cs="Helvetica"/>
          <w:sz w:val="24"/>
          <w:szCs w:val="24"/>
        </w:rPr>
        <w:t xml:space="preserve"> objeto de verificación mediante una auditoría contratada por el A</w:t>
      </w:r>
      <w:r w:rsidR="00E432BA">
        <w:rPr>
          <w:rFonts w:ascii="Helvetica" w:hAnsi="Helvetica" w:cs="Helvetica"/>
          <w:sz w:val="24"/>
          <w:szCs w:val="24"/>
        </w:rPr>
        <w:t>SIC,</w:t>
      </w:r>
      <w:r w:rsidR="006714E4" w:rsidRPr="006714E4">
        <w:rPr>
          <w:rFonts w:ascii="Helvetica" w:hAnsi="Helvetica" w:cs="Helvetica"/>
          <w:sz w:val="24"/>
          <w:szCs w:val="24"/>
        </w:rPr>
        <w:t xml:space="preserve"> de acuerdo con las disposiciones contenidas en el numeral 1.5 del Anexo 1 de esta resolución.</w:t>
      </w:r>
      <w:r w:rsidR="00D44A50">
        <w:rPr>
          <w:rFonts w:ascii="Helvetica" w:hAnsi="Helvetica" w:cs="Helvetica"/>
          <w:sz w:val="24"/>
          <w:szCs w:val="24"/>
        </w:rPr>
        <w:t xml:space="preserve"> </w:t>
      </w:r>
    </w:p>
    <w:p w14:paraId="0F259178" w14:textId="067E4E6E" w:rsidR="00B643E6" w:rsidRPr="00B643E6" w:rsidRDefault="00B643E6" w:rsidP="00B643E6">
      <w:pPr>
        <w:pStyle w:val="Textoindependiente"/>
        <w:spacing w:before="240" w:after="240" w:line="240" w:lineRule="auto"/>
        <w:rPr>
          <w:rStyle w:val="CharStyle3Exact"/>
          <w:rFonts w:ascii="Helvetica" w:eastAsiaTheme="minorEastAsia" w:hAnsi="Helvetica" w:cs="Helvetica"/>
          <w:color w:val="000000"/>
          <w:spacing w:val="0"/>
          <w:sz w:val="24"/>
          <w:szCs w:val="24"/>
          <w:lang w:val="es-CO"/>
        </w:rPr>
      </w:pPr>
      <w:r w:rsidRPr="00B643E6">
        <w:rPr>
          <w:rStyle w:val="CharStyle3Exact"/>
          <w:rFonts w:ascii="Helvetica" w:eastAsiaTheme="minorEastAsia" w:hAnsi="Helvetica" w:cs="Helvetica"/>
          <w:color w:val="000000" w:themeColor="text1"/>
          <w:sz w:val="24"/>
          <w:szCs w:val="24"/>
          <w:lang w:val="es-CO"/>
        </w:rPr>
        <w:t>E</w:t>
      </w:r>
      <w:r w:rsidRPr="00B643E6">
        <w:rPr>
          <w:rStyle w:val="CharStyle3Exact"/>
          <w:rFonts w:ascii="Helvetica" w:eastAsiaTheme="minorEastAsia" w:hAnsi="Helvetica" w:cs="Helvetica"/>
          <w:sz w:val="24"/>
          <w:szCs w:val="24"/>
          <w:lang w:val="es-CO"/>
        </w:rPr>
        <w:t>l auditor del Proyecto Termocaribe 3, USAENE</w:t>
      </w:r>
      <w:r w:rsidR="00AF6F80">
        <w:rPr>
          <w:rStyle w:val="CharStyle3Exact"/>
          <w:rFonts w:ascii="Helvetica" w:eastAsiaTheme="minorEastAsia" w:hAnsi="Helvetica" w:cs="Helvetica"/>
          <w:sz w:val="24"/>
          <w:szCs w:val="24"/>
          <w:lang w:val="es-CO"/>
        </w:rPr>
        <w:t>,</w:t>
      </w:r>
      <w:r w:rsidRPr="00B643E6">
        <w:rPr>
          <w:rStyle w:val="CharStyle3Exact"/>
          <w:rFonts w:ascii="Helvetica" w:eastAsiaTheme="minorEastAsia" w:hAnsi="Helvetica" w:cs="Helvetica"/>
          <w:sz w:val="24"/>
          <w:szCs w:val="24"/>
          <w:lang w:val="es-CO"/>
        </w:rPr>
        <w:t xml:space="preserve"> en el informe de auditoría de octubre de 2023</w:t>
      </w:r>
      <w:proofErr w:type="gramStart"/>
      <w:r w:rsidRPr="00B643E6">
        <w:rPr>
          <w:rStyle w:val="CharStyle3Exact"/>
          <w:rFonts w:ascii="Helvetica" w:eastAsiaTheme="minorEastAsia" w:hAnsi="Helvetica" w:cs="Helvetica"/>
          <w:sz w:val="24"/>
          <w:szCs w:val="24"/>
          <w:lang w:val="es-CO"/>
        </w:rPr>
        <w:t>, ,</w:t>
      </w:r>
      <w:proofErr w:type="gramEnd"/>
      <w:r w:rsidRPr="00B643E6">
        <w:rPr>
          <w:rStyle w:val="CharStyle3Exact"/>
          <w:rFonts w:ascii="Helvetica" w:eastAsiaTheme="minorEastAsia" w:hAnsi="Helvetica" w:cs="Helvetica"/>
          <w:sz w:val="24"/>
          <w:szCs w:val="24"/>
          <w:lang w:val="es-CO"/>
        </w:rPr>
        <w:t xml:space="preserve"> </w:t>
      </w:r>
      <w:r w:rsidRPr="00B643E6">
        <w:rPr>
          <w:rStyle w:val="CharStyle3Exact"/>
          <w:rFonts w:ascii="Helvetica" w:eastAsiaTheme="minorEastAsia" w:hAnsi="Helvetica" w:cs="Helvetica"/>
          <w:color w:val="000000" w:themeColor="text1"/>
          <w:sz w:val="24"/>
          <w:szCs w:val="24"/>
          <w:lang w:val="es-CO"/>
        </w:rPr>
        <w:t>correspondiente al periodo auditado 01 de julio a 30 de septiembre de 2023</w:t>
      </w:r>
      <w:r w:rsidR="007C0169">
        <w:rPr>
          <w:rStyle w:val="CharStyle3Exact"/>
          <w:rFonts w:ascii="Helvetica" w:eastAsiaTheme="minorEastAsia" w:hAnsi="Helvetica" w:cs="Helvetica"/>
          <w:color w:val="000000" w:themeColor="text1"/>
          <w:sz w:val="24"/>
          <w:szCs w:val="24"/>
          <w:lang w:val="es-CO"/>
        </w:rPr>
        <w:t>,</w:t>
      </w:r>
      <w:r w:rsidRPr="00B643E6">
        <w:rPr>
          <w:rStyle w:val="CharStyle3Exact"/>
          <w:rFonts w:ascii="Helvetica" w:eastAsiaTheme="minorEastAsia" w:hAnsi="Helvetica" w:cs="Helvetica"/>
          <w:color w:val="000000" w:themeColor="text1"/>
          <w:sz w:val="24"/>
          <w:szCs w:val="24"/>
          <w:lang w:val="es-CO"/>
        </w:rPr>
        <w:t xml:space="preserve"> </w:t>
      </w:r>
      <w:r w:rsidR="00BD7A8C">
        <w:rPr>
          <w:rStyle w:val="CharStyle3Exact"/>
          <w:rFonts w:ascii="Helvetica" w:eastAsiaTheme="minorEastAsia" w:hAnsi="Helvetica" w:cs="Helvetica"/>
          <w:color w:val="000000" w:themeColor="text1"/>
          <w:sz w:val="24"/>
          <w:szCs w:val="24"/>
          <w:lang w:val="es-CO"/>
        </w:rPr>
        <w:t xml:space="preserve">recibido por la Comisión y radicado con el </w:t>
      </w:r>
      <w:r w:rsidR="007C2B65">
        <w:rPr>
          <w:rStyle w:val="CharStyle3Exact"/>
          <w:rFonts w:ascii="Helvetica" w:eastAsiaTheme="minorEastAsia" w:hAnsi="Helvetica" w:cs="Helvetica"/>
          <w:color w:val="000000" w:themeColor="text1"/>
          <w:sz w:val="24"/>
          <w:szCs w:val="24"/>
          <w:lang w:val="es-CO"/>
        </w:rPr>
        <w:t>No.</w:t>
      </w:r>
      <w:r w:rsidR="00BD7A8C" w:rsidRPr="00BD7A8C">
        <w:rPr>
          <w:rStyle w:val="CharStyle3Exact"/>
          <w:rFonts w:ascii="Helvetica" w:eastAsiaTheme="minorEastAsia" w:hAnsi="Helvetica" w:cs="Helvetica"/>
          <w:color w:val="000000" w:themeColor="text1"/>
          <w:sz w:val="24"/>
          <w:szCs w:val="24"/>
          <w:lang w:val="es-CO"/>
        </w:rPr>
        <w:t xml:space="preserve"> E2023019167</w:t>
      </w:r>
      <w:r w:rsidR="00BD7A8C">
        <w:rPr>
          <w:rStyle w:val="CharStyle3Exact"/>
          <w:rFonts w:ascii="Helvetica" w:eastAsiaTheme="minorEastAsia" w:hAnsi="Helvetica" w:cs="Helvetica"/>
          <w:color w:val="000000" w:themeColor="text1"/>
          <w:sz w:val="24"/>
          <w:szCs w:val="24"/>
          <w:lang w:val="es-CO"/>
        </w:rPr>
        <w:t xml:space="preserve">, </w:t>
      </w:r>
      <w:r w:rsidRPr="00B643E6">
        <w:rPr>
          <w:rStyle w:val="CharStyle3Exact"/>
          <w:rFonts w:ascii="Helvetica" w:eastAsiaTheme="minorEastAsia" w:hAnsi="Helvetica" w:cs="Helvetica"/>
          <w:color w:val="000000" w:themeColor="text1"/>
          <w:sz w:val="24"/>
          <w:szCs w:val="24"/>
          <w:lang w:val="es-CO"/>
        </w:rPr>
        <w:t>concluye sobre la ejecución del proyecto y la curva S, lo siguiente:</w:t>
      </w:r>
    </w:p>
    <w:p w14:paraId="2F4A6A75" w14:textId="77777777" w:rsidR="00B643E6" w:rsidRPr="00B643E6" w:rsidRDefault="00B643E6" w:rsidP="00B643E6">
      <w:pPr>
        <w:pStyle w:val="Textoindependiente"/>
        <w:spacing w:before="240" w:after="240"/>
        <w:ind w:left="708"/>
        <w:rPr>
          <w:rStyle w:val="CharStyle3Exact"/>
          <w:rFonts w:ascii="Helvetica" w:eastAsiaTheme="minorEastAsia" w:hAnsi="Helvetica" w:cs="Helvetica"/>
          <w:i/>
          <w:iCs/>
          <w:sz w:val="24"/>
          <w:szCs w:val="24"/>
          <w:lang w:val="es-CO"/>
        </w:rPr>
      </w:pPr>
      <w:r w:rsidRPr="00B643E6">
        <w:rPr>
          <w:rStyle w:val="CharStyle3Exact"/>
          <w:rFonts w:ascii="Helvetica" w:eastAsiaTheme="minorEastAsia" w:hAnsi="Helvetica" w:cs="Helvetica"/>
          <w:i/>
          <w:iCs/>
          <w:sz w:val="24"/>
          <w:szCs w:val="24"/>
          <w:lang w:val="es-CO"/>
        </w:rPr>
        <w:t>La curva S de ejecución real fue elaborada por el promotor utilizando los mismos factores usados en la elaboración de la curva S declarada a la CREG por el promotor.</w:t>
      </w:r>
    </w:p>
    <w:p w14:paraId="54E2D761" w14:textId="77777777" w:rsidR="00B643E6" w:rsidRPr="00B643E6" w:rsidRDefault="00B643E6" w:rsidP="00B643E6">
      <w:pPr>
        <w:pStyle w:val="Textoindependiente"/>
        <w:spacing w:before="240" w:after="240" w:line="240" w:lineRule="auto"/>
        <w:ind w:left="708"/>
        <w:rPr>
          <w:rStyle w:val="CharStyle3Exact"/>
          <w:rFonts w:ascii="Helvetica" w:eastAsiaTheme="minorEastAsia" w:hAnsi="Helvetica" w:cs="Helvetica"/>
          <w:i/>
          <w:iCs/>
          <w:color w:val="000000"/>
          <w:sz w:val="24"/>
          <w:szCs w:val="24"/>
          <w:lang w:val="es-CO"/>
        </w:rPr>
      </w:pPr>
      <w:r w:rsidRPr="00B643E6">
        <w:rPr>
          <w:rStyle w:val="CharStyle3Exact"/>
          <w:rFonts w:ascii="Helvetica" w:eastAsiaTheme="minorHAnsi" w:hAnsi="Helvetica" w:cs="Helvetica"/>
          <w:i/>
          <w:iCs/>
          <w:color w:val="000000"/>
          <w:sz w:val="24"/>
          <w:szCs w:val="24"/>
          <w:lang w:val="es-CO"/>
          <w14:ligatures w14:val="standardContextual"/>
        </w:rPr>
        <w:t xml:space="preserve">La evaluación realizada por la auditoria, del avance de construcción por medio de la curva “S” muestra que el proyecto al 30 de septiembre de 2023 ha ejecutado el </w:t>
      </w:r>
      <w:r w:rsidRPr="00B643E6">
        <w:rPr>
          <w:rStyle w:val="CharStyle3Exact"/>
          <w:rFonts w:ascii="Helvetica" w:eastAsiaTheme="minorHAnsi" w:hAnsi="Helvetica" w:cs="Helvetica"/>
          <w:b/>
          <w:bCs/>
          <w:i/>
          <w:iCs/>
          <w:color w:val="000000"/>
          <w:sz w:val="24"/>
          <w:szCs w:val="24"/>
          <w:lang w:val="es-CO"/>
          <w14:ligatures w14:val="standardContextual"/>
        </w:rPr>
        <w:t>81.47%</w:t>
      </w:r>
      <w:r w:rsidRPr="00B643E6">
        <w:rPr>
          <w:rStyle w:val="CharStyle3Exact"/>
          <w:rFonts w:ascii="Helvetica" w:eastAsiaTheme="minorHAnsi" w:hAnsi="Helvetica" w:cs="Helvetica"/>
          <w:i/>
          <w:iCs/>
          <w:color w:val="000000"/>
          <w:sz w:val="24"/>
          <w:szCs w:val="24"/>
          <w:lang w:val="es-CO"/>
          <w14:ligatures w14:val="standardContextual"/>
        </w:rPr>
        <w:t xml:space="preserve"> frente a un programa de </w:t>
      </w:r>
      <w:r w:rsidRPr="00B643E6">
        <w:rPr>
          <w:rStyle w:val="CharStyle3Exact"/>
          <w:rFonts w:ascii="Helvetica" w:eastAsiaTheme="minorHAnsi" w:hAnsi="Helvetica" w:cs="Helvetica"/>
          <w:b/>
          <w:bCs/>
          <w:i/>
          <w:iCs/>
          <w:color w:val="000000"/>
          <w:sz w:val="24"/>
          <w:szCs w:val="24"/>
          <w:lang w:val="es-CO"/>
          <w14:ligatures w14:val="standardContextual"/>
        </w:rPr>
        <w:t>100.0% lo que representa un atraso de 18.53%.</w:t>
      </w:r>
    </w:p>
    <w:p w14:paraId="1D6D8C04" w14:textId="77777777" w:rsidR="00B643E6" w:rsidRPr="00B643E6" w:rsidRDefault="00B643E6" w:rsidP="00B643E6">
      <w:pPr>
        <w:pStyle w:val="Default"/>
        <w:spacing w:before="240" w:after="240"/>
        <w:ind w:left="708"/>
        <w:rPr>
          <w:rFonts w:ascii="Helvetica" w:hAnsi="Helvetica" w:cs="Helvetica"/>
          <w:i/>
          <w:iCs/>
        </w:rPr>
      </w:pPr>
      <w:r w:rsidRPr="00B643E6">
        <w:rPr>
          <w:rFonts w:ascii="Helvetica" w:hAnsi="Helvetica" w:cs="Helvetica"/>
          <w:i/>
          <w:iCs/>
        </w:rPr>
        <w:t xml:space="preserve">La auditoría, con base en los análisis de los informes del promotor, que incluyen un plan de recuperación exigente en recursos e intensidad laboral, debidamente soportados y verificados, ha estimado que la Fecha de Puesta en Operación de Termocaribe 3, </w:t>
      </w:r>
      <w:r w:rsidRPr="00B643E6">
        <w:rPr>
          <w:rFonts w:ascii="Helvetica" w:hAnsi="Helvetica" w:cs="Helvetica"/>
          <w:b/>
          <w:bCs/>
          <w:i/>
          <w:iCs/>
        </w:rPr>
        <w:t>es 29 de noviembre de 2023</w:t>
      </w:r>
      <w:r w:rsidRPr="00B643E6">
        <w:rPr>
          <w:rFonts w:ascii="Helvetica" w:hAnsi="Helvetica" w:cs="Helvetica"/>
          <w:i/>
          <w:iCs/>
        </w:rPr>
        <w:t>.</w:t>
      </w:r>
    </w:p>
    <w:p w14:paraId="0EA13EE3" w14:textId="77777777" w:rsidR="00B643E6" w:rsidRPr="00B643E6" w:rsidRDefault="00B643E6" w:rsidP="00B643E6">
      <w:pPr>
        <w:pStyle w:val="Default"/>
        <w:spacing w:before="240" w:after="240"/>
        <w:ind w:left="708"/>
        <w:rPr>
          <w:rFonts w:ascii="Helvetica" w:hAnsi="Helvetica" w:cs="Helvetica"/>
          <w:i/>
          <w:iCs/>
        </w:rPr>
      </w:pPr>
      <w:r w:rsidRPr="00B643E6">
        <w:rPr>
          <w:rFonts w:ascii="Helvetica" w:hAnsi="Helvetica" w:cs="Helvetica"/>
          <w:i/>
          <w:iCs/>
        </w:rPr>
        <w:t>Con base en la fecha estimada por la auditoría para la puesta en servicio de Termocaribe 3, el proyecto presenta un atraso de 455 días frente al 31 de agosto de 2022, fecha de Puesta en Operación declarada por el Promotor ante la CREG.</w:t>
      </w:r>
    </w:p>
    <w:p w14:paraId="5AF63E3D" w14:textId="77777777" w:rsidR="00B643E6" w:rsidRPr="00B643E6" w:rsidRDefault="00B643E6" w:rsidP="00B643E6">
      <w:pPr>
        <w:pStyle w:val="Default"/>
        <w:spacing w:before="240" w:after="240"/>
        <w:ind w:left="708"/>
        <w:rPr>
          <w:rFonts w:ascii="Helvetica" w:hAnsi="Helvetica" w:cs="Helvetica"/>
          <w:i/>
          <w:iCs/>
        </w:rPr>
      </w:pPr>
      <w:r w:rsidRPr="00B643E6">
        <w:rPr>
          <w:rFonts w:ascii="Helvetica" w:hAnsi="Helvetica" w:cs="Helvetica"/>
          <w:i/>
          <w:iCs/>
        </w:rPr>
        <w:t xml:space="preserve">Igualmente, el proyecto presenta un atraso de 363 días frente a la fecha del IPVO. </w:t>
      </w:r>
      <w:r w:rsidRPr="00B643E6">
        <w:rPr>
          <w:rFonts w:ascii="Helvetica" w:hAnsi="Helvetica" w:cs="Helvetica"/>
          <w:i/>
          <w:iCs/>
          <w:u w:val="single"/>
        </w:rPr>
        <w:t xml:space="preserve">Atraso que se acerca peligrosamente a una condición de incumplimiento grave en la medida que la empresa no tome y lleve estricto seguimiento a las </w:t>
      </w:r>
      <w:r w:rsidRPr="00B643E6">
        <w:rPr>
          <w:rFonts w:ascii="Helvetica" w:hAnsi="Helvetica" w:cs="Helvetica"/>
          <w:i/>
          <w:iCs/>
          <w:u w:val="single"/>
        </w:rPr>
        <w:lastRenderedPageBreak/>
        <w:t>medidas para acelerar la ejecución de actividades y atenuar los retrasos en los diferentes frentes de obra, incluido y con especial condición, la obras para la conexión</w:t>
      </w:r>
      <w:r w:rsidRPr="00B643E6">
        <w:rPr>
          <w:rFonts w:ascii="Helvetica" w:hAnsi="Helvetica" w:cs="Helvetica"/>
          <w:i/>
          <w:iCs/>
        </w:rPr>
        <w:t>.</w:t>
      </w:r>
    </w:p>
    <w:p w14:paraId="33BE97B5" w14:textId="77777777" w:rsidR="00B643E6" w:rsidRPr="00B643E6" w:rsidRDefault="00B643E6" w:rsidP="00B643E6">
      <w:pPr>
        <w:pStyle w:val="Default"/>
        <w:spacing w:before="240" w:after="240"/>
        <w:ind w:left="708"/>
        <w:rPr>
          <w:rFonts w:ascii="Helvetica" w:hAnsi="Helvetica" w:cs="Helvetica"/>
          <w:i/>
          <w:iCs/>
        </w:rPr>
      </w:pPr>
      <w:r w:rsidRPr="00B643E6">
        <w:rPr>
          <w:rFonts w:ascii="Helvetica" w:hAnsi="Helvetica" w:cs="Helvetica"/>
          <w:i/>
          <w:iCs/>
        </w:rPr>
        <w:t xml:space="preserve">La auditoría llama la atención que el riesgo del proyecto es muy alto, en la medida que cualquier retraso en el plan que presenta el promotor puede llevar la entrada </w:t>
      </w:r>
      <w:proofErr w:type="gramStart"/>
      <w:r w:rsidRPr="00B643E6">
        <w:rPr>
          <w:rFonts w:ascii="Helvetica" w:hAnsi="Helvetica" w:cs="Helvetica"/>
          <w:i/>
          <w:iCs/>
        </w:rPr>
        <w:t>del mismo</w:t>
      </w:r>
      <w:proofErr w:type="gramEnd"/>
      <w:r w:rsidRPr="00B643E6">
        <w:rPr>
          <w:rFonts w:ascii="Helvetica" w:hAnsi="Helvetica" w:cs="Helvetica"/>
          <w:i/>
          <w:iCs/>
        </w:rPr>
        <w:t xml:space="preserve"> más allá del 1 de diciembre de 2023 (fecha límite para la entrada en operación del proyecto).</w:t>
      </w:r>
    </w:p>
    <w:p w14:paraId="31CEC3A9" w14:textId="77777777" w:rsidR="00B643E6" w:rsidRPr="00B643E6" w:rsidRDefault="00B643E6" w:rsidP="00B643E6">
      <w:pPr>
        <w:pStyle w:val="Default"/>
        <w:spacing w:before="240" w:after="240"/>
        <w:ind w:left="708"/>
        <w:rPr>
          <w:rFonts w:ascii="Helvetica" w:hAnsi="Helvetica" w:cs="Helvetica"/>
        </w:rPr>
      </w:pPr>
      <w:r w:rsidRPr="00B643E6">
        <w:rPr>
          <w:rFonts w:ascii="Helvetica" w:hAnsi="Helvetica" w:cs="Helvetica"/>
          <w:i/>
          <w:iCs/>
        </w:rPr>
        <w:t>A la fecha de corte, el proyecto Termocaribe 3 no presenta incumplimiento grave e insalvable de la puesta en operación.</w:t>
      </w:r>
    </w:p>
    <w:p w14:paraId="6434FA1E" w14:textId="77777777" w:rsidR="00B643E6" w:rsidRPr="00B643E6" w:rsidRDefault="00B643E6" w:rsidP="00B643E6">
      <w:pPr>
        <w:pStyle w:val="Default"/>
        <w:spacing w:before="240" w:after="240"/>
        <w:ind w:firstLine="708"/>
        <w:jc w:val="both"/>
        <w:rPr>
          <w:rFonts w:ascii="Helvetica" w:hAnsi="Helvetica" w:cs="Helvetica"/>
        </w:rPr>
      </w:pPr>
      <w:r w:rsidRPr="00B643E6">
        <w:rPr>
          <w:rFonts w:ascii="Helvetica" w:hAnsi="Helvetica" w:cs="Helvetica"/>
        </w:rPr>
        <w:t>Subrayado fuera de texto</w:t>
      </w:r>
    </w:p>
    <w:p w14:paraId="5F6C34ED" w14:textId="5070CB6E" w:rsidR="00B643E6" w:rsidRPr="00B643E6" w:rsidRDefault="00B643E6" w:rsidP="00B643E6">
      <w:pPr>
        <w:pStyle w:val="Textoindependiente"/>
        <w:spacing w:before="240" w:after="240" w:line="240" w:lineRule="auto"/>
        <w:rPr>
          <w:rStyle w:val="CharStyle3Exact"/>
          <w:rFonts w:ascii="Helvetica" w:eastAsiaTheme="minorEastAsia" w:hAnsi="Helvetica" w:cs="Helvetica"/>
          <w:color w:val="000000"/>
          <w:spacing w:val="0"/>
          <w:sz w:val="24"/>
          <w:szCs w:val="24"/>
          <w:lang w:val="es-CO"/>
        </w:rPr>
      </w:pPr>
      <w:r w:rsidRPr="00B643E6">
        <w:rPr>
          <w:rStyle w:val="CharStyle3Exact"/>
          <w:rFonts w:ascii="Helvetica" w:eastAsiaTheme="minorEastAsia" w:hAnsi="Helvetica" w:cs="Helvetica"/>
          <w:color w:val="000000"/>
          <w:sz w:val="24"/>
          <w:szCs w:val="24"/>
          <w:lang w:val="es-CO"/>
        </w:rPr>
        <w:t>Preguntado XM S.A. E.S.P., mediante la comunicación</w:t>
      </w:r>
      <w:r>
        <w:rPr>
          <w:rFonts w:cs="Arial"/>
          <w:sz w:val="25"/>
          <w:szCs w:val="25"/>
          <w:shd w:val="clear" w:color="auto" w:fill="FFFFFF"/>
        </w:rPr>
        <w:t xml:space="preserve"> S2024001295</w:t>
      </w:r>
      <w:r w:rsidRPr="00B643E6">
        <w:rPr>
          <w:rStyle w:val="CharStyle3Exact"/>
          <w:rFonts w:ascii="Helvetica" w:eastAsiaTheme="minorEastAsia" w:hAnsi="Helvetica" w:cs="Helvetica"/>
          <w:color w:val="000000"/>
          <w:sz w:val="24"/>
          <w:szCs w:val="24"/>
          <w:lang w:val="es-CO"/>
        </w:rPr>
        <w:t xml:space="preserve">, sobre la fecha de entrada de operación comercial del proyecto, </w:t>
      </w:r>
      <w:r w:rsidR="0050583C">
        <w:rPr>
          <w:rStyle w:val="CharStyle3Exact"/>
          <w:rFonts w:ascii="Helvetica" w:eastAsiaTheme="minorEastAsia" w:hAnsi="Helvetica" w:cs="Helvetica"/>
          <w:color w:val="000000"/>
          <w:sz w:val="24"/>
          <w:szCs w:val="24"/>
          <w:lang w:val="es-CO"/>
        </w:rPr>
        <w:t xml:space="preserve">el </w:t>
      </w:r>
      <w:r w:rsidRPr="00B643E6">
        <w:rPr>
          <w:rStyle w:val="CharStyle3Exact"/>
          <w:rFonts w:ascii="Helvetica" w:eastAsiaTheme="minorEastAsia" w:hAnsi="Helvetica" w:cs="Helvetica"/>
          <w:color w:val="000000"/>
          <w:sz w:val="24"/>
          <w:szCs w:val="24"/>
          <w:lang w:val="es-CO"/>
        </w:rPr>
        <w:t xml:space="preserve">Gerente del Centro Nacional de Despacho mediante comunicación 202444400358-1XM de 15 de febrero de 2024, radicado CREG </w:t>
      </w:r>
      <w:r w:rsidRPr="00B643E6">
        <w:rPr>
          <w:rStyle w:val="CharStyle3Exact"/>
          <w:rFonts w:ascii="Helvetica" w:eastAsiaTheme="minorEastAsia" w:hAnsi="Helvetica" w:cs="Helvetica"/>
          <w:sz w:val="24"/>
          <w:szCs w:val="24"/>
          <w:lang w:val="es-CO"/>
        </w:rPr>
        <w:t>E2024002375,</w:t>
      </w:r>
      <w:r w:rsidRPr="00B643E6">
        <w:rPr>
          <w:rStyle w:val="CharStyle3Exact"/>
          <w:rFonts w:ascii="Helvetica" w:eastAsiaTheme="minorEastAsia" w:hAnsi="Helvetica" w:cs="Helvetica"/>
          <w:color w:val="000000"/>
          <w:sz w:val="24"/>
          <w:szCs w:val="24"/>
          <w:lang w:val="es-CO"/>
        </w:rPr>
        <w:t xml:space="preserve"> le informó a esta Dirección Ejecutiva lo siguiente:</w:t>
      </w:r>
    </w:p>
    <w:p w14:paraId="553754BE" w14:textId="77777777" w:rsidR="00B643E6" w:rsidRPr="00B643E6" w:rsidRDefault="00B643E6" w:rsidP="00B643E6">
      <w:pPr>
        <w:pStyle w:val="Textoindependiente"/>
        <w:spacing w:before="240" w:after="240" w:line="240" w:lineRule="auto"/>
        <w:ind w:left="708" w:right="1182"/>
        <w:rPr>
          <w:rStyle w:val="CharStyle3Exact"/>
          <w:rFonts w:ascii="Helvetica" w:eastAsiaTheme="minorEastAsia" w:hAnsi="Helvetica" w:cs="Helvetica"/>
          <w:i/>
          <w:iCs/>
          <w:color w:val="000000"/>
          <w:spacing w:val="0"/>
          <w:sz w:val="24"/>
          <w:szCs w:val="24"/>
          <w:lang w:val="es-CO"/>
        </w:rPr>
      </w:pPr>
      <w:r w:rsidRPr="00B643E6">
        <w:rPr>
          <w:rFonts w:ascii="Helvetica" w:hAnsi="Helvetica" w:cs="Helvetica"/>
          <w:color w:val="000000"/>
          <w:sz w:val="24"/>
          <w:szCs w:val="24"/>
          <w:lang w:val="es-ES_tradnl"/>
        </w:rPr>
        <w:t xml:space="preserve"> </w:t>
      </w:r>
      <w:r w:rsidRPr="00B643E6">
        <w:rPr>
          <w:rFonts w:ascii="Helvetica" w:hAnsi="Helvetica" w:cs="Helvetica"/>
          <w:i/>
          <w:iCs/>
          <w:color w:val="000000"/>
          <w:sz w:val="24"/>
          <w:szCs w:val="24"/>
          <w:lang w:val="es-ES_tradnl"/>
        </w:rPr>
        <w:t xml:space="preserve">Al respecto, le indicamos que, al 01 de diciembre de 2023, la planta Termocaribe 3 </w:t>
      </w:r>
      <w:r w:rsidRPr="00B643E6">
        <w:rPr>
          <w:rFonts w:ascii="Helvetica" w:hAnsi="Helvetica" w:cs="Helvetica"/>
          <w:b/>
          <w:bCs/>
          <w:i/>
          <w:iCs/>
          <w:color w:val="000000"/>
          <w:sz w:val="24"/>
          <w:szCs w:val="24"/>
          <w:lang w:val="es-ES_tradnl"/>
        </w:rPr>
        <w:t xml:space="preserve">NO </w:t>
      </w:r>
      <w:r w:rsidRPr="00B643E6">
        <w:rPr>
          <w:rFonts w:ascii="Helvetica" w:hAnsi="Helvetica" w:cs="Helvetica"/>
          <w:i/>
          <w:iCs/>
          <w:color w:val="000000"/>
          <w:sz w:val="24"/>
          <w:szCs w:val="24"/>
          <w:lang w:val="es-ES_tradnl"/>
        </w:rPr>
        <w:t>se encontraba declarada en operación comercial.</w:t>
      </w:r>
    </w:p>
    <w:p w14:paraId="46BAE566" w14:textId="77777777" w:rsidR="00B643E6" w:rsidRPr="00B643E6" w:rsidRDefault="00B643E6" w:rsidP="00B643E6">
      <w:pPr>
        <w:pStyle w:val="Textoindependiente"/>
        <w:spacing w:before="240" w:after="240" w:line="240" w:lineRule="auto"/>
        <w:rPr>
          <w:rStyle w:val="CharStyle3Exact"/>
          <w:rFonts w:ascii="Helvetica" w:eastAsiaTheme="minorEastAsia" w:hAnsi="Helvetica" w:cs="Helvetica"/>
          <w:b/>
          <w:bCs/>
          <w:color w:val="000000"/>
          <w:spacing w:val="0"/>
          <w:sz w:val="24"/>
          <w:szCs w:val="24"/>
          <w:lang w:val="es-CO"/>
        </w:rPr>
      </w:pPr>
      <w:r w:rsidRPr="00B643E6">
        <w:rPr>
          <w:rStyle w:val="CharStyle3Exact"/>
          <w:rFonts w:ascii="Helvetica" w:eastAsiaTheme="minorEastAsia" w:hAnsi="Helvetica" w:cs="Helvetica"/>
          <w:color w:val="000000"/>
          <w:sz w:val="24"/>
          <w:szCs w:val="24"/>
          <w:lang w:val="es-CO"/>
        </w:rPr>
        <w:t xml:space="preserve">El auditor del Proyecto USAENE manifestó en el informe de auditoría de 30 de octubre de 2023, que el atraso de 363 días frente a la fecha del IPVO </w:t>
      </w:r>
      <w:r w:rsidRPr="00B643E6">
        <w:rPr>
          <w:rStyle w:val="CharStyle3Exact"/>
          <w:rFonts w:ascii="Helvetica" w:eastAsiaTheme="minorEastAsia" w:hAnsi="Helvetica" w:cs="Helvetica"/>
          <w:b/>
          <w:bCs/>
          <w:color w:val="000000"/>
          <w:sz w:val="24"/>
          <w:szCs w:val="24"/>
          <w:lang w:val="es-CO"/>
        </w:rPr>
        <w:t>se acercaba peligrosamente a un incumplimiento grave.</w:t>
      </w:r>
    </w:p>
    <w:p w14:paraId="0AFF54DF" w14:textId="552DC2F4" w:rsidR="00B643E6" w:rsidRPr="00B643E6" w:rsidRDefault="00B643E6" w:rsidP="00B643E6">
      <w:pPr>
        <w:pStyle w:val="Textoindependiente"/>
        <w:spacing w:before="240" w:after="240" w:line="240" w:lineRule="auto"/>
        <w:rPr>
          <w:rStyle w:val="CharStyle3Exact"/>
          <w:rFonts w:ascii="Helvetica" w:eastAsiaTheme="minorEastAsia" w:hAnsi="Helvetica" w:cs="Helvetica"/>
          <w:color w:val="000000"/>
          <w:sz w:val="24"/>
          <w:szCs w:val="24"/>
          <w:lang w:val="es-CO"/>
        </w:rPr>
      </w:pPr>
      <w:r w:rsidRPr="00B643E6">
        <w:rPr>
          <w:rStyle w:val="CharStyle3Exact"/>
          <w:rFonts w:ascii="Helvetica" w:eastAsiaTheme="minorEastAsia" w:hAnsi="Helvetica" w:cs="Helvetica"/>
          <w:color w:val="000000"/>
          <w:sz w:val="24"/>
          <w:szCs w:val="24"/>
          <w:lang w:val="es-CO"/>
        </w:rPr>
        <w:t xml:space="preserve">En razón a lo anterior y dado que: a) el Inicio del Periodo de Vigencia de la Obligación -IPVO- del proyecto Termocaribe inicia el 1 de diciembre de 2022 el cual se podía cubrir con anillos de seguridad hasta noviembre 30 de 2023 y b) el Centro Nacional de Despacho dependencia de XM S.A E.S.P. le informa a la Dirección Ejecutiva de la CREG que al 1 de diciembre de 2023 la planta no se encontraba en operación comercial, estamos en presencia </w:t>
      </w:r>
      <w:r w:rsidR="00E44814">
        <w:rPr>
          <w:rStyle w:val="CharStyle3Exact"/>
          <w:rFonts w:ascii="Helvetica" w:eastAsiaTheme="minorEastAsia" w:hAnsi="Helvetica" w:cs="Helvetica"/>
          <w:color w:val="000000"/>
          <w:sz w:val="24"/>
          <w:szCs w:val="24"/>
          <w:lang w:val="es-CO"/>
        </w:rPr>
        <w:t xml:space="preserve"> de</w:t>
      </w:r>
      <w:r w:rsidRPr="00B643E6">
        <w:rPr>
          <w:rStyle w:val="CharStyle3Exact"/>
          <w:rFonts w:ascii="Helvetica" w:eastAsiaTheme="minorEastAsia" w:hAnsi="Helvetica" w:cs="Helvetica"/>
          <w:color w:val="000000"/>
          <w:sz w:val="24"/>
          <w:szCs w:val="24"/>
          <w:lang w:val="es-CO"/>
        </w:rPr>
        <w:t>la posible materialización de un incumplimiento</w:t>
      </w:r>
      <w:r w:rsidR="002B09F3">
        <w:rPr>
          <w:rStyle w:val="CharStyle3Exact"/>
          <w:rFonts w:ascii="Helvetica" w:eastAsiaTheme="minorEastAsia" w:hAnsi="Helvetica" w:cs="Helvetica"/>
          <w:color w:val="000000"/>
          <w:sz w:val="24"/>
          <w:szCs w:val="24"/>
          <w:lang w:val="es-CO"/>
        </w:rPr>
        <w:t xml:space="preserve"> de las obligaciones de energía</w:t>
      </w:r>
      <w:r w:rsidRPr="00B643E6">
        <w:rPr>
          <w:rStyle w:val="CharStyle3Exact"/>
          <w:rFonts w:ascii="Helvetica" w:eastAsiaTheme="minorEastAsia" w:hAnsi="Helvetica" w:cs="Helvetica"/>
          <w:color w:val="000000"/>
          <w:sz w:val="24"/>
          <w:szCs w:val="24"/>
          <w:lang w:val="es-CO"/>
        </w:rPr>
        <w:t>.</w:t>
      </w:r>
    </w:p>
    <w:p w14:paraId="0067A830" w14:textId="77777777" w:rsidR="00B643E6" w:rsidRPr="00B643E6" w:rsidRDefault="00B643E6" w:rsidP="00B643E6">
      <w:pPr>
        <w:pStyle w:val="Textoindependiente"/>
        <w:spacing w:before="240" w:after="240" w:line="240" w:lineRule="auto"/>
        <w:rPr>
          <w:rFonts w:ascii="Helvetica" w:hAnsi="Helvetica" w:cs="Helvetica"/>
          <w:i/>
          <w:color w:val="000000"/>
          <w:sz w:val="24"/>
          <w:szCs w:val="24"/>
          <w:lang w:val="es-ES_tradnl"/>
        </w:rPr>
      </w:pPr>
      <w:r w:rsidRPr="00B643E6">
        <w:rPr>
          <w:rStyle w:val="CharStyle3Exact"/>
          <w:rFonts w:ascii="Helvetica" w:eastAsiaTheme="minorEastAsia" w:hAnsi="Helvetica" w:cs="Helvetica"/>
          <w:color w:val="000000"/>
          <w:sz w:val="24"/>
          <w:szCs w:val="24"/>
          <w:lang w:val="es-CO"/>
        </w:rPr>
        <w:t>De conformidad con el artículo 7 numeral 1 del Decreto 1260 de 2013, corresponde al Director Ejecutivo de la Comisión de Regulación de Energía y Gas, CREG, “</w:t>
      </w:r>
      <w:r w:rsidRPr="00B643E6">
        <w:rPr>
          <w:rFonts w:ascii="Helvetica" w:hAnsi="Helvetica" w:cs="Helvetica"/>
          <w:i/>
          <w:color w:val="000000"/>
          <w:sz w:val="24"/>
          <w:szCs w:val="24"/>
        </w:rPr>
        <w:t>Impulsar las actuaciones administrativas tendientes a la expedición de las decisiones misionales y las del trámite arbitral, para lo cual convocará las audiencias y ordenará la práctica de pruebas, salvo cuando se trate del nombramiento de peritos, en cuyo caso serán designados directamente por la Comisión”.</w:t>
      </w:r>
      <w:r w:rsidRPr="00B643E6">
        <w:rPr>
          <w:rFonts w:ascii="Helvetica" w:hAnsi="Helvetica" w:cs="Helvetica"/>
          <w:sz w:val="24"/>
          <w:szCs w:val="24"/>
        </w:rPr>
        <w:t xml:space="preserve"> </w:t>
      </w:r>
    </w:p>
    <w:p w14:paraId="23ABDD41" w14:textId="77777777" w:rsid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sz w:val="24"/>
          <w:szCs w:val="24"/>
        </w:rPr>
        <w:t xml:space="preserve">Ante los hechos señalados anteriormente, el </w:t>
      </w:r>
      <w:proofErr w:type="gramStart"/>
      <w:r w:rsidRPr="00B643E6">
        <w:rPr>
          <w:rFonts w:ascii="Helvetica" w:hAnsi="Helvetica" w:cs="Helvetica"/>
          <w:sz w:val="24"/>
          <w:szCs w:val="24"/>
        </w:rPr>
        <w:t>Director Ejecutivo</w:t>
      </w:r>
      <w:proofErr w:type="gramEnd"/>
      <w:r w:rsidRPr="00B643E6">
        <w:rPr>
          <w:rFonts w:ascii="Helvetica" w:hAnsi="Helvetica" w:cs="Helvetica"/>
          <w:sz w:val="24"/>
          <w:szCs w:val="24"/>
        </w:rPr>
        <w:t xml:space="preserve"> de la Comisión de Regulación de Energía y Gas, CREG.</w:t>
      </w:r>
    </w:p>
    <w:p w14:paraId="7DFE77A4" w14:textId="77777777" w:rsidR="00114D7A" w:rsidRPr="00B643E6" w:rsidRDefault="00114D7A" w:rsidP="00B643E6">
      <w:pPr>
        <w:pStyle w:val="Textoindependiente"/>
        <w:spacing w:before="240" w:after="240" w:line="240" w:lineRule="auto"/>
        <w:rPr>
          <w:rFonts w:ascii="Helvetica" w:hAnsi="Helvetica" w:cs="Helvetica"/>
          <w:sz w:val="24"/>
          <w:szCs w:val="24"/>
        </w:rPr>
      </w:pPr>
    </w:p>
    <w:p w14:paraId="1353D9B7" w14:textId="77777777" w:rsidR="00B643E6" w:rsidRPr="00B643E6" w:rsidRDefault="00B643E6" w:rsidP="00B643E6">
      <w:pPr>
        <w:pStyle w:val="Textoindependiente"/>
        <w:spacing w:after="0" w:line="240" w:lineRule="auto"/>
        <w:jc w:val="center"/>
        <w:rPr>
          <w:rFonts w:ascii="Helvetica" w:hAnsi="Helvetica" w:cs="Helvetica"/>
          <w:b/>
          <w:sz w:val="24"/>
          <w:szCs w:val="24"/>
        </w:rPr>
      </w:pPr>
      <w:r w:rsidRPr="00B643E6">
        <w:rPr>
          <w:rFonts w:ascii="Helvetica" w:hAnsi="Helvetica" w:cs="Helvetica"/>
          <w:b/>
          <w:sz w:val="24"/>
          <w:szCs w:val="24"/>
        </w:rPr>
        <w:lastRenderedPageBreak/>
        <w:t>RESUELVE:</w:t>
      </w:r>
    </w:p>
    <w:p w14:paraId="12D3EDD7" w14:textId="77777777" w:rsidR="00B643E6" w:rsidRPr="00B643E6" w:rsidRDefault="00B643E6" w:rsidP="00B643E6">
      <w:pPr>
        <w:pStyle w:val="Textoindependiente"/>
        <w:spacing w:after="0" w:line="240" w:lineRule="auto"/>
        <w:rPr>
          <w:rFonts w:ascii="Helvetica" w:hAnsi="Helvetica" w:cs="Helvetica"/>
          <w:b/>
          <w:sz w:val="24"/>
          <w:szCs w:val="24"/>
        </w:rPr>
      </w:pPr>
    </w:p>
    <w:p w14:paraId="675818F6" w14:textId="77777777"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sz w:val="24"/>
          <w:szCs w:val="24"/>
        </w:rPr>
        <w:t xml:space="preserve">PRIMERO. </w:t>
      </w:r>
      <w:r w:rsidRPr="00B643E6">
        <w:rPr>
          <w:rFonts w:ascii="Helvetica" w:hAnsi="Helvetica" w:cs="Helvetica"/>
          <w:sz w:val="24"/>
          <w:szCs w:val="24"/>
        </w:rPr>
        <w:t xml:space="preserve"> Iniciar una actuación administrativa con el objeto de determinar la entrada en operación comercial y establecer plenamente la existencia del incumplimiento grave e insalvable de la central Termocaribe 3 cuyo promotor es Termocaribe S.A.S. E.S.P. y determinar las consecuencias respecto de las obligaciones de energía firme (OEF) asignadas con vigencia 1 de diciembre de 2022 al 30 de noviembre de 2042.</w:t>
      </w:r>
    </w:p>
    <w:p w14:paraId="39C276A0" w14:textId="1C7540FF"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sz w:val="24"/>
          <w:szCs w:val="24"/>
        </w:rPr>
        <w:t>SEGUNDO</w:t>
      </w:r>
      <w:r w:rsidRPr="00B643E6">
        <w:rPr>
          <w:rFonts w:ascii="Helvetica" w:hAnsi="Helvetica" w:cs="Helvetica"/>
          <w:sz w:val="24"/>
          <w:szCs w:val="24"/>
        </w:rPr>
        <w:t xml:space="preserve">. </w:t>
      </w:r>
      <w:r w:rsidR="00BF70F6">
        <w:rPr>
          <w:rFonts w:ascii="Helvetica" w:hAnsi="Helvetica" w:cs="Helvetica"/>
          <w:sz w:val="24"/>
          <w:szCs w:val="24"/>
        </w:rPr>
        <w:t>C</w:t>
      </w:r>
      <w:r w:rsidRPr="00B643E6">
        <w:rPr>
          <w:rFonts w:ascii="Helvetica" w:hAnsi="Helvetica" w:cs="Helvetica"/>
          <w:sz w:val="24"/>
          <w:szCs w:val="24"/>
        </w:rPr>
        <w:t xml:space="preserve">omunicar </w:t>
      </w:r>
      <w:r w:rsidR="00ED7192">
        <w:rPr>
          <w:rFonts w:ascii="Helvetica" w:hAnsi="Helvetica" w:cs="Helvetica"/>
          <w:sz w:val="24"/>
          <w:szCs w:val="24"/>
        </w:rPr>
        <w:t xml:space="preserve">el inicio de la actuación </w:t>
      </w:r>
      <w:r w:rsidRPr="00B643E6">
        <w:rPr>
          <w:rFonts w:ascii="Helvetica" w:hAnsi="Helvetica" w:cs="Helvetica"/>
          <w:sz w:val="24"/>
          <w:szCs w:val="24"/>
        </w:rPr>
        <w:t>al representante legal de Termocaribe S.A.S. E.S.P.</w:t>
      </w:r>
      <w:r w:rsidR="00B1430F">
        <w:rPr>
          <w:rFonts w:ascii="Helvetica" w:hAnsi="Helvetica" w:cs="Helvetica"/>
          <w:sz w:val="24"/>
          <w:szCs w:val="24"/>
        </w:rPr>
        <w:t>, a</w:t>
      </w:r>
      <w:r w:rsidR="00EC2CA5">
        <w:rPr>
          <w:rFonts w:ascii="Helvetica" w:hAnsi="Helvetica" w:cs="Helvetica"/>
          <w:sz w:val="24"/>
          <w:szCs w:val="24"/>
        </w:rPr>
        <w:t xml:space="preserve"> </w:t>
      </w:r>
      <w:r w:rsidR="00B1430F">
        <w:rPr>
          <w:rFonts w:ascii="Helvetica" w:hAnsi="Helvetica" w:cs="Helvetica"/>
          <w:sz w:val="24"/>
          <w:szCs w:val="24"/>
        </w:rPr>
        <w:t xml:space="preserve">la dirección de </w:t>
      </w:r>
      <w:r w:rsidR="00EC2CA5">
        <w:rPr>
          <w:rFonts w:ascii="Helvetica" w:hAnsi="Helvetica" w:cs="Helvetica"/>
          <w:sz w:val="24"/>
          <w:szCs w:val="24"/>
        </w:rPr>
        <w:t xml:space="preserve">la oficina o al correo electrónico que se registra en </w:t>
      </w:r>
      <w:r w:rsidR="00383A15">
        <w:rPr>
          <w:rFonts w:ascii="Helvetica" w:hAnsi="Helvetica" w:cs="Helvetica"/>
          <w:sz w:val="24"/>
          <w:szCs w:val="24"/>
        </w:rPr>
        <w:t>el certificado de</w:t>
      </w:r>
      <w:r w:rsidR="00ED7192">
        <w:rPr>
          <w:rFonts w:ascii="Helvetica" w:hAnsi="Helvetica" w:cs="Helvetica"/>
          <w:sz w:val="24"/>
          <w:szCs w:val="24"/>
        </w:rPr>
        <w:t xml:space="preserve"> </w:t>
      </w:r>
      <w:r w:rsidR="00EC2CA5">
        <w:rPr>
          <w:rFonts w:ascii="Helvetica" w:hAnsi="Helvetica" w:cs="Helvetica"/>
          <w:sz w:val="24"/>
          <w:szCs w:val="24"/>
        </w:rPr>
        <w:t xml:space="preserve">la </w:t>
      </w:r>
      <w:r w:rsidR="00F06BEA">
        <w:rPr>
          <w:rFonts w:ascii="Helvetica" w:hAnsi="Helvetica" w:cs="Helvetica"/>
          <w:sz w:val="24"/>
          <w:szCs w:val="24"/>
        </w:rPr>
        <w:t>Cámara</w:t>
      </w:r>
      <w:r w:rsidR="00EC2CA5">
        <w:rPr>
          <w:rFonts w:ascii="Helvetica" w:hAnsi="Helvetica" w:cs="Helvetica"/>
          <w:sz w:val="24"/>
          <w:szCs w:val="24"/>
        </w:rPr>
        <w:t xml:space="preserve"> de Comercio</w:t>
      </w:r>
      <w:r w:rsidR="00861E1F">
        <w:rPr>
          <w:rFonts w:ascii="Helvetica" w:hAnsi="Helvetica" w:cs="Helvetica"/>
          <w:sz w:val="24"/>
          <w:szCs w:val="24"/>
        </w:rPr>
        <w:t xml:space="preserve"> de la sociedad</w:t>
      </w:r>
      <w:r w:rsidR="00EC2CA5">
        <w:rPr>
          <w:rFonts w:ascii="Helvetica" w:hAnsi="Helvetica" w:cs="Helvetica"/>
          <w:sz w:val="24"/>
          <w:szCs w:val="24"/>
        </w:rPr>
        <w:t xml:space="preserve">, </w:t>
      </w:r>
      <w:r w:rsidRPr="00B643E6">
        <w:rPr>
          <w:rFonts w:ascii="Helvetica" w:hAnsi="Helvetica" w:cs="Helvetica"/>
          <w:sz w:val="24"/>
          <w:szCs w:val="24"/>
        </w:rPr>
        <w:t xml:space="preserve">para </w:t>
      </w:r>
      <w:r w:rsidR="008B5045" w:rsidRPr="008B5045">
        <w:rPr>
          <w:rFonts w:ascii="Helvetica" w:hAnsi="Helvetica" w:cs="Helvetica"/>
          <w:sz w:val="24"/>
          <w:szCs w:val="24"/>
        </w:rPr>
        <w:t>el ejercicio del derecho de defensa</w:t>
      </w:r>
      <w:r w:rsidR="0007551B">
        <w:rPr>
          <w:rFonts w:ascii="Helvetica" w:hAnsi="Helvetica" w:cs="Helvetica"/>
          <w:sz w:val="24"/>
          <w:szCs w:val="24"/>
        </w:rPr>
        <w:t xml:space="preserve">, en los términos del artículo </w:t>
      </w:r>
      <w:r w:rsidR="004C2B0D">
        <w:rPr>
          <w:rFonts w:ascii="Helvetica" w:hAnsi="Helvetica" w:cs="Helvetica"/>
          <w:sz w:val="24"/>
          <w:szCs w:val="24"/>
        </w:rPr>
        <w:t>35 del Código de Procedimiento Administrativo y de lo Contencioso Administrativo</w:t>
      </w:r>
      <w:r w:rsidR="009C430C">
        <w:rPr>
          <w:rFonts w:ascii="Helvetica" w:hAnsi="Helvetica" w:cs="Helvetica"/>
          <w:sz w:val="24"/>
          <w:szCs w:val="24"/>
        </w:rPr>
        <w:t>.</w:t>
      </w:r>
    </w:p>
    <w:p w14:paraId="744DA91F" w14:textId="197F522A"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sz w:val="24"/>
          <w:szCs w:val="24"/>
        </w:rPr>
        <w:t xml:space="preserve">TERCERO. </w:t>
      </w:r>
      <w:r w:rsidR="00BB53E6">
        <w:rPr>
          <w:rFonts w:ascii="Helvetica" w:hAnsi="Helvetica" w:cs="Helvetica"/>
          <w:sz w:val="24"/>
          <w:szCs w:val="24"/>
        </w:rPr>
        <w:t>Conce</w:t>
      </w:r>
      <w:r w:rsidR="009C63B4">
        <w:rPr>
          <w:rFonts w:ascii="Helvetica" w:hAnsi="Helvetica" w:cs="Helvetica"/>
          <w:sz w:val="24"/>
          <w:szCs w:val="24"/>
        </w:rPr>
        <w:t xml:space="preserve">der a Termocaribe S.A.S E.S.P. un término de </w:t>
      </w:r>
      <w:r w:rsidRPr="00B643E6">
        <w:rPr>
          <w:rFonts w:ascii="Helvetica" w:hAnsi="Helvetica" w:cs="Helvetica"/>
          <w:sz w:val="24"/>
          <w:szCs w:val="24"/>
        </w:rPr>
        <w:t xml:space="preserve"> </w:t>
      </w:r>
      <w:r w:rsidR="0045356C">
        <w:rPr>
          <w:rFonts w:ascii="Helvetica" w:hAnsi="Helvetica" w:cs="Helvetica"/>
          <w:sz w:val="24"/>
          <w:szCs w:val="24"/>
        </w:rPr>
        <w:t>quince (</w:t>
      </w:r>
      <w:r w:rsidR="006564F6">
        <w:rPr>
          <w:rFonts w:ascii="Helvetica" w:hAnsi="Helvetica" w:cs="Helvetica"/>
          <w:sz w:val="24"/>
          <w:szCs w:val="24"/>
        </w:rPr>
        <w:t>15</w:t>
      </w:r>
      <w:r w:rsidR="0045356C">
        <w:rPr>
          <w:rFonts w:ascii="Helvetica" w:hAnsi="Helvetica" w:cs="Helvetica"/>
          <w:sz w:val="24"/>
          <w:szCs w:val="24"/>
        </w:rPr>
        <w:t>)</w:t>
      </w:r>
      <w:r w:rsidRPr="00B643E6">
        <w:rPr>
          <w:rFonts w:ascii="Helvetica" w:hAnsi="Helvetica" w:cs="Helvetica"/>
          <w:sz w:val="24"/>
          <w:szCs w:val="24"/>
        </w:rPr>
        <w:t xml:space="preserve"> días hábiles</w:t>
      </w:r>
      <w:r w:rsidR="008B395F">
        <w:rPr>
          <w:rFonts w:ascii="Helvetica" w:hAnsi="Helvetica" w:cs="Helvetica"/>
          <w:sz w:val="24"/>
          <w:szCs w:val="24"/>
        </w:rPr>
        <w:t>, contados a partir del día siguiente al envío de la presente comunicación</w:t>
      </w:r>
      <w:r w:rsidR="009C66D6">
        <w:rPr>
          <w:rFonts w:ascii="Helvetica" w:hAnsi="Helvetica" w:cs="Helvetica"/>
          <w:sz w:val="24"/>
          <w:szCs w:val="24"/>
        </w:rPr>
        <w:t xml:space="preserve">, para </w:t>
      </w:r>
      <w:r w:rsidRPr="00B643E6">
        <w:rPr>
          <w:rFonts w:ascii="Helvetica" w:hAnsi="Helvetica" w:cs="Helvetica"/>
          <w:sz w:val="24"/>
          <w:szCs w:val="24"/>
        </w:rPr>
        <w:t xml:space="preserve"> </w:t>
      </w:r>
      <w:r w:rsidR="009C66D6">
        <w:rPr>
          <w:rFonts w:ascii="Helvetica" w:hAnsi="Helvetica" w:cs="Helvetica"/>
          <w:sz w:val="24"/>
          <w:szCs w:val="24"/>
        </w:rPr>
        <w:t xml:space="preserve">que ejerza su derecho a ser oído </w:t>
      </w:r>
      <w:r w:rsidR="00D428CF">
        <w:rPr>
          <w:rFonts w:ascii="Helvetica" w:hAnsi="Helvetica" w:cs="Helvetica"/>
          <w:sz w:val="24"/>
          <w:szCs w:val="24"/>
        </w:rPr>
        <w:t xml:space="preserve">y a solicitar las </w:t>
      </w:r>
      <w:r w:rsidRPr="00B643E6">
        <w:rPr>
          <w:rFonts w:ascii="Helvetica" w:hAnsi="Helvetica" w:cs="Helvetica"/>
          <w:sz w:val="24"/>
          <w:szCs w:val="24"/>
        </w:rPr>
        <w:t xml:space="preserve">pruebas </w:t>
      </w:r>
      <w:r w:rsidR="00344AED">
        <w:rPr>
          <w:rFonts w:ascii="Helvetica" w:hAnsi="Helvetica" w:cs="Helvetica"/>
          <w:sz w:val="24"/>
          <w:szCs w:val="24"/>
        </w:rPr>
        <w:t>con las cuales pretend</w:t>
      </w:r>
      <w:r w:rsidR="00481BFC">
        <w:rPr>
          <w:rFonts w:ascii="Helvetica" w:hAnsi="Helvetica" w:cs="Helvetica"/>
          <w:sz w:val="24"/>
          <w:szCs w:val="24"/>
        </w:rPr>
        <w:t>a</w:t>
      </w:r>
      <w:r w:rsidR="00344AED">
        <w:rPr>
          <w:rFonts w:ascii="Helvetica" w:hAnsi="Helvetica" w:cs="Helvetica"/>
          <w:sz w:val="24"/>
          <w:szCs w:val="24"/>
        </w:rPr>
        <w:t xml:space="preserve"> probar los hechos que aleg</w:t>
      </w:r>
      <w:r w:rsidR="00E22B0C">
        <w:rPr>
          <w:rFonts w:ascii="Helvetica" w:hAnsi="Helvetica" w:cs="Helvetica"/>
          <w:sz w:val="24"/>
          <w:szCs w:val="24"/>
        </w:rPr>
        <w:t>a</w:t>
      </w:r>
      <w:r w:rsidR="00D428CF">
        <w:rPr>
          <w:rFonts w:ascii="Helvetica" w:hAnsi="Helvetica" w:cs="Helvetica"/>
          <w:sz w:val="24"/>
          <w:szCs w:val="24"/>
        </w:rPr>
        <w:t xml:space="preserve">, mediante escrito dirigido al director ejecutivo </w:t>
      </w:r>
      <w:r w:rsidR="00E22B0C">
        <w:rPr>
          <w:rFonts w:ascii="Helvetica" w:hAnsi="Helvetica" w:cs="Helvetica"/>
          <w:sz w:val="24"/>
          <w:szCs w:val="24"/>
        </w:rPr>
        <w:t>de</w:t>
      </w:r>
      <w:r w:rsidR="00D428CF">
        <w:rPr>
          <w:rFonts w:ascii="Helvetica" w:hAnsi="Helvetica" w:cs="Helvetica"/>
          <w:sz w:val="24"/>
          <w:szCs w:val="24"/>
        </w:rPr>
        <w:t xml:space="preserve"> la CREG</w:t>
      </w:r>
      <w:r w:rsidR="00344AED">
        <w:rPr>
          <w:rFonts w:ascii="Helvetica" w:hAnsi="Helvetica" w:cs="Helvetica"/>
          <w:sz w:val="24"/>
          <w:szCs w:val="24"/>
        </w:rPr>
        <w:t>.</w:t>
      </w:r>
    </w:p>
    <w:p w14:paraId="625DF1A9" w14:textId="75F3FE14"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bCs/>
          <w:sz w:val="24"/>
          <w:szCs w:val="24"/>
        </w:rPr>
        <w:t>CUARTO</w:t>
      </w:r>
      <w:r w:rsidRPr="00B643E6">
        <w:rPr>
          <w:rFonts w:ascii="Helvetica" w:hAnsi="Helvetica" w:cs="Helvetica"/>
          <w:sz w:val="24"/>
          <w:szCs w:val="24"/>
        </w:rPr>
        <w:t xml:space="preserve">. </w:t>
      </w:r>
      <w:r w:rsidR="00162A6C">
        <w:rPr>
          <w:rFonts w:ascii="Helvetica" w:hAnsi="Helvetica" w:cs="Helvetica"/>
          <w:sz w:val="24"/>
          <w:szCs w:val="24"/>
        </w:rPr>
        <w:t xml:space="preserve">Dentro </w:t>
      </w:r>
      <w:r w:rsidR="00A01F9F">
        <w:rPr>
          <w:rFonts w:ascii="Helvetica" w:hAnsi="Helvetica" w:cs="Helvetica"/>
          <w:sz w:val="24"/>
          <w:szCs w:val="24"/>
        </w:rPr>
        <w:t xml:space="preserve">del mes siguiente a la comunicación del </w:t>
      </w:r>
      <w:r w:rsidR="000534C0">
        <w:rPr>
          <w:rFonts w:ascii="Helvetica" w:hAnsi="Helvetica" w:cs="Helvetica"/>
          <w:sz w:val="24"/>
          <w:szCs w:val="24"/>
        </w:rPr>
        <w:t>inicio de la actuación administrativa</w:t>
      </w:r>
      <w:r w:rsidR="00A01F9F">
        <w:rPr>
          <w:rFonts w:ascii="Helvetica" w:hAnsi="Helvetica" w:cs="Helvetica"/>
          <w:sz w:val="24"/>
          <w:szCs w:val="24"/>
        </w:rPr>
        <w:t xml:space="preserve">, </w:t>
      </w:r>
      <w:r w:rsidR="003E289D">
        <w:rPr>
          <w:rFonts w:ascii="Helvetica" w:hAnsi="Helvetica" w:cs="Helvetica"/>
          <w:sz w:val="24"/>
          <w:szCs w:val="24"/>
        </w:rPr>
        <w:t xml:space="preserve">el </w:t>
      </w:r>
      <w:proofErr w:type="gramStart"/>
      <w:r w:rsidR="00E44814">
        <w:rPr>
          <w:rFonts w:ascii="Helvetica" w:hAnsi="Helvetica" w:cs="Helvetica"/>
          <w:sz w:val="24"/>
          <w:szCs w:val="24"/>
        </w:rPr>
        <w:t>D</w:t>
      </w:r>
      <w:r w:rsidR="003E289D">
        <w:rPr>
          <w:rFonts w:ascii="Helvetica" w:hAnsi="Helvetica" w:cs="Helvetica"/>
          <w:sz w:val="24"/>
          <w:szCs w:val="24"/>
        </w:rPr>
        <w:t xml:space="preserve">irector </w:t>
      </w:r>
      <w:r w:rsidR="00E44814">
        <w:rPr>
          <w:rFonts w:ascii="Helvetica" w:hAnsi="Helvetica" w:cs="Helvetica"/>
          <w:sz w:val="24"/>
          <w:szCs w:val="24"/>
        </w:rPr>
        <w:t>E</w:t>
      </w:r>
      <w:r w:rsidR="003E289D">
        <w:rPr>
          <w:rFonts w:ascii="Helvetica" w:hAnsi="Helvetica" w:cs="Helvetica"/>
          <w:sz w:val="24"/>
          <w:szCs w:val="24"/>
        </w:rPr>
        <w:t>jecutivo</w:t>
      </w:r>
      <w:proofErr w:type="gramEnd"/>
      <w:r w:rsidR="003E289D">
        <w:rPr>
          <w:rFonts w:ascii="Helvetica" w:hAnsi="Helvetica" w:cs="Helvetica"/>
          <w:sz w:val="24"/>
          <w:szCs w:val="24"/>
        </w:rPr>
        <w:t xml:space="preserve"> decretará las pruebas a que haya lugar</w:t>
      </w:r>
      <w:r w:rsidR="009C430C">
        <w:rPr>
          <w:rFonts w:ascii="Helvetica" w:hAnsi="Helvetica" w:cs="Helvetica"/>
          <w:sz w:val="24"/>
          <w:szCs w:val="24"/>
        </w:rPr>
        <w:t xml:space="preserve">, </w:t>
      </w:r>
      <w:r w:rsidR="004B172C">
        <w:rPr>
          <w:rFonts w:ascii="Helvetica" w:hAnsi="Helvetica" w:cs="Helvetica"/>
          <w:sz w:val="24"/>
          <w:szCs w:val="24"/>
        </w:rPr>
        <w:t>de conformidad con el</w:t>
      </w:r>
      <w:r w:rsidR="00651084">
        <w:rPr>
          <w:rFonts w:ascii="Helvetica" w:hAnsi="Helvetica" w:cs="Helvetica"/>
          <w:sz w:val="24"/>
          <w:szCs w:val="24"/>
        </w:rPr>
        <w:t xml:space="preserve"> </w:t>
      </w:r>
      <w:r w:rsidR="004B172C">
        <w:rPr>
          <w:rFonts w:ascii="Helvetica" w:hAnsi="Helvetica" w:cs="Helvetica"/>
          <w:sz w:val="24"/>
          <w:szCs w:val="24"/>
        </w:rPr>
        <w:t>artículo 108 de la Ley 142 de 1994</w:t>
      </w:r>
      <w:r w:rsidR="003E289D">
        <w:rPr>
          <w:rFonts w:ascii="Helvetica" w:hAnsi="Helvetica" w:cs="Helvetica"/>
          <w:sz w:val="24"/>
          <w:szCs w:val="24"/>
        </w:rPr>
        <w:t xml:space="preserve">. </w:t>
      </w:r>
    </w:p>
    <w:p w14:paraId="490CD3B5" w14:textId="2043E56F"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sz w:val="24"/>
          <w:szCs w:val="24"/>
        </w:rPr>
        <w:t xml:space="preserve">QUINTO. </w:t>
      </w:r>
      <w:r w:rsidRPr="00B643E6">
        <w:rPr>
          <w:rFonts w:ascii="Helvetica" w:hAnsi="Helvetica" w:cs="Helvetica"/>
          <w:sz w:val="24"/>
          <w:szCs w:val="24"/>
        </w:rPr>
        <w:t xml:space="preserve"> Ordena</w:t>
      </w:r>
      <w:r w:rsidR="00A738FD">
        <w:rPr>
          <w:rFonts w:ascii="Helvetica" w:hAnsi="Helvetica" w:cs="Helvetica"/>
          <w:sz w:val="24"/>
          <w:szCs w:val="24"/>
        </w:rPr>
        <w:t xml:space="preserve">se divulgar el </w:t>
      </w:r>
      <w:r w:rsidR="006E710F">
        <w:rPr>
          <w:rFonts w:ascii="Helvetica" w:hAnsi="Helvetica" w:cs="Helvetica"/>
          <w:sz w:val="24"/>
          <w:szCs w:val="24"/>
        </w:rPr>
        <w:t xml:space="preserve">inicio de esta actuación y el objeto de </w:t>
      </w:r>
      <w:r w:rsidR="008A0C0B">
        <w:rPr>
          <w:rFonts w:ascii="Helvetica" w:hAnsi="Helvetica" w:cs="Helvetica"/>
          <w:sz w:val="24"/>
          <w:szCs w:val="24"/>
        </w:rPr>
        <w:t xml:space="preserve">esta, a través del </w:t>
      </w:r>
      <w:r w:rsidR="008A0C0B" w:rsidRPr="00E44814">
        <w:rPr>
          <w:rFonts w:ascii="Helvetica" w:hAnsi="Helvetica" w:cs="Helvetica"/>
          <w:i/>
          <w:iCs/>
          <w:sz w:val="24"/>
          <w:szCs w:val="24"/>
        </w:rPr>
        <w:t>Diario Oficial</w:t>
      </w:r>
      <w:r w:rsidR="008A0C0B">
        <w:rPr>
          <w:rFonts w:ascii="Helvetica" w:hAnsi="Helvetica" w:cs="Helvetica"/>
          <w:sz w:val="24"/>
          <w:szCs w:val="24"/>
        </w:rPr>
        <w:t xml:space="preserve"> y de la sede electrónica de la CREG, </w:t>
      </w:r>
      <w:r w:rsidR="00060752">
        <w:rPr>
          <w:rFonts w:ascii="Helvetica" w:hAnsi="Helvetica" w:cs="Helvetica"/>
          <w:sz w:val="24"/>
          <w:szCs w:val="24"/>
        </w:rPr>
        <w:t xml:space="preserve">para </w:t>
      </w:r>
      <w:r w:rsidR="00060752" w:rsidRPr="00060752">
        <w:rPr>
          <w:rFonts w:ascii="Helvetica" w:hAnsi="Helvetica" w:cs="Helvetica"/>
          <w:sz w:val="24"/>
          <w:szCs w:val="24"/>
        </w:rPr>
        <w:t xml:space="preserve">que terceras personas </w:t>
      </w:r>
      <w:r w:rsidR="00233E44">
        <w:rPr>
          <w:rFonts w:ascii="Helvetica" w:hAnsi="Helvetica" w:cs="Helvetica"/>
          <w:sz w:val="24"/>
          <w:szCs w:val="24"/>
        </w:rPr>
        <w:t xml:space="preserve">que </w:t>
      </w:r>
      <w:r w:rsidR="00060752" w:rsidRPr="00060752">
        <w:rPr>
          <w:rFonts w:ascii="Helvetica" w:hAnsi="Helvetica" w:cs="Helvetica"/>
          <w:sz w:val="24"/>
          <w:szCs w:val="24"/>
        </w:rPr>
        <w:t xml:space="preserve">puedan resultar directamente afectadas por la decisión </w:t>
      </w:r>
      <w:r w:rsidR="00233E44">
        <w:rPr>
          <w:rFonts w:ascii="Helvetica" w:hAnsi="Helvetica" w:cs="Helvetica"/>
          <w:sz w:val="24"/>
          <w:szCs w:val="24"/>
        </w:rPr>
        <w:t>pueden intervenir en</w:t>
      </w:r>
      <w:r w:rsidRPr="00B643E6">
        <w:rPr>
          <w:rFonts w:ascii="Helvetica" w:hAnsi="Helvetica" w:cs="Helvetica"/>
          <w:sz w:val="24"/>
          <w:szCs w:val="24"/>
        </w:rPr>
        <w:t xml:space="preserve"> </w:t>
      </w:r>
      <w:r w:rsidR="0040112F">
        <w:rPr>
          <w:rFonts w:ascii="Helvetica" w:hAnsi="Helvetica" w:cs="Helvetica"/>
          <w:sz w:val="24"/>
          <w:szCs w:val="24"/>
        </w:rPr>
        <w:t xml:space="preserve">la </w:t>
      </w:r>
      <w:r w:rsidRPr="00B643E6">
        <w:rPr>
          <w:rFonts w:ascii="Helvetica" w:hAnsi="Helvetica" w:cs="Helvetica"/>
          <w:sz w:val="24"/>
          <w:szCs w:val="24"/>
        </w:rPr>
        <w:t>actuación administrativa.</w:t>
      </w:r>
    </w:p>
    <w:p w14:paraId="0C22B580" w14:textId="4F1E8892"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bCs/>
          <w:sz w:val="24"/>
          <w:szCs w:val="24"/>
        </w:rPr>
        <w:t>SEXTO.</w:t>
      </w:r>
      <w:r w:rsidRPr="00B643E6">
        <w:rPr>
          <w:rFonts w:ascii="Helvetica" w:hAnsi="Helvetica" w:cs="Helvetica"/>
          <w:sz w:val="24"/>
          <w:szCs w:val="24"/>
        </w:rPr>
        <w:t xml:space="preserve"> Ordenar comunicar a XM S.A E</w:t>
      </w:r>
      <w:r w:rsidR="0050583C">
        <w:rPr>
          <w:rFonts w:ascii="Helvetica" w:hAnsi="Helvetica" w:cs="Helvetica"/>
          <w:sz w:val="24"/>
          <w:szCs w:val="24"/>
        </w:rPr>
        <w:t>.</w:t>
      </w:r>
      <w:r w:rsidRPr="00B643E6">
        <w:rPr>
          <w:rFonts w:ascii="Helvetica" w:hAnsi="Helvetica" w:cs="Helvetica"/>
          <w:sz w:val="24"/>
          <w:szCs w:val="24"/>
        </w:rPr>
        <w:t>S</w:t>
      </w:r>
      <w:r w:rsidR="0050583C">
        <w:rPr>
          <w:rFonts w:ascii="Helvetica" w:hAnsi="Helvetica" w:cs="Helvetica"/>
          <w:sz w:val="24"/>
          <w:szCs w:val="24"/>
        </w:rPr>
        <w:t>.</w:t>
      </w:r>
      <w:r w:rsidRPr="00B643E6">
        <w:rPr>
          <w:rFonts w:ascii="Helvetica" w:hAnsi="Helvetica" w:cs="Helvetica"/>
          <w:sz w:val="24"/>
          <w:szCs w:val="24"/>
        </w:rPr>
        <w:t>P</w:t>
      </w:r>
      <w:r w:rsidR="0050583C">
        <w:rPr>
          <w:rFonts w:ascii="Helvetica" w:hAnsi="Helvetica" w:cs="Helvetica"/>
          <w:sz w:val="24"/>
          <w:szCs w:val="24"/>
        </w:rPr>
        <w:t>.</w:t>
      </w:r>
      <w:r w:rsidRPr="00B643E6">
        <w:rPr>
          <w:rFonts w:ascii="Helvetica" w:hAnsi="Helvetica" w:cs="Helvetica"/>
          <w:sz w:val="24"/>
          <w:szCs w:val="24"/>
        </w:rPr>
        <w:t xml:space="preserve"> el inicio de la apertura de la presente actuación</w:t>
      </w:r>
      <w:r w:rsidR="0050583C">
        <w:rPr>
          <w:rFonts w:ascii="Helvetica" w:hAnsi="Helvetica" w:cs="Helvetica"/>
          <w:sz w:val="24"/>
          <w:szCs w:val="24"/>
        </w:rPr>
        <w:t xml:space="preserve"> administrativa.</w:t>
      </w:r>
    </w:p>
    <w:p w14:paraId="2A99B4CF" w14:textId="77777777" w:rsidR="00B643E6" w:rsidRPr="00B643E6" w:rsidRDefault="00B643E6" w:rsidP="00B643E6">
      <w:pPr>
        <w:pStyle w:val="Textoindependiente"/>
        <w:spacing w:before="240" w:after="240" w:line="240" w:lineRule="auto"/>
        <w:rPr>
          <w:rFonts w:ascii="Helvetica" w:hAnsi="Helvetica" w:cs="Helvetica"/>
          <w:sz w:val="24"/>
          <w:szCs w:val="24"/>
        </w:rPr>
      </w:pPr>
      <w:r w:rsidRPr="00B643E6">
        <w:rPr>
          <w:rFonts w:ascii="Helvetica" w:hAnsi="Helvetica" w:cs="Helvetica"/>
          <w:b/>
          <w:sz w:val="24"/>
          <w:szCs w:val="24"/>
        </w:rPr>
        <w:t xml:space="preserve">SEPTIMO. </w:t>
      </w:r>
      <w:r w:rsidRPr="00B643E6">
        <w:rPr>
          <w:rFonts w:ascii="Helvetica" w:hAnsi="Helvetica" w:cs="Helvetica"/>
          <w:sz w:val="24"/>
          <w:szCs w:val="24"/>
        </w:rPr>
        <w:t>Contra el presente acto no procede ningún recurso.</w:t>
      </w:r>
    </w:p>
    <w:p w14:paraId="35C48724" w14:textId="77777777" w:rsidR="00B643E6" w:rsidRPr="00B643E6" w:rsidRDefault="00B643E6" w:rsidP="00B643E6">
      <w:pPr>
        <w:pStyle w:val="Textoindependiente"/>
        <w:spacing w:after="0" w:line="240" w:lineRule="auto"/>
        <w:jc w:val="center"/>
        <w:rPr>
          <w:rFonts w:ascii="Helvetica" w:hAnsi="Helvetica" w:cs="Helvetica"/>
          <w:b/>
          <w:sz w:val="24"/>
          <w:szCs w:val="24"/>
        </w:rPr>
      </w:pPr>
    </w:p>
    <w:p w14:paraId="4F814ABE" w14:textId="3433B2AF" w:rsidR="00B643E6" w:rsidRPr="00B643E6" w:rsidRDefault="00E44814" w:rsidP="00B643E6">
      <w:pPr>
        <w:pStyle w:val="Textoindependiente"/>
        <w:spacing w:after="0" w:line="240" w:lineRule="auto"/>
        <w:jc w:val="center"/>
        <w:rPr>
          <w:rFonts w:ascii="Helvetica" w:hAnsi="Helvetica" w:cs="Helvetica"/>
          <w:b/>
          <w:sz w:val="24"/>
          <w:szCs w:val="24"/>
        </w:rPr>
      </w:pPr>
      <w:r>
        <w:rPr>
          <w:rFonts w:ascii="Helvetica" w:hAnsi="Helvetica" w:cs="Helvetica"/>
          <w:b/>
          <w:sz w:val="24"/>
          <w:szCs w:val="24"/>
        </w:rPr>
        <w:t xml:space="preserve"> PUBLÍQUESE, </w:t>
      </w:r>
      <w:r w:rsidR="00B643E6" w:rsidRPr="00B643E6">
        <w:rPr>
          <w:rFonts w:ascii="Helvetica" w:hAnsi="Helvetica" w:cs="Helvetica"/>
          <w:b/>
          <w:sz w:val="24"/>
          <w:szCs w:val="24"/>
        </w:rPr>
        <w:t>COMUNÍQUESE Y CÚMPLASE</w:t>
      </w:r>
    </w:p>
    <w:p w14:paraId="2E1D2C9F" w14:textId="77777777" w:rsidR="00B643E6" w:rsidRPr="00B643E6" w:rsidRDefault="00B643E6" w:rsidP="00B643E6">
      <w:pPr>
        <w:pStyle w:val="Textoindependiente"/>
        <w:spacing w:after="0" w:line="240" w:lineRule="auto"/>
        <w:jc w:val="center"/>
        <w:rPr>
          <w:rFonts w:ascii="Helvetica" w:hAnsi="Helvetica" w:cs="Helvetica"/>
          <w:b/>
          <w:sz w:val="24"/>
          <w:szCs w:val="24"/>
        </w:rPr>
      </w:pPr>
    </w:p>
    <w:p w14:paraId="3045A22F" w14:textId="77777777" w:rsidR="00B643E6" w:rsidRPr="00B643E6" w:rsidRDefault="00B643E6" w:rsidP="00B643E6">
      <w:pPr>
        <w:pStyle w:val="Textoindependiente"/>
        <w:spacing w:after="0" w:line="240" w:lineRule="auto"/>
        <w:jc w:val="center"/>
        <w:rPr>
          <w:rFonts w:ascii="Helvetica" w:hAnsi="Helvetica" w:cs="Helvetica"/>
          <w:b/>
          <w:sz w:val="24"/>
          <w:szCs w:val="24"/>
        </w:rPr>
      </w:pPr>
    </w:p>
    <w:p w14:paraId="3F07C937" w14:textId="77777777" w:rsidR="00B643E6" w:rsidRPr="00B643E6" w:rsidRDefault="00B643E6" w:rsidP="00B643E6">
      <w:pPr>
        <w:pStyle w:val="Textoindependiente"/>
        <w:spacing w:after="0" w:line="240" w:lineRule="auto"/>
        <w:jc w:val="center"/>
        <w:rPr>
          <w:rFonts w:ascii="Helvetica" w:hAnsi="Helvetica" w:cs="Helvetica"/>
          <w:b/>
          <w:sz w:val="24"/>
          <w:szCs w:val="24"/>
        </w:rPr>
      </w:pPr>
      <w:r w:rsidRPr="00B643E6">
        <w:rPr>
          <w:rFonts w:ascii="Helvetica" w:hAnsi="Helvetica" w:cs="Helvetica"/>
          <w:b/>
          <w:sz w:val="24"/>
          <w:szCs w:val="24"/>
        </w:rPr>
        <w:t>OMAR PRIAS CAICEDO</w:t>
      </w:r>
    </w:p>
    <w:p w14:paraId="28BF201E" w14:textId="77777777" w:rsidR="00B643E6" w:rsidRPr="00B643E6" w:rsidRDefault="00B643E6" w:rsidP="00B643E6">
      <w:pPr>
        <w:pStyle w:val="Textoindependiente"/>
        <w:spacing w:after="0" w:line="240" w:lineRule="auto"/>
        <w:jc w:val="center"/>
        <w:rPr>
          <w:rFonts w:ascii="Helvetica" w:hAnsi="Helvetica" w:cs="Helvetica"/>
          <w:sz w:val="24"/>
          <w:szCs w:val="24"/>
        </w:rPr>
      </w:pPr>
      <w:r w:rsidRPr="00B643E6">
        <w:rPr>
          <w:rFonts w:ascii="Helvetica" w:hAnsi="Helvetica" w:cs="Helvetica"/>
          <w:sz w:val="24"/>
          <w:szCs w:val="24"/>
        </w:rPr>
        <w:t>Director Ejecutivo</w:t>
      </w:r>
    </w:p>
    <w:p w14:paraId="473FF045" w14:textId="77777777" w:rsidR="00B643E6" w:rsidRPr="00B643E6" w:rsidRDefault="00B643E6" w:rsidP="00B643E6">
      <w:pPr>
        <w:pStyle w:val="Textoindependiente"/>
        <w:spacing w:after="0" w:line="240" w:lineRule="auto"/>
        <w:rPr>
          <w:rFonts w:ascii="Helvetica" w:hAnsi="Helvetica" w:cs="Helvetica"/>
          <w:sz w:val="24"/>
          <w:szCs w:val="24"/>
        </w:rPr>
      </w:pPr>
    </w:p>
    <w:p w14:paraId="7AF16AF1" w14:textId="77777777" w:rsidR="00B643E6" w:rsidRPr="00B643E6" w:rsidRDefault="00B643E6" w:rsidP="00B643E6">
      <w:pPr>
        <w:jc w:val="both"/>
        <w:rPr>
          <w:rFonts w:ascii="Helvetica" w:hAnsi="Helvetica" w:cs="Helvetica"/>
        </w:rPr>
      </w:pPr>
    </w:p>
    <w:p w14:paraId="0F484CBC" w14:textId="77777777" w:rsidR="00F436BA" w:rsidRPr="00B643E6" w:rsidRDefault="00F436BA" w:rsidP="00F436BA">
      <w:pPr>
        <w:rPr>
          <w:rFonts w:ascii="Helvetica" w:hAnsi="Helvetica" w:cs="Helvetica"/>
          <w:lang w:val="es-MX"/>
        </w:rPr>
      </w:pPr>
    </w:p>
    <w:sectPr w:rsidR="00F436BA" w:rsidRPr="00B643E6" w:rsidSect="004C7E06">
      <w:headerReference w:type="default" r:id="rId8"/>
      <w:footerReference w:type="default" r:id="rId9"/>
      <w:headerReference w:type="first" r:id="rId10"/>
      <w:footerReference w:type="first" r:id="rId11"/>
      <w:pgSz w:w="12240" w:h="15840"/>
      <w:pgMar w:top="1794" w:right="1418" w:bottom="1701" w:left="1418" w:header="815"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8C97" w14:textId="77777777" w:rsidR="004C7E06" w:rsidRDefault="004C7E06" w:rsidP="00AA0519">
      <w:r>
        <w:separator/>
      </w:r>
    </w:p>
  </w:endnote>
  <w:endnote w:type="continuationSeparator" w:id="0">
    <w:p w14:paraId="46C24B56" w14:textId="77777777" w:rsidR="004C7E06" w:rsidRDefault="004C7E06" w:rsidP="00AA0519">
      <w:r>
        <w:continuationSeparator/>
      </w:r>
    </w:p>
  </w:endnote>
  <w:endnote w:type="continuationNotice" w:id="1">
    <w:p w14:paraId="3CFE654C" w14:textId="77777777" w:rsidR="004C7E06" w:rsidRDefault="004C7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653C" w14:textId="572EB189" w:rsidR="00647F64" w:rsidRDefault="00647F64" w:rsidP="0036168E">
    <w:pPr>
      <w:spacing w:before="120"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7D6AAF87" w14:textId="0B6C02A7"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647F64">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C892E" w14:textId="77777777" w:rsidR="004C7E06" w:rsidRDefault="004C7E06" w:rsidP="00AA0519">
      <w:r>
        <w:separator/>
      </w:r>
    </w:p>
  </w:footnote>
  <w:footnote w:type="continuationSeparator" w:id="0">
    <w:p w14:paraId="656F619E" w14:textId="77777777" w:rsidR="004C7E06" w:rsidRDefault="004C7E06" w:rsidP="00AA0519">
      <w:r>
        <w:continuationSeparator/>
      </w:r>
    </w:p>
  </w:footnote>
  <w:footnote w:type="continuationNotice" w:id="1">
    <w:p w14:paraId="25381E83" w14:textId="77777777" w:rsidR="004C7E06" w:rsidRDefault="004C7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5C76B234" w:rsidR="00F97862" w:rsidRDefault="00F97862" w:rsidP="00457CC2">
    <w:pPr>
      <w:pStyle w:val="Encabezado"/>
      <w:tabs>
        <w:tab w:val="clear" w:pos="8838"/>
        <w:tab w:val="right" w:pos="9072"/>
      </w:tabs>
      <w:ind w:left="-567"/>
    </w:pPr>
    <w:r>
      <w:rPr>
        <w:noProof/>
        <w:lang w:val="es-CO" w:eastAsia="es-CO"/>
      </w:rPr>
      <w:t xml:space="preserve">             </w:t>
    </w:r>
    <w:r w:rsidR="00647F64" w:rsidRPr="00805A6E">
      <w:rPr>
        <w:rFonts w:cstheme="minorHAnsi"/>
        <w:noProof/>
        <w:position w:val="17"/>
      </w:rPr>
      <w:drawing>
        <wp:inline distT="0" distB="0" distL="0" distR="0" wp14:anchorId="509F61B0" wp14:editId="0D736CE4">
          <wp:extent cx="1020358" cy="357187"/>
          <wp:effectExtent l="0" t="0" r="0" b="0"/>
          <wp:docPr id="8"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descr="Un dibujo de una cara feliz&#10;&#10;Descripción generada automáticamente con confianza baja"/>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 xml:space="preserve">                                        </w:t>
    </w:r>
    <w:r w:rsidR="007F2D1F">
      <w:rPr>
        <w:noProof/>
        <w:lang w:val="es-CO" w:eastAsia="es-CO"/>
      </w:rPr>
      <w:tab/>
    </w:r>
    <w:r w:rsidR="007F2D1F">
      <w:rPr>
        <w:noProof/>
        <w:lang w:val="es-CO" w:eastAsia="es-CO"/>
      </w:rPr>
      <w:tab/>
    </w:r>
    <w:r>
      <w:rPr>
        <w:noProof/>
        <w:lang w:val="es-CO" w:eastAsia="es-CO"/>
      </w:rPr>
      <w:t xml:space="preserve">         </w:t>
    </w:r>
    <w:r w:rsidR="007F2D1F"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1C70A580" w:rsidR="00F97862" w:rsidRDefault="00F97862" w:rsidP="00647F64">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650BEA"/>
    <w:multiLevelType w:val="hybridMultilevel"/>
    <w:tmpl w:val="815400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8E5DF29"/>
    <w:multiLevelType w:val="hybridMultilevel"/>
    <w:tmpl w:val="013214A4"/>
    <w:lvl w:ilvl="0" w:tplc="1EFAA3B4">
      <w:start w:val="1"/>
      <w:numFmt w:val="lowerLetter"/>
      <w:lvlText w:val="%1)"/>
      <w:lvlJc w:val="left"/>
      <w:pPr>
        <w:ind w:left="720" w:hanging="360"/>
      </w:pPr>
    </w:lvl>
    <w:lvl w:ilvl="1" w:tplc="9A66A672">
      <w:start w:val="1"/>
      <w:numFmt w:val="lowerLetter"/>
      <w:lvlText w:val="%2."/>
      <w:lvlJc w:val="left"/>
      <w:pPr>
        <w:ind w:left="1440" w:hanging="360"/>
      </w:pPr>
    </w:lvl>
    <w:lvl w:ilvl="2" w:tplc="09D0C900">
      <w:start w:val="1"/>
      <w:numFmt w:val="lowerRoman"/>
      <w:lvlText w:val="%3."/>
      <w:lvlJc w:val="right"/>
      <w:pPr>
        <w:ind w:left="2160" w:hanging="180"/>
      </w:pPr>
    </w:lvl>
    <w:lvl w:ilvl="3" w:tplc="7EE49732">
      <w:start w:val="1"/>
      <w:numFmt w:val="decimal"/>
      <w:lvlText w:val="%4."/>
      <w:lvlJc w:val="left"/>
      <w:pPr>
        <w:ind w:left="2880" w:hanging="360"/>
      </w:pPr>
    </w:lvl>
    <w:lvl w:ilvl="4" w:tplc="D2769C2C">
      <w:start w:val="1"/>
      <w:numFmt w:val="lowerLetter"/>
      <w:lvlText w:val="%5."/>
      <w:lvlJc w:val="left"/>
      <w:pPr>
        <w:ind w:left="3600" w:hanging="360"/>
      </w:pPr>
    </w:lvl>
    <w:lvl w:ilvl="5" w:tplc="BCDE020E">
      <w:start w:val="1"/>
      <w:numFmt w:val="lowerRoman"/>
      <w:lvlText w:val="%6."/>
      <w:lvlJc w:val="right"/>
      <w:pPr>
        <w:ind w:left="4320" w:hanging="180"/>
      </w:pPr>
    </w:lvl>
    <w:lvl w:ilvl="6" w:tplc="1A209FF0">
      <w:start w:val="1"/>
      <w:numFmt w:val="decimal"/>
      <w:lvlText w:val="%7."/>
      <w:lvlJc w:val="left"/>
      <w:pPr>
        <w:ind w:left="5040" w:hanging="360"/>
      </w:pPr>
    </w:lvl>
    <w:lvl w:ilvl="7" w:tplc="4950D4BE">
      <w:start w:val="1"/>
      <w:numFmt w:val="lowerLetter"/>
      <w:lvlText w:val="%8."/>
      <w:lvlJc w:val="left"/>
      <w:pPr>
        <w:ind w:left="5760" w:hanging="360"/>
      </w:pPr>
    </w:lvl>
    <w:lvl w:ilvl="8" w:tplc="3E6E914C">
      <w:start w:val="1"/>
      <w:numFmt w:val="lowerRoman"/>
      <w:lvlText w:val="%9."/>
      <w:lvlJc w:val="right"/>
      <w:pPr>
        <w:ind w:left="6480" w:hanging="180"/>
      </w:pPr>
    </w:lvl>
  </w:abstractNum>
  <w:abstractNum w:abstractNumId="13"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5263142">
    <w:abstractNumId w:val="12"/>
  </w:num>
  <w:num w:numId="2" w16cid:durableId="488786632">
    <w:abstractNumId w:val="4"/>
  </w:num>
  <w:num w:numId="3" w16cid:durableId="762578258">
    <w:abstractNumId w:val="13"/>
  </w:num>
  <w:num w:numId="4" w16cid:durableId="510414333">
    <w:abstractNumId w:val="3"/>
  </w:num>
  <w:num w:numId="5" w16cid:durableId="1204251721">
    <w:abstractNumId w:val="10"/>
  </w:num>
  <w:num w:numId="6" w16cid:durableId="707992829">
    <w:abstractNumId w:val="8"/>
  </w:num>
  <w:num w:numId="7" w16cid:durableId="286009998">
    <w:abstractNumId w:val="9"/>
  </w:num>
  <w:num w:numId="8" w16cid:durableId="1761874317">
    <w:abstractNumId w:val="5"/>
  </w:num>
  <w:num w:numId="9" w16cid:durableId="1740177725">
    <w:abstractNumId w:val="11"/>
  </w:num>
  <w:num w:numId="10" w16cid:durableId="1801418496">
    <w:abstractNumId w:val="6"/>
  </w:num>
  <w:num w:numId="11" w16cid:durableId="909655963">
    <w:abstractNumId w:val="7"/>
  </w:num>
  <w:num w:numId="12" w16cid:durableId="1032802652">
    <w:abstractNumId w:val="0"/>
  </w:num>
  <w:num w:numId="13" w16cid:durableId="555776897">
    <w:abstractNumId w:val="2"/>
  </w:num>
  <w:num w:numId="14" w16cid:durableId="169125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31E4"/>
    <w:rsid w:val="000053FC"/>
    <w:rsid w:val="00005EBF"/>
    <w:rsid w:val="00006037"/>
    <w:rsid w:val="000066FB"/>
    <w:rsid w:val="000072C7"/>
    <w:rsid w:val="000151AF"/>
    <w:rsid w:val="00015562"/>
    <w:rsid w:val="00015AEE"/>
    <w:rsid w:val="0003007D"/>
    <w:rsid w:val="00030164"/>
    <w:rsid w:val="000308B9"/>
    <w:rsid w:val="000344B2"/>
    <w:rsid w:val="00035181"/>
    <w:rsid w:val="00036E11"/>
    <w:rsid w:val="00037AB8"/>
    <w:rsid w:val="00050F0C"/>
    <w:rsid w:val="00051A0E"/>
    <w:rsid w:val="00051E79"/>
    <w:rsid w:val="000534C0"/>
    <w:rsid w:val="00053D0D"/>
    <w:rsid w:val="00054AF4"/>
    <w:rsid w:val="00056F26"/>
    <w:rsid w:val="00057391"/>
    <w:rsid w:val="00060752"/>
    <w:rsid w:val="00066E45"/>
    <w:rsid w:val="0007044D"/>
    <w:rsid w:val="000713B3"/>
    <w:rsid w:val="00071917"/>
    <w:rsid w:val="00073B2A"/>
    <w:rsid w:val="000740DE"/>
    <w:rsid w:val="0007551B"/>
    <w:rsid w:val="000758BC"/>
    <w:rsid w:val="0008148D"/>
    <w:rsid w:val="00081C18"/>
    <w:rsid w:val="000835D3"/>
    <w:rsid w:val="0008446D"/>
    <w:rsid w:val="00087CAE"/>
    <w:rsid w:val="00090654"/>
    <w:rsid w:val="000906C7"/>
    <w:rsid w:val="0009166F"/>
    <w:rsid w:val="00093CE1"/>
    <w:rsid w:val="000941D3"/>
    <w:rsid w:val="0009710A"/>
    <w:rsid w:val="000973D1"/>
    <w:rsid w:val="00097E51"/>
    <w:rsid w:val="000A117E"/>
    <w:rsid w:val="000A55F3"/>
    <w:rsid w:val="000A5C48"/>
    <w:rsid w:val="000B62D9"/>
    <w:rsid w:val="000B6728"/>
    <w:rsid w:val="000C1366"/>
    <w:rsid w:val="000C2465"/>
    <w:rsid w:val="000C7310"/>
    <w:rsid w:val="000C7EA0"/>
    <w:rsid w:val="000D0D26"/>
    <w:rsid w:val="000D147C"/>
    <w:rsid w:val="000D1639"/>
    <w:rsid w:val="000D2E4C"/>
    <w:rsid w:val="000D342F"/>
    <w:rsid w:val="000D79F1"/>
    <w:rsid w:val="000E034E"/>
    <w:rsid w:val="000E2994"/>
    <w:rsid w:val="000E2CD8"/>
    <w:rsid w:val="000E4386"/>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7065"/>
    <w:rsid w:val="00110C2E"/>
    <w:rsid w:val="0011129C"/>
    <w:rsid w:val="00111EFC"/>
    <w:rsid w:val="00114D7A"/>
    <w:rsid w:val="00115FB4"/>
    <w:rsid w:val="0011681B"/>
    <w:rsid w:val="001207E4"/>
    <w:rsid w:val="001215BB"/>
    <w:rsid w:val="001227F8"/>
    <w:rsid w:val="00126A33"/>
    <w:rsid w:val="00130674"/>
    <w:rsid w:val="00130B04"/>
    <w:rsid w:val="00134352"/>
    <w:rsid w:val="00134C2C"/>
    <w:rsid w:val="00134CBF"/>
    <w:rsid w:val="001366E8"/>
    <w:rsid w:val="00136FA1"/>
    <w:rsid w:val="001401AE"/>
    <w:rsid w:val="00142ECA"/>
    <w:rsid w:val="0014353D"/>
    <w:rsid w:val="001459E0"/>
    <w:rsid w:val="00145A44"/>
    <w:rsid w:val="0014712F"/>
    <w:rsid w:val="00150122"/>
    <w:rsid w:val="00153BE7"/>
    <w:rsid w:val="00153F62"/>
    <w:rsid w:val="00157BBF"/>
    <w:rsid w:val="001618EB"/>
    <w:rsid w:val="0016253B"/>
    <w:rsid w:val="00162A08"/>
    <w:rsid w:val="00162A6C"/>
    <w:rsid w:val="00163331"/>
    <w:rsid w:val="00164018"/>
    <w:rsid w:val="0016401C"/>
    <w:rsid w:val="00164A8A"/>
    <w:rsid w:val="00165799"/>
    <w:rsid w:val="00170BE0"/>
    <w:rsid w:val="0017123A"/>
    <w:rsid w:val="00176996"/>
    <w:rsid w:val="00176CDD"/>
    <w:rsid w:val="0017752D"/>
    <w:rsid w:val="00181EE6"/>
    <w:rsid w:val="001820CF"/>
    <w:rsid w:val="00182BE0"/>
    <w:rsid w:val="00185DA8"/>
    <w:rsid w:val="0018620A"/>
    <w:rsid w:val="001901A3"/>
    <w:rsid w:val="001906B2"/>
    <w:rsid w:val="00190E0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238A"/>
    <w:rsid w:val="001B4127"/>
    <w:rsid w:val="001B51F9"/>
    <w:rsid w:val="001B6842"/>
    <w:rsid w:val="001B7109"/>
    <w:rsid w:val="001C09D1"/>
    <w:rsid w:val="001C4F72"/>
    <w:rsid w:val="001C63E9"/>
    <w:rsid w:val="001C7F86"/>
    <w:rsid w:val="001D4B51"/>
    <w:rsid w:val="001D52A5"/>
    <w:rsid w:val="001E005E"/>
    <w:rsid w:val="001E17CF"/>
    <w:rsid w:val="001E47F5"/>
    <w:rsid w:val="001E49E6"/>
    <w:rsid w:val="001E5A38"/>
    <w:rsid w:val="001E6349"/>
    <w:rsid w:val="001E6585"/>
    <w:rsid w:val="001E71C1"/>
    <w:rsid w:val="001E78F3"/>
    <w:rsid w:val="001E7F50"/>
    <w:rsid w:val="001F0183"/>
    <w:rsid w:val="001F170F"/>
    <w:rsid w:val="001F28E4"/>
    <w:rsid w:val="001F2C9B"/>
    <w:rsid w:val="001F3BF4"/>
    <w:rsid w:val="001F3CC2"/>
    <w:rsid w:val="001F531E"/>
    <w:rsid w:val="001F65E4"/>
    <w:rsid w:val="00201B89"/>
    <w:rsid w:val="00202FF8"/>
    <w:rsid w:val="0020570B"/>
    <w:rsid w:val="0020582C"/>
    <w:rsid w:val="0021040D"/>
    <w:rsid w:val="00214518"/>
    <w:rsid w:val="0021693B"/>
    <w:rsid w:val="00216FCD"/>
    <w:rsid w:val="0021748F"/>
    <w:rsid w:val="0022338E"/>
    <w:rsid w:val="0022551D"/>
    <w:rsid w:val="00225E7A"/>
    <w:rsid w:val="002302EE"/>
    <w:rsid w:val="00230DC1"/>
    <w:rsid w:val="00231C12"/>
    <w:rsid w:val="00233075"/>
    <w:rsid w:val="00233E44"/>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4D"/>
    <w:rsid w:val="00281DD8"/>
    <w:rsid w:val="0028313D"/>
    <w:rsid w:val="00285BCB"/>
    <w:rsid w:val="00285EAD"/>
    <w:rsid w:val="00286FBE"/>
    <w:rsid w:val="002907D5"/>
    <w:rsid w:val="00290C6F"/>
    <w:rsid w:val="00290CB2"/>
    <w:rsid w:val="00290E32"/>
    <w:rsid w:val="00293867"/>
    <w:rsid w:val="00293C61"/>
    <w:rsid w:val="002A01E0"/>
    <w:rsid w:val="002A1F38"/>
    <w:rsid w:val="002A219A"/>
    <w:rsid w:val="002A3014"/>
    <w:rsid w:val="002A44CC"/>
    <w:rsid w:val="002A678F"/>
    <w:rsid w:val="002A7B68"/>
    <w:rsid w:val="002A7E3A"/>
    <w:rsid w:val="002B09F3"/>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57F2"/>
    <w:rsid w:val="002C75D4"/>
    <w:rsid w:val="002D03D1"/>
    <w:rsid w:val="002D1147"/>
    <w:rsid w:val="002D2849"/>
    <w:rsid w:val="002D2A78"/>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3899"/>
    <w:rsid w:val="002F5440"/>
    <w:rsid w:val="00301C83"/>
    <w:rsid w:val="003025F3"/>
    <w:rsid w:val="00302D7B"/>
    <w:rsid w:val="003037D8"/>
    <w:rsid w:val="0031039E"/>
    <w:rsid w:val="00314F23"/>
    <w:rsid w:val="00323C00"/>
    <w:rsid w:val="00325FE1"/>
    <w:rsid w:val="0032782A"/>
    <w:rsid w:val="00330327"/>
    <w:rsid w:val="003314E2"/>
    <w:rsid w:val="00333631"/>
    <w:rsid w:val="00333CC3"/>
    <w:rsid w:val="00335D25"/>
    <w:rsid w:val="00335E65"/>
    <w:rsid w:val="00342F75"/>
    <w:rsid w:val="00343014"/>
    <w:rsid w:val="00344AED"/>
    <w:rsid w:val="00344E0A"/>
    <w:rsid w:val="00346F8E"/>
    <w:rsid w:val="00346FB8"/>
    <w:rsid w:val="003473B2"/>
    <w:rsid w:val="0034775C"/>
    <w:rsid w:val="00352926"/>
    <w:rsid w:val="00353D1D"/>
    <w:rsid w:val="00353E8B"/>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A15"/>
    <w:rsid w:val="00383C58"/>
    <w:rsid w:val="00384DD0"/>
    <w:rsid w:val="003859D4"/>
    <w:rsid w:val="0039095B"/>
    <w:rsid w:val="00391677"/>
    <w:rsid w:val="00391AE3"/>
    <w:rsid w:val="003A0CFC"/>
    <w:rsid w:val="003A1563"/>
    <w:rsid w:val="003A2E22"/>
    <w:rsid w:val="003A4663"/>
    <w:rsid w:val="003A6EDC"/>
    <w:rsid w:val="003B1295"/>
    <w:rsid w:val="003B1A35"/>
    <w:rsid w:val="003B3084"/>
    <w:rsid w:val="003B541F"/>
    <w:rsid w:val="003C01A1"/>
    <w:rsid w:val="003C26A6"/>
    <w:rsid w:val="003C3357"/>
    <w:rsid w:val="003C3DF2"/>
    <w:rsid w:val="003C53B5"/>
    <w:rsid w:val="003C6176"/>
    <w:rsid w:val="003C69B1"/>
    <w:rsid w:val="003C795A"/>
    <w:rsid w:val="003C7ADF"/>
    <w:rsid w:val="003C7E1C"/>
    <w:rsid w:val="003D06C9"/>
    <w:rsid w:val="003D0CD3"/>
    <w:rsid w:val="003D21EA"/>
    <w:rsid w:val="003D337B"/>
    <w:rsid w:val="003D6EA3"/>
    <w:rsid w:val="003E167A"/>
    <w:rsid w:val="003E2761"/>
    <w:rsid w:val="003E289D"/>
    <w:rsid w:val="003F2B8A"/>
    <w:rsid w:val="003F2DA4"/>
    <w:rsid w:val="003F2F4B"/>
    <w:rsid w:val="003F3A85"/>
    <w:rsid w:val="003F3EA8"/>
    <w:rsid w:val="003F5E22"/>
    <w:rsid w:val="003F7108"/>
    <w:rsid w:val="003F7E6E"/>
    <w:rsid w:val="004005E4"/>
    <w:rsid w:val="0040112F"/>
    <w:rsid w:val="00401BEB"/>
    <w:rsid w:val="0040277B"/>
    <w:rsid w:val="00402ED2"/>
    <w:rsid w:val="00404B0F"/>
    <w:rsid w:val="00405373"/>
    <w:rsid w:val="00406D1B"/>
    <w:rsid w:val="00406D72"/>
    <w:rsid w:val="00406F5F"/>
    <w:rsid w:val="004126E0"/>
    <w:rsid w:val="00412F4A"/>
    <w:rsid w:val="00413233"/>
    <w:rsid w:val="0041344B"/>
    <w:rsid w:val="00415CCC"/>
    <w:rsid w:val="004163F0"/>
    <w:rsid w:val="00416C13"/>
    <w:rsid w:val="004170AF"/>
    <w:rsid w:val="00420327"/>
    <w:rsid w:val="0042184B"/>
    <w:rsid w:val="004222AD"/>
    <w:rsid w:val="004244A0"/>
    <w:rsid w:val="004250F5"/>
    <w:rsid w:val="004257AD"/>
    <w:rsid w:val="00426BE7"/>
    <w:rsid w:val="00427A2A"/>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356C"/>
    <w:rsid w:val="00455897"/>
    <w:rsid w:val="00455C70"/>
    <w:rsid w:val="00457CC2"/>
    <w:rsid w:val="0046018E"/>
    <w:rsid w:val="00466972"/>
    <w:rsid w:val="00470296"/>
    <w:rsid w:val="00470BA6"/>
    <w:rsid w:val="00470F4A"/>
    <w:rsid w:val="0047117E"/>
    <w:rsid w:val="00471457"/>
    <w:rsid w:val="004715A1"/>
    <w:rsid w:val="00473C21"/>
    <w:rsid w:val="004769D3"/>
    <w:rsid w:val="00477788"/>
    <w:rsid w:val="00480294"/>
    <w:rsid w:val="00481BFC"/>
    <w:rsid w:val="00483B4F"/>
    <w:rsid w:val="0048417A"/>
    <w:rsid w:val="00485355"/>
    <w:rsid w:val="004866F4"/>
    <w:rsid w:val="00486F0D"/>
    <w:rsid w:val="004876A0"/>
    <w:rsid w:val="00490C77"/>
    <w:rsid w:val="00491B09"/>
    <w:rsid w:val="00496F58"/>
    <w:rsid w:val="00497E5F"/>
    <w:rsid w:val="004A0B6F"/>
    <w:rsid w:val="004A2065"/>
    <w:rsid w:val="004A2158"/>
    <w:rsid w:val="004A2EAF"/>
    <w:rsid w:val="004A5208"/>
    <w:rsid w:val="004A5249"/>
    <w:rsid w:val="004A592A"/>
    <w:rsid w:val="004A5F13"/>
    <w:rsid w:val="004A6F58"/>
    <w:rsid w:val="004B161A"/>
    <w:rsid w:val="004B172C"/>
    <w:rsid w:val="004B1E6E"/>
    <w:rsid w:val="004B2056"/>
    <w:rsid w:val="004B5995"/>
    <w:rsid w:val="004B6056"/>
    <w:rsid w:val="004C2B0D"/>
    <w:rsid w:val="004C2E49"/>
    <w:rsid w:val="004C4C63"/>
    <w:rsid w:val="004C6C8D"/>
    <w:rsid w:val="004C7E06"/>
    <w:rsid w:val="004C7F78"/>
    <w:rsid w:val="004D0471"/>
    <w:rsid w:val="004D15EC"/>
    <w:rsid w:val="004D32BE"/>
    <w:rsid w:val="004D32FA"/>
    <w:rsid w:val="004D4FAB"/>
    <w:rsid w:val="004D56CE"/>
    <w:rsid w:val="004D5CB8"/>
    <w:rsid w:val="004E0532"/>
    <w:rsid w:val="004E0DE5"/>
    <w:rsid w:val="004E2C60"/>
    <w:rsid w:val="004E6B4C"/>
    <w:rsid w:val="004F1522"/>
    <w:rsid w:val="004F45F7"/>
    <w:rsid w:val="004F5ED4"/>
    <w:rsid w:val="004F7C60"/>
    <w:rsid w:val="004F7F29"/>
    <w:rsid w:val="004F7F5D"/>
    <w:rsid w:val="005012C2"/>
    <w:rsid w:val="0050312A"/>
    <w:rsid w:val="00503153"/>
    <w:rsid w:val="00503173"/>
    <w:rsid w:val="005035C8"/>
    <w:rsid w:val="005041D4"/>
    <w:rsid w:val="0050483F"/>
    <w:rsid w:val="0050583C"/>
    <w:rsid w:val="00506BE2"/>
    <w:rsid w:val="00507938"/>
    <w:rsid w:val="00512D4A"/>
    <w:rsid w:val="00513147"/>
    <w:rsid w:val="005137EA"/>
    <w:rsid w:val="00513A33"/>
    <w:rsid w:val="00517B52"/>
    <w:rsid w:val="00520558"/>
    <w:rsid w:val="00521526"/>
    <w:rsid w:val="005226AB"/>
    <w:rsid w:val="00522BCB"/>
    <w:rsid w:val="00524E70"/>
    <w:rsid w:val="00525828"/>
    <w:rsid w:val="0052662E"/>
    <w:rsid w:val="005266DB"/>
    <w:rsid w:val="00527858"/>
    <w:rsid w:val="0053181B"/>
    <w:rsid w:val="0053229A"/>
    <w:rsid w:val="005322E6"/>
    <w:rsid w:val="00536999"/>
    <w:rsid w:val="0054057B"/>
    <w:rsid w:val="00540B1E"/>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9A4"/>
    <w:rsid w:val="00574EE6"/>
    <w:rsid w:val="0057597F"/>
    <w:rsid w:val="00576413"/>
    <w:rsid w:val="005779BA"/>
    <w:rsid w:val="00582191"/>
    <w:rsid w:val="00582665"/>
    <w:rsid w:val="00584CE0"/>
    <w:rsid w:val="0058620D"/>
    <w:rsid w:val="00586E74"/>
    <w:rsid w:val="0059102C"/>
    <w:rsid w:val="005916BD"/>
    <w:rsid w:val="0059295B"/>
    <w:rsid w:val="00593DD8"/>
    <w:rsid w:val="005A0506"/>
    <w:rsid w:val="005A32C3"/>
    <w:rsid w:val="005A455A"/>
    <w:rsid w:val="005A53C4"/>
    <w:rsid w:val="005B0607"/>
    <w:rsid w:val="005B0BB8"/>
    <w:rsid w:val="005B1172"/>
    <w:rsid w:val="005B14B3"/>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D6825"/>
    <w:rsid w:val="005E366C"/>
    <w:rsid w:val="005E45AF"/>
    <w:rsid w:val="005E47C2"/>
    <w:rsid w:val="005E47C6"/>
    <w:rsid w:val="005F0056"/>
    <w:rsid w:val="005F0247"/>
    <w:rsid w:val="005F05F6"/>
    <w:rsid w:val="005F25C2"/>
    <w:rsid w:val="005F56EE"/>
    <w:rsid w:val="005F6620"/>
    <w:rsid w:val="005F760E"/>
    <w:rsid w:val="006023AB"/>
    <w:rsid w:val="00605175"/>
    <w:rsid w:val="006057FD"/>
    <w:rsid w:val="00605CBB"/>
    <w:rsid w:val="00607740"/>
    <w:rsid w:val="00607C03"/>
    <w:rsid w:val="0061041D"/>
    <w:rsid w:val="00610F3D"/>
    <w:rsid w:val="00613809"/>
    <w:rsid w:val="00614C93"/>
    <w:rsid w:val="006167A6"/>
    <w:rsid w:val="00617D43"/>
    <w:rsid w:val="00620591"/>
    <w:rsid w:val="00623B12"/>
    <w:rsid w:val="00623E00"/>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47F64"/>
    <w:rsid w:val="00650375"/>
    <w:rsid w:val="00651084"/>
    <w:rsid w:val="0065114D"/>
    <w:rsid w:val="00651E9D"/>
    <w:rsid w:val="00654F66"/>
    <w:rsid w:val="00655804"/>
    <w:rsid w:val="006564F6"/>
    <w:rsid w:val="006605F3"/>
    <w:rsid w:val="00662500"/>
    <w:rsid w:val="0066295D"/>
    <w:rsid w:val="00662981"/>
    <w:rsid w:val="0066502A"/>
    <w:rsid w:val="00666ABD"/>
    <w:rsid w:val="0066729A"/>
    <w:rsid w:val="00667651"/>
    <w:rsid w:val="006714E4"/>
    <w:rsid w:val="00673107"/>
    <w:rsid w:val="00674888"/>
    <w:rsid w:val="00677BE2"/>
    <w:rsid w:val="00677D99"/>
    <w:rsid w:val="0068305A"/>
    <w:rsid w:val="00683322"/>
    <w:rsid w:val="006844B8"/>
    <w:rsid w:val="00684BA2"/>
    <w:rsid w:val="00685FB0"/>
    <w:rsid w:val="006925A8"/>
    <w:rsid w:val="00694465"/>
    <w:rsid w:val="006A10D4"/>
    <w:rsid w:val="006A4BA2"/>
    <w:rsid w:val="006A76DD"/>
    <w:rsid w:val="006B3CED"/>
    <w:rsid w:val="006B5F78"/>
    <w:rsid w:val="006B7381"/>
    <w:rsid w:val="006B7E36"/>
    <w:rsid w:val="006C40A7"/>
    <w:rsid w:val="006C6B5D"/>
    <w:rsid w:val="006D4212"/>
    <w:rsid w:val="006D565E"/>
    <w:rsid w:val="006D62CC"/>
    <w:rsid w:val="006E079F"/>
    <w:rsid w:val="006E090A"/>
    <w:rsid w:val="006E3215"/>
    <w:rsid w:val="006E3441"/>
    <w:rsid w:val="006E5070"/>
    <w:rsid w:val="006E6F66"/>
    <w:rsid w:val="006E710F"/>
    <w:rsid w:val="006E734D"/>
    <w:rsid w:val="006E7475"/>
    <w:rsid w:val="006E7B43"/>
    <w:rsid w:val="006F28B1"/>
    <w:rsid w:val="006F4EA0"/>
    <w:rsid w:val="006F6524"/>
    <w:rsid w:val="00701060"/>
    <w:rsid w:val="00705286"/>
    <w:rsid w:val="0070641E"/>
    <w:rsid w:val="0070724B"/>
    <w:rsid w:val="007131A7"/>
    <w:rsid w:val="007161EA"/>
    <w:rsid w:val="00717096"/>
    <w:rsid w:val="007170D6"/>
    <w:rsid w:val="0071788E"/>
    <w:rsid w:val="0072061C"/>
    <w:rsid w:val="00721F77"/>
    <w:rsid w:val="007269A3"/>
    <w:rsid w:val="00726A4B"/>
    <w:rsid w:val="00727347"/>
    <w:rsid w:val="00727453"/>
    <w:rsid w:val="00730C6B"/>
    <w:rsid w:val="0073188A"/>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1944"/>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0879"/>
    <w:rsid w:val="007A17A0"/>
    <w:rsid w:val="007A4927"/>
    <w:rsid w:val="007A4F35"/>
    <w:rsid w:val="007A7191"/>
    <w:rsid w:val="007B227D"/>
    <w:rsid w:val="007B2E63"/>
    <w:rsid w:val="007B490E"/>
    <w:rsid w:val="007B6615"/>
    <w:rsid w:val="007B721B"/>
    <w:rsid w:val="007B7A94"/>
    <w:rsid w:val="007B7FCD"/>
    <w:rsid w:val="007C0169"/>
    <w:rsid w:val="007C2B65"/>
    <w:rsid w:val="007C53FF"/>
    <w:rsid w:val="007D18D7"/>
    <w:rsid w:val="007D3048"/>
    <w:rsid w:val="007D52D6"/>
    <w:rsid w:val="007D6BF1"/>
    <w:rsid w:val="007D706A"/>
    <w:rsid w:val="007D75B0"/>
    <w:rsid w:val="007E1EFD"/>
    <w:rsid w:val="007E444C"/>
    <w:rsid w:val="007E558A"/>
    <w:rsid w:val="007E7062"/>
    <w:rsid w:val="007F2D1F"/>
    <w:rsid w:val="007F3DF3"/>
    <w:rsid w:val="007F42E3"/>
    <w:rsid w:val="007F49E8"/>
    <w:rsid w:val="007F7F09"/>
    <w:rsid w:val="00801242"/>
    <w:rsid w:val="00801DFE"/>
    <w:rsid w:val="00803D2E"/>
    <w:rsid w:val="00804303"/>
    <w:rsid w:val="00806AF9"/>
    <w:rsid w:val="00806B20"/>
    <w:rsid w:val="0081449D"/>
    <w:rsid w:val="008155AD"/>
    <w:rsid w:val="00815A3F"/>
    <w:rsid w:val="00816401"/>
    <w:rsid w:val="00817DAC"/>
    <w:rsid w:val="00817E04"/>
    <w:rsid w:val="008202F9"/>
    <w:rsid w:val="00822192"/>
    <w:rsid w:val="00822A33"/>
    <w:rsid w:val="008247C2"/>
    <w:rsid w:val="00826314"/>
    <w:rsid w:val="00827E35"/>
    <w:rsid w:val="0083147D"/>
    <w:rsid w:val="008321DF"/>
    <w:rsid w:val="008325BD"/>
    <w:rsid w:val="00833E24"/>
    <w:rsid w:val="008409E9"/>
    <w:rsid w:val="00844F31"/>
    <w:rsid w:val="00845861"/>
    <w:rsid w:val="008506E4"/>
    <w:rsid w:val="0085088E"/>
    <w:rsid w:val="00852847"/>
    <w:rsid w:val="00853563"/>
    <w:rsid w:val="00854377"/>
    <w:rsid w:val="00854D6A"/>
    <w:rsid w:val="00861E1F"/>
    <w:rsid w:val="00865A5A"/>
    <w:rsid w:val="00870594"/>
    <w:rsid w:val="00870DC6"/>
    <w:rsid w:val="00871F42"/>
    <w:rsid w:val="00871FBD"/>
    <w:rsid w:val="00873384"/>
    <w:rsid w:val="00874CB5"/>
    <w:rsid w:val="008766DA"/>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4A59"/>
    <w:rsid w:val="00897B0A"/>
    <w:rsid w:val="008A0C0B"/>
    <w:rsid w:val="008A239C"/>
    <w:rsid w:val="008A2B28"/>
    <w:rsid w:val="008A2F35"/>
    <w:rsid w:val="008A493D"/>
    <w:rsid w:val="008B0DDC"/>
    <w:rsid w:val="008B1AB8"/>
    <w:rsid w:val="008B395F"/>
    <w:rsid w:val="008B4240"/>
    <w:rsid w:val="008B4420"/>
    <w:rsid w:val="008B5004"/>
    <w:rsid w:val="008B5045"/>
    <w:rsid w:val="008C0643"/>
    <w:rsid w:val="008C6922"/>
    <w:rsid w:val="008D2050"/>
    <w:rsid w:val="008D26A9"/>
    <w:rsid w:val="008D3755"/>
    <w:rsid w:val="008D6CD4"/>
    <w:rsid w:val="008E11BE"/>
    <w:rsid w:val="008E2FAF"/>
    <w:rsid w:val="008E5BBC"/>
    <w:rsid w:val="008E64B6"/>
    <w:rsid w:val="008E7DF9"/>
    <w:rsid w:val="008F07EA"/>
    <w:rsid w:val="008F4384"/>
    <w:rsid w:val="008F7530"/>
    <w:rsid w:val="00903626"/>
    <w:rsid w:val="009049A8"/>
    <w:rsid w:val="00906D4C"/>
    <w:rsid w:val="00910BB4"/>
    <w:rsid w:val="00911AF0"/>
    <w:rsid w:val="00912B49"/>
    <w:rsid w:val="0091305E"/>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6950"/>
    <w:rsid w:val="00937988"/>
    <w:rsid w:val="00937C79"/>
    <w:rsid w:val="00941162"/>
    <w:rsid w:val="00941A74"/>
    <w:rsid w:val="009457B4"/>
    <w:rsid w:val="009461B6"/>
    <w:rsid w:val="009479C6"/>
    <w:rsid w:val="00947A77"/>
    <w:rsid w:val="00950B8C"/>
    <w:rsid w:val="0095362D"/>
    <w:rsid w:val="009577A0"/>
    <w:rsid w:val="0096240D"/>
    <w:rsid w:val="00963873"/>
    <w:rsid w:val="009640EC"/>
    <w:rsid w:val="00964115"/>
    <w:rsid w:val="009659F7"/>
    <w:rsid w:val="00966163"/>
    <w:rsid w:val="00970988"/>
    <w:rsid w:val="009721A9"/>
    <w:rsid w:val="009751C1"/>
    <w:rsid w:val="0097658C"/>
    <w:rsid w:val="00980E5E"/>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3718"/>
    <w:rsid w:val="009B54F9"/>
    <w:rsid w:val="009C0AE7"/>
    <w:rsid w:val="009C1B1E"/>
    <w:rsid w:val="009C2547"/>
    <w:rsid w:val="009C2CFA"/>
    <w:rsid w:val="009C430C"/>
    <w:rsid w:val="009C51F9"/>
    <w:rsid w:val="009C63B4"/>
    <w:rsid w:val="009C66D6"/>
    <w:rsid w:val="009C69AE"/>
    <w:rsid w:val="009C7AF2"/>
    <w:rsid w:val="009D119B"/>
    <w:rsid w:val="009D2D04"/>
    <w:rsid w:val="009D3E3D"/>
    <w:rsid w:val="009E02C9"/>
    <w:rsid w:val="009E04AE"/>
    <w:rsid w:val="009E15AD"/>
    <w:rsid w:val="009E344D"/>
    <w:rsid w:val="009E5793"/>
    <w:rsid w:val="009E60E8"/>
    <w:rsid w:val="009E6360"/>
    <w:rsid w:val="009E64CF"/>
    <w:rsid w:val="009F05FA"/>
    <w:rsid w:val="009F1719"/>
    <w:rsid w:val="009F5D68"/>
    <w:rsid w:val="009F662E"/>
    <w:rsid w:val="009F7A62"/>
    <w:rsid w:val="00A00F9B"/>
    <w:rsid w:val="00A01DAE"/>
    <w:rsid w:val="00A01F9F"/>
    <w:rsid w:val="00A079D3"/>
    <w:rsid w:val="00A1052F"/>
    <w:rsid w:val="00A124EF"/>
    <w:rsid w:val="00A1289D"/>
    <w:rsid w:val="00A14539"/>
    <w:rsid w:val="00A14D46"/>
    <w:rsid w:val="00A154A2"/>
    <w:rsid w:val="00A15CDD"/>
    <w:rsid w:val="00A20697"/>
    <w:rsid w:val="00A2296E"/>
    <w:rsid w:val="00A229C8"/>
    <w:rsid w:val="00A2370A"/>
    <w:rsid w:val="00A3080C"/>
    <w:rsid w:val="00A31216"/>
    <w:rsid w:val="00A31612"/>
    <w:rsid w:val="00A31F79"/>
    <w:rsid w:val="00A3285C"/>
    <w:rsid w:val="00A329E1"/>
    <w:rsid w:val="00A34567"/>
    <w:rsid w:val="00A35EC7"/>
    <w:rsid w:val="00A36572"/>
    <w:rsid w:val="00A414A6"/>
    <w:rsid w:val="00A42005"/>
    <w:rsid w:val="00A4318A"/>
    <w:rsid w:val="00A440B9"/>
    <w:rsid w:val="00A44390"/>
    <w:rsid w:val="00A4648A"/>
    <w:rsid w:val="00A46C04"/>
    <w:rsid w:val="00A47397"/>
    <w:rsid w:val="00A51504"/>
    <w:rsid w:val="00A51EB6"/>
    <w:rsid w:val="00A5601C"/>
    <w:rsid w:val="00A5639B"/>
    <w:rsid w:val="00A56739"/>
    <w:rsid w:val="00A56F58"/>
    <w:rsid w:val="00A57664"/>
    <w:rsid w:val="00A62DD7"/>
    <w:rsid w:val="00A652A0"/>
    <w:rsid w:val="00A667BD"/>
    <w:rsid w:val="00A71619"/>
    <w:rsid w:val="00A7209D"/>
    <w:rsid w:val="00A738FD"/>
    <w:rsid w:val="00A7430C"/>
    <w:rsid w:val="00A83910"/>
    <w:rsid w:val="00A83AF9"/>
    <w:rsid w:val="00A8523E"/>
    <w:rsid w:val="00A879E3"/>
    <w:rsid w:val="00A87F5F"/>
    <w:rsid w:val="00A90A86"/>
    <w:rsid w:val="00A951D8"/>
    <w:rsid w:val="00A95894"/>
    <w:rsid w:val="00A973DE"/>
    <w:rsid w:val="00AA0519"/>
    <w:rsid w:val="00AA1D74"/>
    <w:rsid w:val="00AA4150"/>
    <w:rsid w:val="00AA4907"/>
    <w:rsid w:val="00AA5585"/>
    <w:rsid w:val="00AA70FF"/>
    <w:rsid w:val="00AA7A5F"/>
    <w:rsid w:val="00AB04BB"/>
    <w:rsid w:val="00AB30E6"/>
    <w:rsid w:val="00AB3831"/>
    <w:rsid w:val="00AB5712"/>
    <w:rsid w:val="00AB62C8"/>
    <w:rsid w:val="00AC17CC"/>
    <w:rsid w:val="00AC2060"/>
    <w:rsid w:val="00AC4FFF"/>
    <w:rsid w:val="00AD0D10"/>
    <w:rsid w:val="00AD11FC"/>
    <w:rsid w:val="00AD3F19"/>
    <w:rsid w:val="00AD472A"/>
    <w:rsid w:val="00AD775C"/>
    <w:rsid w:val="00AD7B6D"/>
    <w:rsid w:val="00AE0867"/>
    <w:rsid w:val="00AE1D02"/>
    <w:rsid w:val="00AE264E"/>
    <w:rsid w:val="00AE788E"/>
    <w:rsid w:val="00AE7DE3"/>
    <w:rsid w:val="00AF0660"/>
    <w:rsid w:val="00AF23E6"/>
    <w:rsid w:val="00AF2B86"/>
    <w:rsid w:val="00AF4E03"/>
    <w:rsid w:val="00AF55EA"/>
    <w:rsid w:val="00AF5A44"/>
    <w:rsid w:val="00AF6F80"/>
    <w:rsid w:val="00B02968"/>
    <w:rsid w:val="00B05346"/>
    <w:rsid w:val="00B056B0"/>
    <w:rsid w:val="00B06306"/>
    <w:rsid w:val="00B103CE"/>
    <w:rsid w:val="00B109BC"/>
    <w:rsid w:val="00B117E1"/>
    <w:rsid w:val="00B11ED8"/>
    <w:rsid w:val="00B13C5C"/>
    <w:rsid w:val="00B1430F"/>
    <w:rsid w:val="00B1501D"/>
    <w:rsid w:val="00B1536E"/>
    <w:rsid w:val="00B16B60"/>
    <w:rsid w:val="00B20982"/>
    <w:rsid w:val="00B216A5"/>
    <w:rsid w:val="00B2427C"/>
    <w:rsid w:val="00B2449F"/>
    <w:rsid w:val="00B27B0B"/>
    <w:rsid w:val="00B306BA"/>
    <w:rsid w:val="00B30DA8"/>
    <w:rsid w:val="00B314D1"/>
    <w:rsid w:val="00B3295E"/>
    <w:rsid w:val="00B32DD1"/>
    <w:rsid w:val="00B333BA"/>
    <w:rsid w:val="00B365B7"/>
    <w:rsid w:val="00B36FE0"/>
    <w:rsid w:val="00B372CC"/>
    <w:rsid w:val="00B41B25"/>
    <w:rsid w:val="00B43C9C"/>
    <w:rsid w:val="00B44CDD"/>
    <w:rsid w:val="00B517F1"/>
    <w:rsid w:val="00B5468C"/>
    <w:rsid w:val="00B54A3E"/>
    <w:rsid w:val="00B55793"/>
    <w:rsid w:val="00B5700E"/>
    <w:rsid w:val="00B602CF"/>
    <w:rsid w:val="00B60FD7"/>
    <w:rsid w:val="00B63373"/>
    <w:rsid w:val="00B643E6"/>
    <w:rsid w:val="00B651C7"/>
    <w:rsid w:val="00B66023"/>
    <w:rsid w:val="00B73777"/>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0903"/>
    <w:rsid w:val="00BA16C2"/>
    <w:rsid w:val="00BA4852"/>
    <w:rsid w:val="00BB53E6"/>
    <w:rsid w:val="00BB5737"/>
    <w:rsid w:val="00BB5DDD"/>
    <w:rsid w:val="00BC0904"/>
    <w:rsid w:val="00BC0973"/>
    <w:rsid w:val="00BC3B6A"/>
    <w:rsid w:val="00BC3D8F"/>
    <w:rsid w:val="00BC63A3"/>
    <w:rsid w:val="00BC7021"/>
    <w:rsid w:val="00BD00B1"/>
    <w:rsid w:val="00BD2243"/>
    <w:rsid w:val="00BD25EF"/>
    <w:rsid w:val="00BD2D26"/>
    <w:rsid w:val="00BD2E7B"/>
    <w:rsid w:val="00BD49FC"/>
    <w:rsid w:val="00BD5AFA"/>
    <w:rsid w:val="00BD648F"/>
    <w:rsid w:val="00BD75E9"/>
    <w:rsid w:val="00BD7A8C"/>
    <w:rsid w:val="00BE1B2B"/>
    <w:rsid w:val="00BE546D"/>
    <w:rsid w:val="00BE5631"/>
    <w:rsid w:val="00BF20B1"/>
    <w:rsid w:val="00BF3267"/>
    <w:rsid w:val="00BF3CDC"/>
    <w:rsid w:val="00BF43E2"/>
    <w:rsid w:val="00BF6379"/>
    <w:rsid w:val="00BF70F6"/>
    <w:rsid w:val="00BF76B1"/>
    <w:rsid w:val="00BF79EC"/>
    <w:rsid w:val="00C0019B"/>
    <w:rsid w:val="00C01F1B"/>
    <w:rsid w:val="00C0239F"/>
    <w:rsid w:val="00C04647"/>
    <w:rsid w:val="00C05642"/>
    <w:rsid w:val="00C05A26"/>
    <w:rsid w:val="00C06172"/>
    <w:rsid w:val="00C061A1"/>
    <w:rsid w:val="00C12336"/>
    <w:rsid w:val="00C1324D"/>
    <w:rsid w:val="00C200EA"/>
    <w:rsid w:val="00C20811"/>
    <w:rsid w:val="00C21F23"/>
    <w:rsid w:val="00C224DD"/>
    <w:rsid w:val="00C228D2"/>
    <w:rsid w:val="00C22C3B"/>
    <w:rsid w:val="00C25ED1"/>
    <w:rsid w:val="00C307CF"/>
    <w:rsid w:val="00C31926"/>
    <w:rsid w:val="00C31970"/>
    <w:rsid w:val="00C351E3"/>
    <w:rsid w:val="00C40099"/>
    <w:rsid w:val="00C40AF9"/>
    <w:rsid w:val="00C40C3E"/>
    <w:rsid w:val="00C41055"/>
    <w:rsid w:val="00C43950"/>
    <w:rsid w:val="00C4576C"/>
    <w:rsid w:val="00C50585"/>
    <w:rsid w:val="00C52E72"/>
    <w:rsid w:val="00C536C7"/>
    <w:rsid w:val="00C53C8C"/>
    <w:rsid w:val="00C56466"/>
    <w:rsid w:val="00C57147"/>
    <w:rsid w:val="00C6021E"/>
    <w:rsid w:val="00C62051"/>
    <w:rsid w:val="00C6291A"/>
    <w:rsid w:val="00C637EB"/>
    <w:rsid w:val="00C648E3"/>
    <w:rsid w:val="00C64CBF"/>
    <w:rsid w:val="00C653F2"/>
    <w:rsid w:val="00C67D60"/>
    <w:rsid w:val="00C70B1C"/>
    <w:rsid w:val="00C7110D"/>
    <w:rsid w:val="00C71AC7"/>
    <w:rsid w:val="00C72C8D"/>
    <w:rsid w:val="00C75AAF"/>
    <w:rsid w:val="00C820E3"/>
    <w:rsid w:val="00C83074"/>
    <w:rsid w:val="00C84CDC"/>
    <w:rsid w:val="00C9054B"/>
    <w:rsid w:val="00C911D9"/>
    <w:rsid w:val="00C93921"/>
    <w:rsid w:val="00C97EB0"/>
    <w:rsid w:val="00CA0D08"/>
    <w:rsid w:val="00CA144A"/>
    <w:rsid w:val="00CA2BA0"/>
    <w:rsid w:val="00CA2BBF"/>
    <w:rsid w:val="00CA2C60"/>
    <w:rsid w:val="00CA5C23"/>
    <w:rsid w:val="00CB1E1A"/>
    <w:rsid w:val="00CB4146"/>
    <w:rsid w:val="00CB6619"/>
    <w:rsid w:val="00CC03DF"/>
    <w:rsid w:val="00CC3192"/>
    <w:rsid w:val="00CC4442"/>
    <w:rsid w:val="00CC44C8"/>
    <w:rsid w:val="00CC5906"/>
    <w:rsid w:val="00CC72E2"/>
    <w:rsid w:val="00CD0652"/>
    <w:rsid w:val="00CD26B1"/>
    <w:rsid w:val="00CD301B"/>
    <w:rsid w:val="00CD6439"/>
    <w:rsid w:val="00CD753E"/>
    <w:rsid w:val="00CE1639"/>
    <w:rsid w:val="00CE37CC"/>
    <w:rsid w:val="00CE4909"/>
    <w:rsid w:val="00CE6AA4"/>
    <w:rsid w:val="00CE6FBF"/>
    <w:rsid w:val="00CE7209"/>
    <w:rsid w:val="00CF04DB"/>
    <w:rsid w:val="00CF057C"/>
    <w:rsid w:val="00CF256B"/>
    <w:rsid w:val="00CF3702"/>
    <w:rsid w:val="00CF38FC"/>
    <w:rsid w:val="00CF39E4"/>
    <w:rsid w:val="00CF4600"/>
    <w:rsid w:val="00CF471C"/>
    <w:rsid w:val="00CF4DBF"/>
    <w:rsid w:val="00CF61F5"/>
    <w:rsid w:val="00D01406"/>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3C62"/>
    <w:rsid w:val="00D3749E"/>
    <w:rsid w:val="00D415E0"/>
    <w:rsid w:val="00D41BA9"/>
    <w:rsid w:val="00D424B1"/>
    <w:rsid w:val="00D428CF"/>
    <w:rsid w:val="00D44412"/>
    <w:rsid w:val="00D4463D"/>
    <w:rsid w:val="00D44A50"/>
    <w:rsid w:val="00D46FAC"/>
    <w:rsid w:val="00D53D30"/>
    <w:rsid w:val="00D55CAF"/>
    <w:rsid w:val="00D55F43"/>
    <w:rsid w:val="00D56387"/>
    <w:rsid w:val="00D57291"/>
    <w:rsid w:val="00D606AB"/>
    <w:rsid w:val="00D620A5"/>
    <w:rsid w:val="00D623F4"/>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C6F23"/>
    <w:rsid w:val="00DD210A"/>
    <w:rsid w:val="00DD4851"/>
    <w:rsid w:val="00DD4B34"/>
    <w:rsid w:val="00DD6906"/>
    <w:rsid w:val="00DE1D75"/>
    <w:rsid w:val="00DE44DE"/>
    <w:rsid w:val="00DE5EAA"/>
    <w:rsid w:val="00DE658D"/>
    <w:rsid w:val="00DE691F"/>
    <w:rsid w:val="00DE792D"/>
    <w:rsid w:val="00DE7B21"/>
    <w:rsid w:val="00DF0DC3"/>
    <w:rsid w:val="00DF1A98"/>
    <w:rsid w:val="00DF1AC2"/>
    <w:rsid w:val="00DF1B95"/>
    <w:rsid w:val="00DF24F6"/>
    <w:rsid w:val="00DF3FBB"/>
    <w:rsid w:val="00DF6F36"/>
    <w:rsid w:val="00E0016A"/>
    <w:rsid w:val="00E0137F"/>
    <w:rsid w:val="00E01C00"/>
    <w:rsid w:val="00E01F96"/>
    <w:rsid w:val="00E0206F"/>
    <w:rsid w:val="00E02232"/>
    <w:rsid w:val="00E025EA"/>
    <w:rsid w:val="00E0430E"/>
    <w:rsid w:val="00E056E9"/>
    <w:rsid w:val="00E06B46"/>
    <w:rsid w:val="00E10E5B"/>
    <w:rsid w:val="00E12A23"/>
    <w:rsid w:val="00E14AA1"/>
    <w:rsid w:val="00E16003"/>
    <w:rsid w:val="00E17617"/>
    <w:rsid w:val="00E22346"/>
    <w:rsid w:val="00E22B0C"/>
    <w:rsid w:val="00E24C8C"/>
    <w:rsid w:val="00E25A30"/>
    <w:rsid w:val="00E26DF3"/>
    <w:rsid w:val="00E27EDD"/>
    <w:rsid w:val="00E32266"/>
    <w:rsid w:val="00E33E36"/>
    <w:rsid w:val="00E3441D"/>
    <w:rsid w:val="00E37E8A"/>
    <w:rsid w:val="00E40017"/>
    <w:rsid w:val="00E432BA"/>
    <w:rsid w:val="00E432F2"/>
    <w:rsid w:val="00E440BF"/>
    <w:rsid w:val="00E44385"/>
    <w:rsid w:val="00E44733"/>
    <w:rsid w:val="00E44814"/>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5C94"/>
    <w:rsid w:val="00E86C63"/>
    <w:rsid w:val="00E879D4"/>
    <w:rsid w:val="00E903F5"/>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268A"/>
    <w:rsid w:val="00EC2CA5"/>
    <w:rsid w:val="00EC56F8"/>
    <w:rsid w:val="00EC647B"/>
    <w:rsid w:val="00EC6839"/>
    <w:rsid w:val="00EC7F52"/>
    <w:rsid w:val="00ED0AFE"/>
    <w:rsid w:val="00ED3A4E"/>
    <w:rsid w:val="00ED42C9"/>
    <w:rsid w:val="00ED634F"/>
    <w:rsid w:val="00ED67AA"/>
    <w:rsid w:val="00ED7192"/>
    <w:rsid w:val="00ED7534"/>
    <w:rsid w:val="00ED78A2"/>
    <w:rsid w:val="00ED7BF1"/>
    <w:rsid w:val="00EE1270"/>
    <w:rsid w:val="00EE4A3B"/>
    <w:rsid w:val="00EEF27D"/>
    <w:rsid w:val="00EF480F"/>
    <w:rsid w:val="00EF5889"/>
    <w:rsid w:val="00EF599F"/>
    <w:rsid w:val="00EF75EF"/>
    <w:rsid w:val="00F00F51"/>
    <w:rsid w:val="00F035DC"/>
    <w:rsid w:val="00F03C8B"/>
    <w:rsid w:val="00F06900"/>
    <w:rsid w:val="00F06BEA"/>
    <w:rsid w:val="00F0732C"/>
    <w:rsid w:val="00F077A2"/>
    <w:rsid w:val="00F100D8"/>
    <w:rsid w:val="00F12309"/>
    <w:rsid w:val="00F12C05"/>
    <w:rsid w:val="00F136F7"/>
    <w:rsid w:val="00F13D47"/>
    <w:rsid w:val="00F146B4"/>
    <w:rsid w:val="00F156B7"/>
    <w:rsid w:val="00F16A9A"/>
    <w:rsid w:val="00F16C34"/>
    <w:rsid w:val="00F16F8B"/>
    <w:rsid w:val="00F21C89"/>
    <w:rsid w:val="00F26B7A"/>
    <w:rsid w:val="00F27290"/>
    <w:rsid w:val="00F30EDE"/>
    <w:rsid w:val="00F30FBD"/>
    <w:rsid w:val="00F31D50"/>
    <w:rsid w:val="00F32744"/>
    <w:rsid w:val="00F32E48"/>
    <w:rsid w:val="00F377D9"/>
    <w:rsid w:val="00F40129"/>
    <w:rsid w:val="00F434EF"/>
    <w:rsid w:val="00F435ED"/>
    <w:rsid w:val="00F436BA"/>
    <w:rsid w:val="00F4443A"/>
    <w:rsid w:val="00F4682C"/>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4B92"/>
    <w:rsid w:val="00F95C0C"/>
    <w:rsid w:val="00F95DB1"/>
    <w:rsid w:val="00F95E83"/>
    <w:rsid w:val="00F97862"/>
    <w:rsid w:val="00F97C83"/>
    <w:rsid w:val="00FA4809"/>
    <w:rsid w:val="00FA553C"/>
    <w:rsid w:val="00FB13B1"/>
    <w:rsid w:val="00FB1686"/>
    <w:rsid w:val="00FB17C9"/>
    <w:rsid w:val="00FB370F"/>
    <w:rsid w:val="00FB3F52"/>
    <w:rsid w:val="00FB4808"/>
    <w:rsid w:val="00FB4D1D"/>
    <w:rsid w:val="00FB6A3D"/>
    <w:rsid w:val="00FB6BF0"/>
    <w:rsid w:val="00FB7170"/>
    <w:rsid w:val="00FC0926"/>
    <w:rsid w:val="00FC13C5"/>
    <w:rsid w:val="00FC15A1"/>
    <w:rsid w:val="00FC3D39"/>
    <w:rsid w:val="00FC4D0A"/>
    <w:rsid w:val="00FD0660"/>
    <w:rsid w:val="00FD20A1"/>
    <w:rsid w:val="00FD2A06"/>
    <w:rsid w:val="00FD2A8B"/>
    <w:rsid w:val="00FD2FDA"/>
    <w:rsid w:val="00FD4E3A"/>
    <w:rsid w:val="00FD5F3F"/>
    <w:rsid w:val="00FD6B9E"/>
    <w:rsid w:val="00FE009E"/>
    <w:rsid w:val="00FE0147"/>
    <w:rsid w:val="00FE1555"/>
    <w:rsid w:val="00FE1576"/>
    <w:rsid w:val="00FE1776"/>
    <w:rsid w:val="00FE2813"/>
    <w:rsid w:val="00FE5297"/>
    <w:rsid w:val="00FE5FA0"/>
    <w:rsid w:val="00FE6EA0"/>
    <w:rsid w:val="00FF11C1"/>
    <w:rsid w:val="00FF126B"/>
    <w:rsid w:val="00FF357A"/>
    <w:rsid w:val="00FF6DEA"/>
    <w:rsid w:val="010E2FBF"/>
    <w:rsid w:val="013F32C8"/>
    <w:rsid w:val="019CBE17"/>
    <w:rsid w:val="01B1E447"/>
    <w:rsid w:val="01C2278F"/>
    <w:rsid w:val="0325F89F"/>
    <w:rsid w:val="038295B2"/>
    <w:rsid w:val="03ACC095"/>
    <w:rsid w:val="043F1EF8"/>
    <w:rsid w:val="047C2D54"/>
    <w:rsid w:val="0481ABF5"/>
    <w:rsid w:val="0534AF56"/>
    <w:rsid w:val="056FAC0E"/>
    <w:rsid w:val="05B84AD2"/>
    <w:rsid w:val="063AAC1A"/>
    <w:rsid w:val="06D3AA3C"/>
    <w:rsid w:val="08AAB848"/>
    <w:rsid w:val="08F6D8C5"/>
    <w:rsid w:val="091B9F84"/>
    <w:rsid w:val="092A2BE4"/>
    <w:rsid w:val="09777857"/>
    <w:rsid w:val="09BBA1A6"/>
    <w:rsid w:val="09E3EC76"/>
    <w:rsid w:val="0A4688A9"/>
    <w:rsid w:val="0A6C1FC2"/>
    <w:rsid w:val="0AD40FEE"/>
    <w:rsid w:val="0B52AF9D"/>
    <w:rsid w:val="0BB7039C"/>
    <w:rsid w:val="0BF5E87B"/>
    <w:rsid w:val="0D578B2E"/>
    <w:rsid w:val="0DF33BC4"/>
    <w:rsid w:val="0E8D394C"/>
    <w:rsid w:val="0EBF2EFC"/>
    <w:rsid w:val="0F994F1D"/>
    <w:rsid w:val="10535177"/>
    <w:rsid w:val="1068B4DD"/>
    <w:rsid w:val="10922BEF"/>
    <w:rsid w:val="10AA9208"/>
    <w:rsid w:val="116961DF"/>
    <w:rsid w:val="1204853E"/>
    <w:rsid w:val="12317C04"/>
    <w:rsid w:val="12E0E83B"/>
    <w:rsid w:val="133425A4"/>
    <w:rsid w:val="13486757"/>
    <w:rsid w:val="1356A071"/>
    <w:rsid w:val="137C32B1"/>
    <w:rsid w:val="13AD6F28"/>
    <w:rsid w:val="144A180B"/>
    <w:rsid w:val="14579B65"/>
    <w:rsid w:val="150E162E"/>
    <w:rsid w:val="153C2600"/>
    <w:rsid w:val="154B6120"/>
    <w:rsid w:val="15543DB8"/>
    <w:rsid w:val="15A937AF"/>
    <w:rsid w:val="16129807"/>
    <w:rsid w:val="162CCFA6"/>
    <w:rsid w:val="16B10D63"/>
    <w:rsid w:val="1708BC15"/>
    <w:rsid w:val="1738857F"/>
    <w:rsid w:val="1738BB71"/>
    <w:rsid w:val="175D1769"/>
    <w:rsid w:val="179DC28F"/>
    <w:rsid w:val="17D70CD4"/>
    <w:rsid w:val="18615EFA"/>
    <w:rsid w:val="186E2743"/>
    <w:rsid w:val="1873C6C2"/>
    <w:rsid w:val="18E63CC5"/>
    <w:rsid w:val="19BDB3A3"/>
    <w:rsid w:val="19D43ECF"/>
    <w:rsid w:val="19D71B17"/>
    <w:rsid w:val="19EBE4D9"/>
    <w:rsid w:val="1A72FAF3"/>
    <w:rsid w:val="1B8457C0"/>
    <w:rsid w:val="1BA73B9E"/>
    <w:rsid w:val="1BF32A86"/>
    <w:rsid w:val="1C3D9D3C"/>
    <w:rsid w:val="1C97D9BF"/>
    <w:rsid w:val="1D006D74"/>
    <w:rsid w:val="1D875202"/>
    <w:rsid w:val="1D8EFAE7"/>
    <w:rsid w:val="1D9FD779"/>
    <w:rsid w:val="1E6271BA"/>
    <w:rsid w:val="1E6762E1"/>
    <w:rsid w:val="1EBC468C"/>
    <w:rsid w:val="1F1BF061"/>
    <w:rsid w:val="1F65C324"/>
    <w:rsid w:val="200A8950"/>
    <w:rsid w:val="204139C5"/>
    <w:rsid w:val="204EC296"/>
    <w:rsid w:val="205816ED"/>
    <w:rsid w:val="209675FE"/>
    <w:rsid w:val="21096DEB"/>
    <w:rsid w:val="21443F4F"/>
    <w:rsid w:val="2194B938"/>
    <w:rsid w:val="23B1DA35"/>
    <w:rsid w:val="23BB70CB"/>
    <w:rsid w:val="23BF7057"/>
    <w:rsid w:val="2480CB73"/>
    <w:rsid w:val="24950F02"/>
    <w:rsid w:val="24A2EBA4"/>
    <w:rsid w:val="2594B302"/>
    <w:rsid w:val="25B07984"/>
    <w:rsid w:val="25E0A30C"/>
    <w:rsid w:val="25EEAE06"/>
    <w:rsid w:val="26117D16"/>
    <w:rsid w:val="2635DA9C"/>
    <w:rsid w:val="2637C377"/>
    <w:rsid w:val="264B9E62"/>
    <w:rsid w:val="26E42A26"/>
    <w:rsid w:val="26FE8EDC"/>
    <w:rsid w:val="2705B782"/>
    <w:rsid w:val="271C7EC4"/>
    <w:rsid w:val="27640CAA"/>
    <w:rsid w:val="27B3515B"/>
    <w:rsid w:val="27CD62FB"/>
    <w:rsid w:val="28516F7E"/>
    <w:rsid w:val="28CE4F59"/>
    <w:rsid w:val="28FF5ACB"/>
    <w:rsid w:val="299F33A5"/>
    <w:rsid w:val="29C23D6A"/>
    <w:rsid w:val="2A4A9206"/>
    <w:rsid w:val="2A502AB8"/>
    <w:rsid w:val="2AD94E4D"/>
    <w:rsid w:val="2B2BE02E"/>
    <w:rsid w:val="2BC7B46B"/>
    <w:rsid w:val="2C05534D"/>
    <w:rsid w:val="2C64487E"/>
    <w:rsid w:val="2C70E9D2"/>
    <w:rsid w:val="2CCE3C54"/>
    <w:rsid w:val="2D0DB7AD"/>
    <w:rsid w:val="2D7C679C"/>
    <w:rsid w:val="2D83ED43"/>
    <w:rsid w:val="2D9D9774"/>
    <w:rsid w:val="2DA7A8F5"/>
    <w:rsid w:val="2FC62D49"/>
    <w:rsid w:val="2FD3C6A6"/>
    <w:rsid w:val="2FD5139E"/>
    <w:rsid w:val="3087F60F"/>
    <w:rsid w:val="30D0CDD4"/>
    <w:rsid w:val="31BA526C"/>
    <w:rsid w:val="31C499DD"/>
    <w:rsid w:val="31F0E2BB"/>
    <w:rsid w:val="32418771"/>
    <w:rsid w:val="326A4C65"/>
    <w:rsid w:val="330B6768"/>
    <w:rsid w:val="33468B80"/>
    <w:rsid w:val="336F3B2F"/>
    <w:rsid w:val="3385D310"/>
    <w:rsid w:val="33F868C4"/>
    <w:rsid w:val="343A7056"/>
    <w:rsid w:val="347120CB"/>
    <w:rsid w:val="3574456A"/>
    <w:rsid w:val="35EF8605"/>
    <w:rsid w:val="35F168DF"/>
    <w:rsid w:val="36626EB8"/>
    <w:rsid w:val="368F6A32"/>
    <w:rsid w:val="3699FDE4"/>
    <w:rsid w:val="36F4FACA"/>
    <w:rsid w:val="36FF852F"/>
    <w:rsid w:val="37197A31"/>
    <w:rsid w:val="3768E18D"/>
    <w:rsid w:val="376A3FEA"/>
    <w:rsid w:val="378D3940"/>
    <w:rsid w:val="37A279B4"/>
    <w:rsid w:val="37DCABFB"/>
    <w:rsid w:val="380B0546"/>
    <w:rsid w:val="3883D786"/>
    <w:rsid w:val="392909A1"/>
    <w:rsid w:val="39332446"/>
    <w:rsid w:val="39566082"/>
    <w:rsid w:val="396D0F8F"/>
    <w:rsid w:val="3A396A55"/>
    <w:rsid w:val="3A6410AC"/>
    <w:rsid w:val="3A9B06B9"/>
    <w:rsid w:val="3AFAA186"/>
    <w:rsid w:val="3B4513F2"/>
    <w:rsid w:val="3C3C52B0"/>
    <w:rsid w:val="3D642679"/>
    <w:rsid w:val="3DAE1483"/>
    <w:rsid w:val="3DC026DC"/>
    <w:rsid w:val="3E44F745"/>
    <w:rsid w:val="3EA57447"/>
    <w:rsid w:val="3FAC721F"/>
    <w:rsid w:val="407B6032"/>
    <w:rsid w:val="40F284F8"/>
    <w:rsid w:val="41685EB6"/>
    <w:rsid w:val="416E13A9"/>
    <w:rsid w:val="4182C873"/>
    <w:rsid w:val="41B41F6A"/>
    <w:rsid w:val="41B978E8"/>
    <w:rsid w:val="41CADDD0"/>
    <w:rsid w:val="4264222C"/>
    <w:rsid w:val="42797DC4"/>
    <w:rsid w:val="4285FFD5"/>
    <w:rsid w:val="42AE79B3"/>
    <w:rsid w:val="4322D251"/>
    <w:rsid w:val="43279B5B"/>
    <w:rsid w:val="43F2E6C4"/>
    <w:rsid w:val="440D60E1"/>
    <w:rsid w:val="44154E25"/>
    <w:rsid w:val="449B9FA9"/>
    <w:rsid w:val="44F14C7B"/>
    <w:rsid w:val="4515FB27"/>
    <w:rsid w:val="454DA21D"/>
    <w:rsid w:val="45B3865A"/>
    <w:rsid w:val="45E4D64E"/>
    <w:rsid w:val="46174D56"/>
    <w:rsid w:val="467FE2E6"/>
    <w:rsid w:val="46D6F7E9"/>
    <w:rsid w:val="46E550DE"/>
    <w:rsid w:val="4734A569"/>
    <w:rsid w:val="47E3C17E"/>
    <w:rsid w:val="482F1360"/>
    <w:rsid w:val="48555347"/>
    <w:rsid w:val="487BEE5D"/>
    <w:rsid w:val="48B0D93C"/>
    <w:rsid w:val="48BCC048"/>
    <w:rsid w:val="495726AF"/>
    <w:rsid w:val="4995B8A2"/>
    <w:rsid w:val="49A608F2"/>
    <w:rsid w:val="4A1730BE"/>
    <w:rsid w:val="4A76669A"/>
    <w:rsid w:val="4A95B1A5"/>
    <w:rsid w:val="4AA06277"/>
    <w:rsid w:val="4AB0BC64"/>
    <w:rsid w:val="4B102AEA"/>
    <w:rsid w:val="4B48ACEF"/>
    <w:rsid w:val="4B4C855C"/>
    <w:rsid w:val="4BBD0C9A"/>
    <w:rsid w:val="4C8D84DD"/>
    <w:rsid w:val="4C8FF995"/>
    <w:rsid w:val="4CDEFE98"/>
    <w:rsid w:val="4D213C86"/>
    <w:rsid w:val="4D27FA21"/>
    <w:rsid w:val="4D72D248"/>
    <w:rsid w:val="4E169310"/>
    <w:rsid w:val="4E4B24DB"/>
    <w:rsid w:val="4EE9D798"/>
    <w:rsid w:val="4F01D105"/>
    <w:rsid w:val="4F1DC3B3"/>
    <w:rsid w:val="4F589D9A"/>
    <w:rsid w:val="4F9D80A2"/>
    <w:rsid w:val="4FC5259F"/>
    <w:rsid w:val="4FFE0BBB"/>
    <w:rsid w:val="500FED49"/>
    <w:rsid w:val="50596880"/>
    <w:rsid w:val="50C5F2A5"/>
    <w:rsid w:val="517BCC23"/>
    <w:rsid w:val="517F09B2"/>
    <w:rsid w:val="51D266C6"/>
    <w:rsid w:val="5252B263"/>
    <w:rsid w:val="52790434"/>
    <w:rsid w:val="52907720"/>
    <w:rsid w:val="52B2A836"/>
    <w:rsid w:val="52D8968B"/>
    <w:rsid w:val="52F1E47E"/>
    <w:rsid w:val="530F4406"/>
    <w:rsid w:val="5318DAC8"/>
    <w:rsid w:val="535739D9"/>
    <w:rsid w:val="53B1FF26"/>
    <w:rsid w:val="53C8EB6F"/>
    <w:rsid w:val="543E9425"/>
    <w:rsid w:val="5454BA96"/>
    <w:rsid w:val="54554A42"/>
    <w:rsid w:val="54993E59"/>
    <w:rsid w:val="54C9D6E1"/>
    <w:rsid w:val="551BEF33"/>
    <w:rsid w:val="55BC626C"/>
    <w:rsid w:val="55F074BC"/>
    <w:rsid w:val="5624A3EA"/>
    <w:rsid w:val="56DF2A04"/>
    <w:rsid w:val="57112F90"/>
    <w:rsid w:val="57130C74"/>
    <w:rsid w:val="573CF799"/>
    <w:rsid w:val="5835BFC1"/>
    <w:rsid w:val="585656F2"/>
    <w:rsid w:val="588A3962"/>
    <w:rsid w:val="59163E61"/>
    <w:rsid w:val="5944240C"/>
    <w:rsid w:val="59851449"/>
    <w:rsid w:val="59C4504E"/>
    <w:rsid w:val="59C94211"/>
    <w:rsid w:val="59F171BC"/>
    <w:rsid w:val="5A39A1C9"/>
    <w:rsid w:val="5A54E8F5"/>
    <w:rsid w:val="5B0A1889"/>
    <w:rsid w:val="5B691DBC"/>
    <w:rsid w:val="5B8DE970"/>
    <w:rsid w:val="5B9C120B"/>
    <w:rsid w:val="5BA93D36"/>
    <w:rsid w:val="5BC39001"/>
    <w:rsid w:val="5BFA926F"/>
    <w:rsid w:val="5BFE7498"/>
    <w:rsid w:val="5CC7D8D8"/>
    <w:rsid w:val="5CF8F526"/>
    <w:rsid w:val="5D67DD67"/>
    <w:rsid w:val="5D9C33C3"/>
    <w:rsid w:val="5E161C34"/>
    <w:rsid w:val="5E5F1131"/>
    <w:rsid w:val="5E5F3C15"/>
    <w:rsid w:val="5F43DE19"/>
    <w:rsid w:val="5F5F9870"/>
    <w:rsid w:val="5F6E0C0E"/>
    <w:rsid w:val="5FAABA70"/>
    <w:rsid w:val="606EDFAB"/>
    <w:rsid w:val="6071EF0D"/>
    <w:rsid w:val="60DD0B87"/>
    <w:rsid w:val="6111A833"/>
    <w:rsid w:val="61349499"/>
    <w:rsid w:val="61E222FD"/>
    <w:rsid w:val="61E2994E"/>
    <w:rsid w:val="61F96722"/>
    <w:rsid w:val="62548DBF"/>
    <w:rsid w:val="62786B37"/>
    <w:rsid w:val="62BD294C"/>
    <w:rsid w:val="62BDBC7C"/>
    <w:rsid w:val="62E98D57"/>
    <w:rsid w:val="62F638C1"/>
    <w:rsid w:val="631CE6C7"/>
    <w:rsid w:val="6331425A"/>
    <w:rsid w:val="633F1F40"/>
    <w:rsid w:val="63630B28"/>
    <w:rsid w:val="638A0B1A"/>
    <w:rsid w:val="63BD0CB5"/>
    <w:rsid w:val="63ED84C1"/>
    <w:rsid w:val="63FE0482"/>
    <w:rsid w:val="641ABCC4"/>
    <w:rsid w:val="6466AFA0"/>
    <w:rsid w:val="64B61782"/>
    <w:rsid w:val="64D4DE7A"/>
    <w:rsid w:val="650B8EEF"/>
    <w:rsid w:val="6558B2FF"/>
    <w:rsid w:val="65CA0233"/>
    <w:rsid w:val="65D815DC"/>
    <w:rsid w:val="661150D4"/>
    <w:rsid w:val="66C2F37C"/>
    <w:rsid w:val="66CE229F"/>
    <w:rsid w:val="674B7352"/>
    <w:rsid w:val="674DEE49"/>
    <w:rsid w:val="6761C917"/>
    <w:rsid w:val="6799F353"/>
    <w:rsid w:val="68178E20"/>
    <w:rsid w:val="68409563"/>
    <w:rsid w:val="68C78671"/>
    <w:rsid w:val="6946C021"/>
    <w:rsid w:val="694830D2"/>
    <w:rsid w:val="698081F4"/>
    <w:rsid w:val="69CCF18F"/>
    <w:rsid w:val="6ABEF4D4"/>
    <w:rsid w:val="6AF83BFA"/>
    <w:rsid w:val="6B24AB74"/>
    <w:rsid w:val="6B724976"/>
    <w:rsid w:val="6BEA4871"/>
    <w:rsid w:val="6C671E18"/>
    <w:rsid w:val="6C6A076C"/>
    <w:rsid w:val="6C6A9A01"/>
    <w:rsid w:val="6C78D31B"/>
    <w:rsid w:val="6C7F34C6"/>
    <w:rsid w:val="6C940C5B"/>
    <w:rsid w:val="6CC6AEC7"/>
    <w:rsid w:val="6CEFCA70"/>
    <w:rsid w:val="6D0E19D7"/>
    <w:rsid w:val="6D56F7DF"/>
    <w:rsid w:val="6D9FD453"/>
    <w:rsid w:val="6DDEEAA7"/>
    <w:rsid w:val="6E0805E7"/>
    <w:rsid w:val="6EDFB9E5"/>
    <w:rsid w:val="6F4C4BCF"/>
    <w:rsid w:val="6F6EAB4A"/>
    <w:rsid w:val="6FE20F9C"/>
    <w:rsid w:val="70435FB3"/>
    <w:rsid w:val="705B5920"/>
    <w:rsid w:val="7096AA82"/>
    <w:rsid w:val="710DF594"/>
    <w:rsid w:val="71241A26"/>
    <w:rsid w:val="718C8824"/>
    <w:rsid w:val="71D997F1"/>
    <w:rsid w:val="728AA6EA"/>
    <w:rsid w:val="72BFEA87"/>
    <w:rsid w:val="72EF1318"/>
    <w:rsid w:val="7332A941"/>
    <w:rsid w:val="73631102"/>
    <w:rsid w:val="7468CF1B"/>
    <w:rsid w:val="750F48F2"/>
    <w:rsid w:val="750FAC17"/>
    <w:rsid w:val="754772B8"/>
    <w:rsid w:val="754F1934"/>
    <w:rsid w:val="755CF3BB"/>
    <w:rsid w:val="75A264F6"/>
    <w:rsid w:val="75E7F90F"/>
    <w:rsid w:val="75FC9EE1"/>
    <w:rsid w:val="76486252"/>
    <w:rsid w:val="76A3F616"/>
    <w:rsid w:val="76A7863D"/>
    <w:rsid w:val="77023EBB"/>
    <w:rsid w:val="773B7BD6"/>
    <w:rsid w:val="7747A2CE"/>
    <w:rsid w:val="776765DE"/>
    <w:rsid w:val="77C2843B"/>
    <w:rsid w:val="7886B9F6"/>
    <w:rsid w:val="78FB8BB4"/>
    <w:rsid w:val="78FBAA05"/>
    <w:rsid w:val="790E7873"/>
    <w:rsid w:val="793CE006"/>
    <w:rsid w:val="794F7483"/>
    <w:rsid w:val="7A76CF78"/>
    <w:rsid w:val="7AD580E9"/>
    <w:rsid w:val="7ADE9C64"/>
    <w:rsid w:val="7BB4A63C"/>
    <w:rsid w:val="7BD54088"/>
    <w:rsid w:val="7C17E97C"/>
    <w:rsid w:val="7C1977DD"/>
    <w:rsid w:val="7C955890"/>
    <w:rsid w:val="7CB87348"/>
    <w:rsid w:val="7D19C35F"/>
    <w:rsid w:val="7D6805A0"/>
    <w:rsid w:val="7D8BB7D0"/>
    <w:rsid w:val="7D8D1A48"/>
    <w:rsid w:val="7E4D206C"/>
    <w:rsid w:val="7E8F4662"/>
    <w:rsid w:val="7EAED32B"/>
    <w:rsid w:val="7EE6489B"/>
    <w:rsid w:val="7EF8C13C"/>
    <w:rsid w:val="7F872ED4"/>
    <w:rsid w:val="7FA8BC30"/>
    <w:rsid w:val="7FB3D0F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3C26A6"/>
  </w:style>
  <w:style w:type="character" w:customStyle="1" w:styleId="CharStyle3Exact">
    <w:name w:val="Char Style 3 Exact"/>
    <w:uiPriority w:val="99"/>
    <w:rsid w:val="00B643E6"/>
    <w:rPr>
      <w:rFonts w:ascii="Arial" w:hAnsi="Arial" w:cs="Arial"/>
      <w:sz w:val="12"/>
      <w:szCs w:val="12"/>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524C-15A7-4580-BB6A-7BE4BDC8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1403</Words>
  <Characters>7720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9105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3</cp:revision>
  <cp:lastPrinted>2024-02-05T20:34:00Z</cp:lastPrinted>
  <dcterms:created xsi:type="dcterms:W3CDTF">2024-02-28T13:21:00Z</dcterms:created>
  <dcterms:modified xsi:type="dcterms:W3CDTF">2024-02-28T17:31:00Z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