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E903" w14:textId="7B15BE61" w:rsidR="00404EC5" w:rsidRPr="00404EC5" w:rsidRDefault="00404EC5" w:rsidP="00B85784">
      <w:pPr>
        <w:spacing w:before="0" w:after="0" w:line="720" w:lineRule="auto"/>
        <w:rPr>
          <w:rFonts w:cstheme="minorHAnsi"/>
          <w:lang w:val="es-MX"/>
        </w:rPr>
      </w:pPr>
      <w:r w:rsidRPr="00404EC5">
        <w:rPr>
          <w:rFonts w:cstheme="minorHAnsi"/>
          <w:lang w:val="es-MX"/>
        </w:rPr>
        <w:t xml:space="preserve">Bogotá, D. C.,  </w:t>
      </w:r>
      <w:r w:rsidR="009F028C" w:rsidRPr="009F028C">
        <w:rPr>
          <w:rFonts w:cstheme="minorHAnsi"/>
          <w:lang w:val="es-MX"/>
        </w:rPr>
        <w:fldChar w:fldCharType="begin"/>
      </w:r>
      <w:r w:rsidR="009F028C" w:rsidRPr="009F028C">
        <w:rPr>
          <w:rFonts w:cstheme="minorHAnsi"/>
          <w:lang w:val="es-MX"/>
        </w:rPr>
        <w:instrText xml:space="preserve"> DATE  \@ "d' de 'MMMM' de 'yyyy"  \* MERGEFORMAT </w:instrText>
      </w:r>
      <w:r w:rsidR="009F028C" w:rsidRPr="009F028C">
        <w:rPr>
          <w:rFonts w:cstheme="minorHAnsi"/>
          <w:lang w:val="es-MX"/>
        </w:rPr>
        <w:fldChar w:fldCharType="separate"/>
      </w:r>
      <w:r w:rsidR="003E45D2">
        <w:rPr>
          <w:rFonts w:cstheme="minorHAnsi"/>
          <w:noProof/>
          <w:lang w:val="es-MX"/>
        </w:rPr>
        <w:t>1 de febrero de 2024</w:t>
      </w:r>
      <w:r w:rsidR="009F028C" w:rsidRPr="009F028C">
        <w:rPr>
          <w:rFonts w:cstheme="minorHAnsi"/>
          <w:lang w:val="es-MX"/>
        </w:rPr>
        <w:fldChar w:fldCharType="end"/>
      </w:r>
    </w:p>
    <w:p w14:paraId="2D5366AE" w14:textId="690B2E2B" w:rsidR="00404EC5" w:rsidRPr="00EE1FA0" w:rsidRDefault="00404EC5" w:rsidP="00B85784">
      <w:pPr>
        <w:pStyle w:val="Ttulo5"/>
        <w:spacing w:before="0" w:line="480" w:lineRule="auto"/>
        <w:ind w:left="720"/>
        <w:jc w:val="center"/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9F028C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05</w:t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EE1FA0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0257F154" w14:textId="35882497" w:rsidR="00404EC5" w:rsidRPr="00404EC5" w:rsidRDefault="00404EC5" w:rsidP="00404EC5">
      <w:pPr>
        <w:tabs>
          <w:tab w:val="left" w:pos="709"/>
        </w:tabs>
        <w:spacing w:before="240" w:after="360"/>
        <w:ind w:left="1418" w:hanging="1418"/>
        <w:jc w:val="both"/>
        <w:rPr>
          <w:rFonts w:eastAsia="Times New Roman" w:cstheme="minorHAnsi"/>
          <w:spacing w:val="-5"/>
        </w:rPr>
      </w:pPr>
      <w:r w:rsidRPr="00404EC5">
        <w:rPr>
          <w:rFonts w:cstheme="minorHAnsi"/>
          <w:b/>
        </w:rPr>
        <w:t>PARA:</w:t>
      </w:r>
      <w:r w:rsidRPr="00404EC5">
        <w:rPr>
          <w:rFonts w:cstheme="minorHAnsi"/>
          <w:b/>
        </w:rPr>
        <w:tab/>
      </w:r>
      <w:r w:rsidR="00566735" w:rsidRPr="00566735">
        <w:rPr>
          <w:rFonts w:cstheme="minorHAnsi"/>
          <w:b/>
        </w:rPr>
        <w:t>Productores, Comercializadores Mayoristas, Transportadores, Distribuidores, Comercializadores Minoristas, Agentes Vinculados A La Cadena De G</w:t>
      </w:r>
      <w:r w:rsidR="009F028C">
        <w:rPr>
          <w:rFonts w:cstheme="minorHAnsi"/>
          <w:b/>
        </w:rPr>
        <w:t>LP</w:t>
      </w:r>
      <w:r w:rsidR="00566735" w:rsidRPr="00566735">
        <w:rPr>
          <w:rFonts w:cstheme="minorHAnsi"/>
          <w:b/>
        </w:rPr>
        <w:t xml:space="preserve"> Y Demás Personas Interesadas</w:t>
      </w:r>
    </w:p>
    <w:p w14:paraId="48C40DD7" w14:textId="3BD17CD1" w:rsidR="00404EC5" w:rsidRPr="00404EC5" w:rsidRDefault="00404EC5" w:rsidP="00404EC5">
      <w:pPr>
        <w:pStyle w:val="Sangradetextonormal"/>
        <w:spacing w:before="240" w:after="360" w:line="360" w:lineRule="auto"/>
        <w:ind w:left="1410" w:hanging="1410"/>
        <w:jc w:val="both"/>
        <w:rPr>
          <w:rFonts w:cstheme="minorHAnsi"/>
          <w:b/>
        </w:rPr>
      </w:pPr>
      <w:r w:rsidRPr="00404EC5">
        <w:rPr>
          <w:rFonts w:cstheme="minorHAnsi"/>
          <w:b/>
        </w:rPr>
        <w:t>DE:</w:t>
      </w:r>
      <w:r w:rsidRPr="00404EC5">
        <w:rPr>
          <w:rFonts w:cstheme="minorHAnsi"/>
          <w:b/>
        </w:rPr>
        <w:tab/>
      </w:r>
      <w:r w:rsidRPr="00404EC5">
        <w:rPr>
          <w:rFonts w:cstheme="minorHAnsi"/>
          <w:b/>
        </w:rPr>
        <w:fldChar w:fldCharType="begin"/>
      </w:r>
      <w:r w:rsidRPr="00404EC5">
        <w:rPr>
          <w:rFonts w:cstheme="minorHAnsi"/>
          <w:b/>
        </w:rPr>
        <w:instrText xml:space="preserve"> MERGEFIELD  Remitente  \* MERGEFORMAT </w:instrText>
      </w:r>
      <w:r w:rsidRPr="00404EC5">
        <w:rPr>
          <w:rFonts w:cstheme="minorHAnsi"/>
          <w:b/>
        </w:rPr>
        <w:fldChar w:fldCharType="separate"/>
      </w:r>
      <w:r w:rsidR="00566735" w:rsidRPr="00404EC5">
        <w:rPr>
          <w:rFonts w:cstheme="minorHAnsi"/>
          <w:b/>
          <w:noProof/>
        </w:rPr>
        <w:t>Director Ejecutivo</w:t>
      </w:r>
      <w:r w:rsidRPr="00404EC5">
        <w:rPr>
          <w:rFonts w:cstheme="minorHAnsi"/>
          <w:b/>
        </w:rPr>
        <w:fldChar w:fldCharType="end"/>
      </w:r>
    </w:p>
    <w:p w14:paraId="13266C26" w14:textId="7867851C" w:rsidR="00D303F4" w:rsidRDefault="00404EC5" w:rsidP="00BC1C16">
      <w:pPr>
        <w:pStyle w:val="Sangradetextonormal"/>
        <w:spacing w:before="240" w:after="0" w:line="360" w:lineRule="auto"/>
        <w:ind w:left="1410" w:hanging="1410"/>
        <w:jc w:val="both"/>
        <w:rPr>
          <w:rFonts w:cstheme="minorHAnsi"/>
          <w:b/>
        </w:rPr>
      </w:pPr>
      <w:r w:rsidRPr="00404EC5">
        <w:rPr>
          <w:rFonts w:cstheme="minorHAnsi"/>
          <w:b/>
        </w:rPr>
        <w:t>ASUNTO:</w:t>
      </w:r>
      <w:r w:rsidRPr="00404EC5">
        <w:rPr>
          <w:rFonts w:cstheme="minorHAnsi"/>
          <w:b/>
        </w:rPr>
        <w:tab/>
      </w:r>
      <w:r w:rsidR="00BC1C16" w:rsidRPr="00BC1C16">
        <w:rPr>
          <w:rFonts w:cstheme="minorHAnsi"/>
          <w:b/>
        </w:rPr>
        <w:t>Publicación informe final del estudio de caracterización de la cadena de GLP en Colombia</w:t>
      </w:r>
    </w:p>
    <w:p w14:paraId="2DEB9AE2" w14:textId="77777777" w:rsidR="00BC1C16" w:rsidRPr="00BC1C16" w:rsidRDefault="00BC1C16" w:rsidP="00BC1C16">
      <w:pPr>
        <w:pStyle w:val="Sangradetextonormal"/>
        <w:spacing w:before="240" w:after="0" w:line="360" w:lineRule="auto"/>
        <w:ind w:left="1410" w:hanging="1410"/>
        <w:jc w:val="both"/>
        <w:rPr>
          <w:rFonts w:cstheme="minorHAnsi"/>
          <w:b/>
        </w:rPr>
      </w:pPr>
    </w:p>
    <w:p w14:paraId="53F912C8" w14:textId="155258D4" w:rsidR="00D303F4" w:rsidRDefault="00D303F4" w:rsidP="001B0C61">
      <w:pPr>
        <w:pStyle w:val="Textoindependiente"/>
        <w:spacing w:before="0" w:after="240" w:line="360" w:lineRule="auto"/>
        <w:rPr>
          <w:rFonts w:asciiTheme="minorHAnsi" w:hAnsiTheme="minorHAnsi" w:cstheme="minorHAnsi"/>
          <w:spacing w:val="0"/>
          <w:sz w:val="24"/>
          <w:szCs w:val="24"/>
          <w:lang w:eastAsia="es-CO"/>
        </w:rPr>
      </w:pPr>
      <w:r w:rsidRPr="00D303F4">
        <w:rPr>
          <w:rFonts w:asciiTheme="minorHAnsi" w:hAnsiTheme="minorHAnsi" w:cstheme="minorHAnsi"/>
          <w:spacing w:val="0"/>
          <w:sz w:val="24"/>
          <w:szCs w:val="24"/>
          <w:lang w:eastAsia="es-CO"/>
        </w:rPr>
        <w:t xml:space="preserve">La Comisión de Regulación de Energía y Gas -CREG- realizó el contrato 092 de 2023 con la firma </w:t>
      </w:r>
      <w:proofErr w:type="spellStart"/>
      <w:r w:rsidRPr="00D303F4">
        <w:rPr>
          <w:rFonts w:asciiTheme="minorHAnsi" w:hAnsiTheme="minorHAnsi" w:cstheme="minorHAnsi"/>
          <w:spacing w:val="0"/>
          <w:sz w:val="24"/>
          <w:szCs w:val="24"/>
          <w:lang w:eastAsia="es-CO"/>
        </w:rPr>
        <w:t>CQM</w:t>
      </w:r>
      <w:proofErr w:type="spellEnd"/>
      <w:r w:rsidRPr="00D303F4">
        <w:rPr>
          <w:rFonts w:asciiTheme="minorHAnsi" w:hAnsiTheme="minorHAnsi" w:cstheme="minorHAnsi"/>
          <w:spacing w:val="0"/>
          <w:sz w:val="24"/>
          <w:szCs w:val="24"/>
          <w:lang w:eastAsia="es-CO"/>
        </w:rPr>
        <w:t xml:space="preserve"> Consultoría S.A.S. para elaborar un estudio, que caracterice la cadena de valor del GLP, desde la producción o importación, hasta la prestación del servicio a nivel nacional incluyendo zonas de frontera, así como, la realización de un análisis de competencia económica.</w:t>
      </w:r>
    </w:p>
    <w:p w14:paraId="492EEF08" w14:textId="3D12392A" w:rsidR="00D303F4" w:rsidRPr="00D303F4" w:rsidRDefault="00D303F4" w:rsidP="00B85784">
      <w:pPr>
        <w:pStyle w:val="Textoindependiente"/>
        <w:spacing w:before="240" w:after="120" w:line="360" w:lineRule="auto"/>
        <w:rPr>
          <w:rFonts w:asciiTheme="minorHAnsi" w:hAnsiTheme="minorHAnsi" w:cstheme="minorHAnsi"/>
          <w:spacing w:val="0"/>
          <w:sz w:val="24"/>
          <w:szCs w:val="24"/>
          <w:lang w:eastAsia="es-CO"/>
        </w:rPr>
      </w:pPr>
      <w:r w:rsidRPr="00D303F4">
        <w:rPr>
          <w:rFonts w:asciiTheme="minorHAnsi" w:hAnsiTheme="minorHAnsi" w:cstheme="minorHAnsi"/>
          <w:spacing w:val="0"/>
          <w:sz w:val="24"/>
          <w:szCs w:val="24"/>
          <w:lang w:eastAsia="es-CO"/>
        </w:rPr>
        <w:t xml:space="preserve">Así las cosas, la Dirección Ejecutiva de la Comisión de Regulación de Energía y Gas, se permite </w:t>
      </w:r>
      <w:r w:rsidR="009E53BC">
        <w:rPr>
          <w:rFonts w:asciiTheme="minorHAnsi" w:hAnsiTheme="minorHAnsi" w:cstheme="minorHAnsi"/>
          <w:spacing w:val="0"/>
          <w:sz w:val="24"/>
          <w:szCs w:val="24"/>
          <w:lang w:eastAsia="es-CO"/>
        </w:rPr>
        <w:t xml:space="preserve">publicar el informe final </w:t>
      </w:r>
      <w:r w:rsidR="00AD3F5E">
        <w:rPr>
          <w:rFonts w:asciiTheme="minorHAnsi" w:hAnsiTheme="minorHAnsi" w:cstheme="minorHAnsi"/>
          <w:spacing w:val="0"/>
          <w:sz w:val="24"/>
          <w:szCs w:val="24"/>
          <w:lang w:eastAsia="es-CO"/>
        </w:rPr>
        <w:t xml:space="preserve">del estudio para el conocimiento de </w:t>
      </w:r>
      <w:r w:rsidR="005A6A0D">
        <w:rPr>
          <w:rFonts w:asciiTheme="minorHAnsi" w:hAnsiTheme="minorHAnsi" w:cstheme="minorHAnsi"/>
          <w:spacing w:val="0"/>
          <w:sz w:val="24"/>
          <w:szCs w:val="24"/>
          <w:lang w:eastAsia="es-CO"/>
        </w:rPr>
        <w:t>los interesados</w:t>
      </w:r>
      <w:r w:rsidRPr="00D303F4">
        <w:rPr>
          <w:rFonts w:asciiTheme="minorHAnsi" w:hAnsiTheme="minorHAnsi" w:cstheme="minorHAnsi"/>
          <w:spacing w:val="0"/>
          <w:sz w:val="24"/>
          <w:szCs w:val="24"/>
          <w:lang w:eastAsia="es-CO"/>
        </w:rPr>
        <w:t>.</w:t>
      </w:r>
    </w:p>
    <w:p w14:paraId="0C7B1507" w14:textId="70C60629" w:rsidR="00404EC5" w:rsidRPr="00404EC5" w:rsidRDefault="00404EC5" w:rsidP="00B85784">
      <w:pPr>
        <w:pStyle w:val="Textoindependiente"/>
        <w:spacing w:before="240" w:after="12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4EC5">
        <w:rPr>
          <w:rFonts w:asciiTheme="minorHAnsi" w:hAnsiTheme="minorHAnsi" w:cstheme="minorHAnsi"/>
          <w:sz w:val="24"/>
          <w:szCs w:val="24"/>
        </w:rPr>
        <w:t>Cordialmente,</w:t>
      </w:r>
    </w:p>
    <w:p w14:paraId="530EE81D" w14:textId="77777777" w:rsidR="009F028C" w:rsidRPr="009F028C" w:rsidRDefault="009F028C" w:rsidP="00B85784">
      <w:pPr>
        <w:spacing w:before="0" w:after="0" w:line="240" w:lineRule="auto"/>
        <w:jc w:val="center"/>
        <w:rPr>
          <w:rFonts w:eastAsia="Times New Roman" w:cstheme="minorHAnsi"/>
          <w:b/>
          <w:bCs/>
          <w:lang w:eastAsia="es-CO"/>
        </w:rPr>
      </w:pPr>
      <w:r w:rsidRPr="009F028C">
        <w:rPr>
          <w:rFonts w:eastAsia="Times New Roman" w:cstheme="minorHAnsi"/>
          <w:b/>
          <w:bCs/>
          <w:lang w:eastAsia="es-CO"/>
        </w:rPr>
        <w:t>OMAR PRIAS CAICEDO</w:t>
      </w:r>
    </w:p>
    <w:p w14:paraId="527AAA20" w14:textId="7CDB3EA8" w:rsidR="00404EC5" w:rsidRPr="003E45D2" w:rsidRDefault="009F028C" w:rsidP="003E45D2">
      <w:pPr>
        <w:spacing w:before="0" w:after="0" w:line="240" w:lineRule="auto"/>
        <w:jc w:val="center"/>
        <w:rPr>
          <w:rFonts w:eastAsia="Times New Roman" w:cstheme="minorHAnsi"/>
          <w:lang w:eastAsia="es-CO"/>
        </w:rPr>
      </w:pPr>
      <w:r w:rsidRPr="009F028C">
        <w:rPr>
          <w:rFonts w:eastAsia="Times New Roman" w:cstheme="minorHAnsi"/>
          <w:lang w:eastAsia="es-CO"/>
        </w:rPr>
        <w:t>Director ejecutivo</w:t>
      </w:r>
    </w:p>
    <w:sectPr w:rsidR="00404EC5" w:rsidRPr="003E45D2" w:rsidSect="00F058B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434A" w14:textId="77777777" w:rsidR="00F058BA" w:rsidRDefault="00F058BA" w:rsidP="00AA0519">
      <w:r>
        <w:separator/>
      </w:r>
    </w:p>
  </w:endnote>
  <w:endnote w:type="continuationSeparator" w:id="0">
    <w:p w14:paraId="66FE0E52" w14:textId="77777777" w:rsidR="00F058BA" w:rsidRDefault="00F058BA" w:rsidP="00AA0519">
      <w:r>
        <w:continuationSeparator/>
      </w:r>
    </w:p>
  </w:endnote>
  <w:endnote w:type="continuationNotice" w:id="1">
    <w:p w14:paraId="0FF3F3E5" w14:textId="77777777" w:rsidR="00F058BA" w:rsidRDefault="00F058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656D" w14:textId="3481B366" w:rsidR="00735E1F" w:rsidRDefault="003B1FEC" w:rsidP="00735E1F">
    <w:pPr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CC2AB7" wp14:editId="1949C643">
          <wp:simplePos x="0" y="0"/>
          <wp:positionH relativeFrom="margin">
            <wp:posOffset>-905789</wp:posOffset>
          </wp:positionH>
          <wp:positionV relativeFrom="paragraph">
            <wp:posOffset>-401320</wp:posOffset>
          </wp:positionV>
          <wp:extent cx="7750098" cy="1248555"/>
          <wp:effectExtent l="0" t="0" r="3810" b="8890"/>
          <wp:wrapNone/>
          <wp:docPr id="2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39EA" w14:textId="77777777" w:rsidR="000742A3" w:rsidRDefault="000742A3" w:rsidP="00B85784">
    <w:pPr>
      <w:pBdr>
        <w:bottom w:val="single" w:sz="12" w:space="1" w:color="auto"/>
      </w:pBd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</w:p>
  <w:p w14:paraId="34439030" w14:textId="77777777" w:rsidR="000742A3" w:rsidRPr="000774A9" w:rsidRDefault="000742A3" w:rsidP="00B85784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EFF5489" w14:textId="09A87145" w:rsidR="000742A3" w:rsidRPr="000774A9" w:rsidRDefault="000742A3" w:rsidP="00B85784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B85784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45AD01B" w14:textId="77777777" w:rsidR="000742A3" w:rsidRPr="000774A9" w:rsidRDefault="000742A3" w:rsidP="00B85784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69CE765A" w:rsidR="003F2F4B" w:rsidRDefault="000742A3" w:rsidP="00B85784">
    <w:pPr>
      <w:spacing w:before="0"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4C76" w14:textId="77777777" w:rsidR="00F058BA" w:rsidRDefault="00F058BA" w:rsidP="00AA0519">
      <w:r>
        <w:separator/>
      </w:r>
    </w:p>
  </w:footnote>
  <w:footnote w:type="continuationSeparator" w:id="0">
    <w:p w14:paraId="579F9144" w14:textId="77777777" w:rsidR="00F058BA" w:rsidRDefault="00F058BA" w:rsidP="00AA0519">
      <w:r>
        <w:continuationSeparator/>
      </w:r>
    </w:p>
  </w:footnote>
  <w:footnote w:type="continuationNotice" w:id="1">
    <w:p w14:paraId="29A52666" w14:textId="77777777" w:rsidR="00F058BA" w:rsidRDefault="00F058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604E4F5E" w:rsidR="003F2F4B" w:rsidRPr="008C0A5F" w:rsidRDefault="008B0943" w:rsidP="008C0A5F">
    <w:pPr>
      <w:pStyle w:val="Destinario"/>
      <w:spacing w:before="240"/>
      <w:ind w:left="708" w:hanging="708"/>
      <w:rPr>
        <w:sz w:val="22"/>
        <w:szCs w:val="22"/>
      </w:rPr>
    </w:pPr>
    <w:r w:rsidRPr="00C9169C">
      <w:rPr>
        <w:rStyle w:val="DestinatariosegundapginaCar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12A5AF7" wp14:editId="6D6C418E">
          <wp:simplePos x="0" y="0"/>
          <wp:positionH relativeFrom="column">
            <wp:posOffset>-366849</wp:posOffset>
          </wp:positionH>
          <wp:positionV relativeFrom="paragraph">
            <wp:posOffset>-661942</wp:posOffset>
          </wp:positionV>
          <wp:extent cx="1104900" cy="618490"/>
          <wp:effectExtent l="0" t="0" r="0" b="0"/>
          <wp:wrapNone/>
          <wp:docPr id="30" name="Imagen 30" descr="Logo de la Comisión de Regulación de Energía y Gas, CRE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 de la Comisión de Regulación de Energía y Gas, CRE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768A" w14:textId="15DF6EBF" w:rsidR="001E5C8B" w:rsidRDefault="005E1B60" w:rsidP="001E5C8B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51BBEDC" wp14:editId="37A864F6">
          <wp:simplePos x="0" y="0"/>
          <wp:positionH relativeFrom="margin">
            <wp:align>right</wp:align>
          </wp:positionH>
          <wp:positionV relativeFrom="margin">
            <wp:posOffset>-791845</wp:posOffset>
          </wp:positionV>
          <wp:extent cx="644400" cy="360000"/>
          <wp:effectExtent l="0" t="0" r="3810" b="2540"/>
          <wp:wrapSquare wrapText="bothSides"/>
          <wp:docPr id="331772907" name="Imagen 33177290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09987749" wp14:editId="01BBA889">
          <wp:simplePos x="0" y="0"/>
          <wp:positionH relativeFrom="margin">
            <wp:posOffset>-76200</wp:posOffset>
          </wp:positionH>
          <wp:positionV relativeFrom="margin">
            <wp:posOffset>-814705</wp:posOffset>
          </wp:positionV>
          <wp:extent cx="1033145" cy="359410"/>
          <wp:effectExtent l="0" t="0" r="0" b="2540"/>
          <wp:wrapSquare wrapText="bothSides"/>
          <wp:docPr id="2041505639" name="Imagen 204150563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C8B">
      <w:rPr>
        <w:noProof/>
        <w:lang w:eastAsia="es-C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3721"/>
    <w:rsid w:val="00040E20"/>
    <w:rsid w:val="00046BDF"/>
    <w:rsid w:val="00071BA7"/>
    <w:rsid w:val="00074196"/>
    <w:rsid w:val="000742A3"/>
    <w:rsid w:val="00074D17"/>
    <w:rsid w:val="000761DC"/>
    <w:rsid w:val="000B439A"/>
    <w:rsid w:val="000F11F6"/>
    <w:rsid w:val="000F38B4"/>
    <w:rsid w:val="001215BB"/>
    <w:rsid w:val="00124C31"/>
    <w:rsid w:val="0014353D"/>
    <w:rsid w:val="0015365A"/>
    <w:rsid w:val="00153BE7"/>
    <w:rsid w:val="001B0C61"/>
    <w:rsid w:val="001C0F94"/>
    <w:rsid w:val="001E2DD2"/>
    <w:rsid w:val="001E5C8B"/>
    <w:rsid w:val="001F303A"/>
    <w:rsid w:val="001F47AB"/>
    <w:rsid w:val="00212267"/>
    <w:rsid w:val="0024085D"/>
    <w:rsid w:val="0027794D"/>
    <w:rsid w:val="0029231B"/>
    <w:rsid w:val="00293F85"/>
    <w:rsid w:val="002A1356"/>
    <w:rsid w:val="002C26C3"/>
    <w:rsid w:val="003005BC"/>
    <w:rsid w:val="00324760"/>
    <w:rsid w:val="0033053D"/>
    <w:rsid w:val="00332E83"/>
    <w:rsid w:val="0035298E"/>
    <w:rsid w:val="00353D1D"/>
    <w:rsid w:val="0035632E"/>
    <w:rsid w:val="00361DFF"/>
    <w:rsid w:val="0038014E"/>
    <w:rsid w:val="003A7FC9"/>
    <w:rsid w:val="003B1FEC"/>
    <w:rsid w:val="003C7E1C"/>
    <w:rsid w:val="003E45D2"/>
    <w:rsid w:val="003F2F4B"/>
    <w:rsid w:val="00401E61"/>
    <w:rsid w:val="00404EC5"/>
    <w:rsid w:val="004142B1"/>
    <w:rsid w:val="004170AF"/>
    <w:rsid w:val="00423048"/>
    <w:rsid w:val="00456720"/>
    <w:rsid w:val="00457CC2"/>
    <w:rsid w:val="00483D6B"/>
    <w:rsid w:val="004A6CAB"/>
    <w:rsid w:val="004B1729"/>
    <w:rsid w:val="004C0855"/>
    <w:rsid w:val="004C69B7"/>
    <w:rsid w:val="004D6BC6"/>
    <w:rsid w:val="004E017D"/>
    <w:rsid w:val="00515BEF"/>
    <w:rsid w:val="0053330D"/>
    <w:rsid w:val="005604AC"/>
    <w:rsid w:val="00566735"/>
    <w:rsid w:val="005723D7"/>
    <w:rsid w:val="0057290B"/>
    <w:rsid w:val="00587F12"/>
    <w:rsid w:val="005936A5"/>
    <w:rsid w:val="005A4453"/>
    <w:rsid w:val="005A6A0D"/>
    <w:rsid w:val="005B4F83"/>
    <w:rsid w:val="005B53D9"/>
    <w:rsid w:val="005B5736"/>
    <w:rsid w:val="005B71CB"/>
    <w:rsid w:val="005C287A"/>
    <w:rsid w:val="005C42EC"/>
    <w:rsid w:val="005C46F4"/>
    <w:rsid w:val="005D7D66"/>
    <w:rsid w:val="005E1B60"/>
    <w:rsid w:val="005E366C"/>
    <w:rsid w:val="005F6877"/>
    <w:rsid w:val="00602072"/>
    <w:rsid w:val="00651863"/>
    <w:rsid w:val="006629AD"/>
    <w:rsid w:val="006A0243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9364D"/>
    <w:rsid w:val="007A7C1D"/>
    <w:rsid w:val="007F42E3"/>
    <w:rsid w:val="007F4E31"/>
    <w:rsid w:val="008066FD"/>
    <w:rsid w:val="00823401"/>
    <w:rsid w:val="00847FE4"/>
    <w:rsid w:val="00874EA8"/>
    <w:rsid w:val="008776E3"/>
    <w:rsid w:val="008A3F5D"/>
    <w:rsid w:val="008A4135"/>
    <w:rsid w:val="008B0943"/>
    <w:rsid w:val="008B4405"/>
    <w:rsid w:val="008B6E30"/>
    <w:rsid w:val="008C0A5F"/>
    <w:rsid w:val="00902889"/>
    <w:rsid w:val="00930F73"/>
    <w:rsid w:val="00957BE3"/>
    <w:rsid w:val="00976702"/>
    <w:rsid w:val="009A3312"/>
    <w:rsid w:val="009E53BC"/>
    <w:rsid w:val="009E7865"/>
    <w:rsid w:val="009F028C"/>
    <w:rsid w:val="009F3478"/>
    <w:rsid w:val="009F5428"/>
    <w:rsid w:val="00A15CDD"/>
    <w:rsid w:val="00A15D55"/>
    <w:rsid w:val="00A84924"/>
    <w:rsid w:val="00A865BA"/>
    <w:rsid w:val="00A90A86"/>
    <w:rsid w:val="00A92B44"/>
    <w:rsid w:val="00AA0519"/>
    <w:rsid w:val="00AA7A5F"/>
    <w:rsid w:val="00AD3F5E"/>
    <w:rsid w:val="00B27D5B"/>
    <w:rsid w:val="00B37FAA"/>
    <w:rsid w:val="00B74DFE"/>
    <w:rsid w:val="00B85784"/>
    <w:rsid w:val="00B901B5"/>
    <w:rsid w:val="00B96892"/>
    <w:rsid w:val="00BA6D78"/>
    <w:rsid w:val="00BB2944"/>
    <w:rsid w:val="00BC1C16"/>
    <w:rsid w:val="00BE2F2A"/>
    <w:rsid w:val="00C372D9"/>
    <w:rsid w:val="00C81E1F"/>
    <w:rsid w:val="00C9169C"/>
    <w:rsid w:val="00C93328"/>
    <w:rsid w:val="00CB3666"/>
    <w:rsid w:val="00CD6394"/>
    <w:rsid w:val="00CE66F4"/>
    <w:rsid w:val="00CF70F6"/>
    <w:rsid w:val="00D303F4"/>
    <w:rsid w:val="00D31768"/>
    <w:rsid w:val="00D47CE9"/>
    <w:rsid w:val="00D754A1"/>
    <w:rsid w:val="00D915DC"/>
    <w:rsid w:val="00DE1EE3"/>
    <w:rsid w:val="00DF3F3D"/>
    <w:rsid w:val="00DF79E2"/>
    <w:rsid w:val="00E035CC"/>
    <w:rsid w:val="00E14C17"/>
    <w:rsid w:val="00E46D7C"/>
    <w:rsid w:val="00E56853"/>
    <w:rsid w:val="00E63160"/>
    <w:rsid w:val="00E71421"/>
    <w:rsid w:val="00E77133"/>
    <w:rsid w:val="00E77923"/>
    <w:rsid w:val="00EC5291"/>
    <w:rsid w:val="00ED69FF"/>
    <w:rsid w:val="00EE10E0"/>
    <w:rsid w:val="00EE1FA0"/>
    <w:rsid w:val="00EE47EB"/>
    <w:rsid w:val="00F02D43"/>
    <w:rsid w:val="00F058BA"/>
    <w:rsid w:val="00F13D47"/>
    <w:rsid w:val="00F35EFC"/>
    <w:rsid w:val="00F61CAD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8B6E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paragraph" w:styleId="Revisin">
    <w:name w:val="Revision"/>
    <w:hidden/>
    <w:uiPriority w:val="99"/>
    <w:semiHidden/>
    <w:rsid w:val="00EE47EB"/>
    <w:pPr>
      <w:spacing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D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0E926-A771-4B1B-9C8F-34FFD8F36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F4D96-D053-4DC0-9F50-5805ECFAB238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49D60-0370-43E5-B399-D187B03E9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14</cp:revision>
  <cp:lastPrinted>2024-02-01T19:25:00Z</cp:lastPrinted>
  <dcterms:created xsi:type="dcterms:W3CDTF">2024-01-30T13:17:00Z</dcterms:created>
  <dcterms:modified xsi:type="dcterms:W3CDTF">2024-02-01T19:25:00Z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