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F451" w14:textId="25F67D47"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sidR="0013581C">
        <w:rPr>
          <w:rFonts w:ascii="Arial" w:hAnsi="Arial" w:cs="Arial"/>
          <w:noProof/>
          <w:sz w:val="22"/>
          <w:szCs w:val="22"/>
          <w:lang w:val="es-MX"/>
        </w:rPr>
        <w:t>2</w:t>
      </w:r>
      <w:r w:rsidR="006C6BEA">
        <w:rPr>
          <w:rFonts w:ascii="Arial" w:hAnsi="Arial" w:cs="Arial"/>
          <w:noProof/>
          <w:sz w:val="22"/>
          <w:szCs w:val="22"/>
          <w:lang w:val="es-MX"/>
        </w:rPr>
        <w:t>4</w:t>
      </w:r>
      <w:r w:rsidR="0013581C">
        <w:rPr>
          <w:rFonts w:ascii="Arial" w:hAnsi="Arial" w:cs="Arial"/>
          <w:noProof/>
          <w:sz w:val="22"/>
          <w:szCs w:val="22"/>
          <w:lang w:val="es-MX"/>
        </w:rPr>
        <w:t xml:space="preserve"> de octubre de 2023</w:t>
      </w:r>
      <w:r>
        <w:rPr>
          <w:rFonts w:ascii="Arial" w:hAnsi="Arial" w:cs="Arial"/>
          <w:sz w:val="22"/>
          <w:szCs w:val="22"/>
          <w:lang w:val="es-MX"/>
        </w:rPr>
        <w:fldChar w:fldCharType="end"/>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36B875D2" w:rsidR="00A454CE" w:rsidRPr="00F751B1" w:rsidRDefault="00E17CF0" w:rsidP="00F751B1">
      <w:pPr>
        <w:jc w:val="center"/>
        <w:rPr>
          <w:rFonts w:ascii="Arial" w:hAnsi="Arial" w:cs="Arial"/>
          <w:b/>
          <w:bCs/>
          <w:lang w:val="es-MX"/>
        </w:rPr>
      </w:pPr>
      <w:r w:rsidRPr="00ED211B">
        <w:rPr>
          <w:rFonts w:ascii="Arial" w:hAnsi="Arial" w:cs="Arial"/>
          <w:b/>
          <w:bCs/>
          <w:lang w:val="es-MX"/>
        </w:rPr>
        <w:t xml:space="preserve">AUTO </w:t>
      </w:r>
      <w:r w:rsidR="00C104A4" w:rsidRPr="00ED211B">
        <w:rPr>
          <w:rFonts w:ascii="Arial" w:hAnsi="Arial" w:cs="Arial"/>
          <w:b/>
          <w:bCs/>
          <w:lang w:val="es-MX"/>
        </w:rPr>
        <w:fldChar w:fldCharType="begin"/>
      </w:r>
      <w:r w:rsidR="00C104A4" w:rsidRPr="00ED211B">
        <w:rPr>
          <w:rFonts w:ascii="Arial" w:hAnsi="Arial" w:cs="Arial"/>
          <w:b/>
          <w:bCs/>
          <w:lang w:val="es-MX"/>
        </w:rPr>
        <w:instrText xml:space="preserve"> MERGEFIELD  Fecha  \* MERGEFORMAT </w:instrText>
      </w:r>
      <w:r w:rsidR="00C104A4" w:rsidRPr="00ED211B">
        <w:rPr>
          <w:rFonts w:ascii="Arial" w:hAnsi="Arial" w:cs="Arial"/>
          <w:b/>
          <w:bCs/>
          <w:lang w:val="es-MX"/>
        </w:rPr>
        <w:fldChar w:fldCharType="separate"/>
      </w:r>
      <w:r w:rsidR="00C104A4" w:rsidRPr="00ED211B">
        <w:rPr>
          <w:rFonts w:ascii="Arial" w:hAnsi="Arial" w:cs="Arial"/>
          <w:b/>
          <w:bCs/>
          <w:noProof/>
          <w:lang w:val="es-MX"/>
        </w:rPr>
        <w:t>0000152 del 2023</w:t>
      </w:r>
      <w:r w:rsidR="00C104A4" w:rsidRPr="00ED211B">
        <w:rPr>
          <w:rFonts w:ascii="Arial" w:hAnsi="Arial" w:cs="Arial"/>
          <w:b/>
          <w:bCs/>
          <w:lang w:val="es-MX"/>
        </w:rPr>
        <w:fldChar w:fldCharType="end"/>
      </w:r>
    </w:p>
    <w:p w14:paraId="2CBFCBAD" w14:textId="77777777" w:rsidR="00743E2D" w:rsidRPr="00245236" w:rsidRDefault="00743E2D" w:rsidP="00743E2D">
      <w:pPr>
        <w:pStyle w:val="Encabezado"/>
        <w:jc w:val="center"/>
        <w:rPr>
          <w:rFonts w:ascii="Helvetica" w:hAnsi="Helvetica" w:cs="Helvetica"/>
          <w:b/>
          <w:bCs/>
          <w:sz w:val="22"/>
          <w:szCs w:val="22"/>
          <w:lang w:val="es-ES"/>
        </w:rPr>
      </w:pPr>
      <w:r w:rsidRPr="00245236">
        <w:rPr>
          <w:rFonts w:ascii="Helvetica" w:hAnsi="Helvetica" w:cs="Helvetica"/>
          <w:b/>
          <w:bCs/>
          <w:sz w:val="22"/>
          <w:szCs w:val="22"/>
          <w:lang w:val="es-ES"/>
        </w:rPr>
        <w:t>LA COMISIÓN DE REGULACIÓN DE ENERGÍA Y GAS</w:t>
      </w:r>
    </w:p>
    <w:p w14:paraId="54F58982" w14:textId="77777777" w:rsidR="00743E2D" w:rsidRPr="00245236" w:rsidRDefault="00743E2D" w:rsidP="00743E2D">
      <w:pPr>
        <w:pStyle w:val="Encabezado"/>
        <w:jc w:val="center"/>
        <w:rPr>
          <w:rFonts w:ascii="Helvetica" w:hAnsi="Helvetica" w:cs="Helvetica"/>
          <w:b/>
          <w:bCs/>
          <w:sz w:val="22"/>
          <w:szCs w:val="22"/>
          <w:lang w:val="es-ES"/>
        </w:rPr>
      </w:pPr>
    </w:p>
    <w:p w14:paraId="6AA91C03" w14:textId="77777777" w:rsidR="00743E2D" w:rsidRPr="00245236" w:rsidRDefault="00743E2D" w:rsidP="00743E2D">
      <w:pPr>
        <w:pStyle w:val="Encabezado"/>
        <w:jc w:val="center"/>
        <w:rPr>
          <w:rFonts w:ascii="Helvetica" w:hAnsi="Helvetica" w:cs="Helvetica"/>
          <w:b/>
          <w:bCs/>
          <w:sz w:val="22"/>
          <w:szCs w:val="22"/>
          <w:lang w:val="es-ES"/>
        </w:rPr>
      </w:pPr>
      <w:r w:rsidRPr="00245236">
        <w:rPr>
          <w:rFonts w:ascii="Helvetica" w:hAnsi="Helvetica" w:cs="Helvetica"/>
          <w:b/>
          <w:bCs/>
          <w:sz w:val="22"/>
          <w:szCs w:val="22"/>
          <w:lang w:val="es-ES"/>
        </w:rPr>
        <w:t>Dirección Ejecutiva</w:t>
      </w:r>
    </w:p>
    <w:p w14:paraId="74A48C7B" w14:textId="77777777" w:rsidR="00743E2D" w:rsidRPr="00245236" w:rsidRDefault="00743E2D" w:rsidP="00743E2D">
      <w:pPr>
        <w:pStyle w:val="Encabezado"/>
        <w:jc w:val="center"/>
        <w:rPr>
          <w:rFonts w:ascii="Helvetica" w:hAnsi="Helvetica" w:cs="Helvetica"/>
          <w:b/>
          <w:bCs/>
          <w:sz w:val="22"/>
          <w:szCs w:val="22"/>
          <w:lang w:val="es-ES"/>
        </w:rPr>
      </w:pPr>
    </w:p>
    <w:p w14:paraId="67AE5260" w14:textId="77777777" w:rsidR="00743E2D" w:rsidRPr="00245236" w:rsidRDefault="00743E2D" w:rsidP="00743E2D">
      <w:pPr>
        <w:pStyle w:val="Encabezado"/>
        <w:ind w:right="1118"/>
        <w:jc w:val="center"/>
        <w:rPr>
          <w:rFonts w:ascii="Helvetica" w:hAnsi="Helvetica" w:cs="Helvetica"/>
          <w:sz w:val="22"/>
          <w:szCs w:val="22"/>
          <w:lang w:val="es-ES"/>
        </w:rPr>
      </w:pPr>
    </w:p>
    <w:p w14:paraId="259B2B48" w14:textId="77777777" w:rsidR="00743E2D" w:rsidRPr="00245236" w:rsidRDefault="00743E2D" w:rsidP="00743E2D">
      <w:pPr>
        <w:pStyle w:val="Encabezado"/>
        <w:ind w:right="1118"/>
        <w:jc w:val="center"/>
        <w:rPr>
          <w:rFonts w:ascii="Helvetica" w:hAnsi="Helvetica" w:cs="Helvetica"/>
          <w:sz w:val="22"/>
          <w:szCs w:val="22"/>
          <w:lang w:val="es-ES"/>
        </w:rPr>
      </w:pPr>
    </w:p>
    <w:p w14:paraId="4CD82D0A" w14:textId="77777777" w:rsidR="00743E2D" w:rsidRPr="00245236" w:rsidRDefault="00743E2D" w:rsidP="00743E2D">
      <w:pPr>
        <w:pStyle w:val="Encabezado"/>
        <w:ind w:right="38"/>
        <w:jc w:val="center"/>
        <w:rPr>
          <w:rFonts w:ascii="Helvetica" w:hAnsi="Helvetica" w:cs="Helvetica"/>
          <w:b/>
          <w:bCs/>
          <w:sz w:val="22"/>
          <w:szCs w:val="22"/>
          <w:lang w:val="es-ES"/>
        </w:rPr>
      </w:pPr>
      <w:r w:rsidRPr="00245236">
        <w:rPr>
          <w:rFonts w:ascii="Helvetica" w:hAnsi="Helvetica" w:cs="Helvetica"/>
          <w:b/>
          <w:bCs/>
          <w:sz w:val="22"/>
          <w:szCs w:val="22"/>
          <w:lang w:val="es-ES"/>
        </w:rPr>
        <w:t>CONSIDERANDO</w:t>
      </w:r>
    </w:p>
    <w:p w14:paraId="1C44C834" w14:textId="77777777" w:rsidR="00743E2D" w:rsidRPr="00245236" w:rsidRDefault="00743E2D" w:rsidP="00743E2D">
      <w:pPr>
        <w:pStyle w:val="Encabezado"/>
        <w:rPr>
          <w:rFonts w:ascii="Helvetica" w:hAnsi="Helvetica" w:cs="Helvetica"/>
          <w:sz w:val="22"/>
          <w:szCs w:val="22"/>
          <w:lang w:val="es-ES"/>
        </w:rPr>
      </w:pPr>
    </w:p>
    <w:p w14:paraId="3092F72C" w14:textId="5A63DB9D" w:rsidR="00743E2D" w:rsidRPr="003473CC" w:rsidRDefault="00743E2D" w:rsidP="00743E2D">
      <w:pPr>
        <w:spacing w:line="360" w:lineRule="auto"/>
        <w:ind w:left="1134" w:hanging="1134"/>
        <w:rPr>
          <w:rFonts w:ascii="Helvetica" w:eastAsiaTheme="minorHAnsi" w:hAnsi="Helvetica" w:cs="Helvetica"/>
          <w:kern w:val="2"/>
          <w:sz w:val="22"/>
          <w:szCs w:val="22"/>
          <w:lang w:val="es-MX"/>
          <w14:ligatures w14:val="standardContextual"/>
        </w:rPr>
      </w:pPr>
      <w:bookmarkStart w:id="0" w:name="_Hlk141782681"/>
      <w:r w:rsidRPr="003473CC">
        <w:rPr>
          <w:rFonts w:ascii="Helvetica" w:eastAsiaTheme="minorHAnsi" w:hAnsi="Helvetica" w:cs="Helvetica"/>
          <w:b/>
          <w:bCs/>
          <w:kern w:val="2"/>
          <w:sz w:val="22"/>
          <w:szCs w:val="22"/>
          <w:lang w:val="es-MX"/>
          <w14:ligatures w14:val="standardContextual"/>
        </w:rPr>
        <w:t>Asunto:</w:t>
      </w:r>
      <w:r w:rsidRPr="003473CC">
        <w:rPr>
          <w:rFonts w:ascii="Helvetica" w:eastAsiaTheme="minorHAnsi" w:hAnsi="Helvetica" w:cs="Helvetica"/>
          <w:kern w:val="2"/>
          <w:sz w:val="22"/>
          <w:szCs w:val="22"/>
          <w:lang w:val="es-MX"/>
          <w14:ligatures w14:val="standardContextual"/>
        </w:rPr>
        <w:tab/>
      </w:r>
      <w:r w:rsidRPr="005449F6">
        <w:rPr>
          <w:rFonts w:ascii="Helvetica" w:eastAsiaTheme="minorHAnsi" w:hAnsi="Helvetica" w:cs="Helvetica"/>
          <w:kern w:val="2"/>
          <w:sz w:val="22"/>
          <w:szCs w:val="22"/>
          <w:lang w:val="es-MX"/>
          <w14:ligatures w14:val="standardContextual"/>
        </w:rPr>
        <w:t xml:space="preserve">Inicio de Actuación Administrativa para </w:t>
      </w:r>
      <w:bookmarkStart w:id="1" w:name="_Hlk141781019"/>
      <w:r w:rsidRPr="005449F6">
        <w:rPr>
          <w:rFonts w:ascii="Helvetica" w:eastAsiaTheme="minorHAnsi" w:hAnsi="Helvetica" w:cs="Helvetica"/>
          <w:kern w:val="2"/>
          <w:sz w:val="22"/>
          <w:szCs w:val="22"/>
          <w:lang w:val="es-MX"/>
          <w14:ligatures w14:val="standardContextual"/>
        </w:rPr>
        <w:t xml:space="preserve">la aprobación del Mercado Relevante </w:t>
      </w:r>
      <w:r w:rsidR="005449F6" w:rsidRPr="005449F6">
        <w:rPr>
          <w:rFonts w:ascii="Helvetica" w:eastAsiaTheme="minorHAnsi" w:hAnsi="Helvetica" w:cs="Helvetica"/>
          <w:kern w:val="2"/>
          <w:sz w:val="22"/>
          <w:szCs w:val="22"/>
          <w:lang w:val="es-MX"/>
          <w14:ligatures w14:val="standardContextual"/>
        </w:rPr>
        <w:t xml:space="preserve">de Distribución </w:t>
      </w:r>
      <w:r w:rsidRPr="005449F6">
        <w:rPr>
          <w:rFonts w:ascii="Helvetica" w:eastAsiaTheme="minorHAnsi" w:hAnsi="Helvetica" w:cs="Helvetica"/>
          <w:kern w:val="2"/>
          <w:sz w:val="22"/>
          <w:szCs w:val="22"/>
          <w:lang w:val="es-MX"/>
          <w14:ligatures w14:val="standardContextual"/>
        </w:rPr>
        <w:t>conformado por el municipio de Ricaurte en el departamento de Nariño, así como de los Cargos de Distribución y del Componente Fijo del Costo de Comercialización de Gas Licuado de Petróleo</w:t>
      </w:r>
      <w:r w:rsidR="005449F6" w:rsidRPr="005449F6">
        <w:rPr>
          <w:rFonts w:ascii="Helvetica" w:eastAsiaTheme="minorHAnsi" w:hAnsi="Helvetica" w:cs="Helvetica"/>
          <w:kern w:val="2"/>
          <w:sz w:val="22"/>
          <w:szCs w:val="22"/>
          <w:lang w:val="es-MX"/>
          <w14:ligatures w14:val="standardContextual"/>
        </w:rPr>
        <w:t>- GLP</w:t>
      </w:r>
      <w:r w:rsidRPr="005449F6">
        <w:rPr>
          <w:rFonts w:ascii="Helvetica" w:eastAsiaTheme="minorHAnsi" w:hAnsi="Helvetica" w:cs="Helvetica"/>
          <w:kern w:val="2"/>
          <w:sz w:val="22"/>
          <w:szCs w:val="22"/>
          <w:lang w:val="es-MX"/>
          <w14:ligatures w14:val="standardContextual"/>
        </w:rPr>
        <w:t xml:space="preserve"> por redes de tubería </w:t>
      </w:r>
      <w:proofErr w:type="gramStart"/>
      <w:r w:rsidRPr="005449F6">
        <w:rPr>
          <w:rFonts w:ascii="Helvetica" w:eastAsiaTheme="minorHAnsi" w:hAnsi="Helvetica" w:cs="Helvetica"/>
          <w:kern w:val="2"/>
          <w:sz w:val="22"/>
          <w:szCs w:val="22"/>
          <w:lang w:val="es-MX"/>
          <w14:ligatures w14:val="standardContextual"/>
        </w:rPr>
        <w:t>del mismo</w:t>
      </w:r>
      <w:bookmarkEnd w:id="1"/>
      <w:proofErr w:type="gramEnd"/>
      <w:r w:rsidR="005449F6" w:rsidRPr="005449F6">
        <w:rPr>
          <w:rFonts w:ascii="Helvetica" w:eastAsiaTheme="minorHAnsi" w:hAnsi="Helvetica" w:cs="Helvetica"/>
          <w:kern w:val="2"/>
          <w:sz w:val="22"/>
          <w:szCs w:val="22"/>
          <w:lang w:val="es-MX"/>
          <w14:ligatures w14:val="standardContextual"/>
        </w:rPr>
        <w:t>, presentado por la empresa INGENIERIA Y SERVICIOS SOCIEDAD ANONIMA, EMPRESA DE SERVICIOS PÚBLICOS.</w:t>
      </w:r>
    </w:p>
    <w:p w14:paraId="11211AC5" w14:textId="559B9C7A" w:rsidR="00743E2D" w:rsidRPr="003473CC" w:rsidRDefault="00743E2D" w:rsidP="00743E2D">
      <w:pPr>
        <w:spacing w:line="360" w:lineRule="auto"/>
        <w:ind w:left="1134" w:hanging="1134"/>
        <w:rPr>
          <w:rFonts w:ascii="Helvetica" w:eastAsiaTheme="minorHAnsi" w:hAnsi="Helvetica" w:cs="Helvetica"/>
          <w:kern w:val="2"/>
          <w:sz w:val="22"/>
          <w:szCs w:val="22"/>
          <w:lang w:val="es-MX"/>
          <w14:ligatures w14:val="standardContextual"/>
        </w:rPr>
      </w:pPr>
      <w:r w:rsidRPr="003473CC">
        <w:rPr>
          <w:rFonts w:ascii="Helvetica" w:eastAsiaTheme="minorHAnsi" w:hAnsi="Helvetica" w:cs="Helvetica"/>
          <w:kern w:val="2"/>
          <w:sz w:val="22"/>
          <w:szCs w:val="22"/>
          <w:lang w:val="es-MX"/>
          <w14:ligatures w14:val="standardContextual"/>
        </w:rPr>
        <w:tab/>
      </w:r>
      <w:r w:rsidR="005449F6" w:rsidRPr="005449F6">
        <w:rPr>
          <w:rFonts w:ascii="Helvetica" w:eastAsiaTheme="minorHAnsi" w:hAnsi="Helvetica" w:cs="Helvetica"/>
          <w:kern w:val="2"/>
          <w:sz w:val="22"/>
          <w:szCs w:val="22"/>
          <w:lang w:val="es-MX"/>
          <w14:ligatures w14:val="standardContextual"/>
        </w:rPr>
        <w:t xml:space="preserve">Radicado CREG: </w:t>
      </w:r>
      <w:r w:rsidR="005449F6" w:rsidRPr="005449F6">
        <w:rPr>
          <w:rFonts w:ascii="Helvetica" w:eastAsia="Calibri" w:hAnsi="Helvetica" w:cs="Helvetica"/>
          <w:kern w:val="2"/>
          <w:sz w:val="22"/>
          <w:szCs w:val="22"/>
          <w:lang w:val="es-CO"/>
          <w14:ligatures w14:val="standardContextual"/>
        </w:rPr>
        <w:t>E2023013083</w:t>
      </w:r>
    </w:p>
    <w:p w14:paraId="3E0CAB7E" w14:textId="77777777" w:rsidR="00743E2D" w:rsidRDefault="00743E2D" w:rsidP="00743E2D">
      <w:pPr>
        <w:spacing w:line="360" w:lineRule="auto"/>
        <w:ind w:left="1134" w:hanging="1134"/>
      </w:pPr>
      <w:r>
        <w:rPr>
          <w:rFonts w:ascii="Arial" w:hAnsi="Arial" w:cs="Arial"/>
          <w:b/>
          <w:bCs/>
          <w:lang w:val="es-MX"/>
        </w:rPr>
        <w:tab/>
      </w:r>
      <w:r w:rsidRPr="003473CC">
        <w:rPr>
          <w:rFonts w:ascii="Helvetica" w:eastAsiaTheme="minorHAnsi" w:hAnsi="Helvetica"/>
          <w:kern w:val="2"/>
          <w:sz w:val="22"/>
          <w:szCs w:val="22"/>
          <w:lang w:val="es-CO"/>
          <w14:ligatures w14:val="standardContextual"/>
        </w:rPr>
        <w:t>Número de solicitud en Apligas: 29</w:t>
      </w:r>
      <w:r>
        <w:rPr>
          <w:rFonts w:ascii="Helvetica" w:eastAsiaTheme="minorHAnsi" w:hAnsi="Helvetica"/>
          <w:kern w:val="2"/>
          <w:sz w:val="22"/>
          <w:szCs w:val="22"/>
          <w:lang w:val="es-CO"/>
          <w14:ligatures w14:val="standardContextual"/>
        </w:rPr>
        <w:t>32</w:t>
      </w:r>
    </w:p>
    <w:bookmarkEnd w:id="0"/>
    <w:p w14:paraId="071BD5E5" w14:textId="77777777" w:rsidR="00743E2D" w:rsidRPr="003473CC" w:rsidRDefault="00743E2D" w:rsidP="00743E2D">
      <w:pPr>
        <w:pStyle w:val="Textoindependiente"/>
        <w:rPr>
          <w:rFonts w:ascii="Helvetica" w:hAnsi="Helvetica" w:cs="Helvetica"/>
          <w:sz w:val="22"/>
          <w:szCs w:val="22"/>
          <w:lang w:val="es-ES_tradnl"/>
        </w:rPr>
      </w:pPr>
    </w:p>
    <w:p w14:paraId="51E972DB" w14:textId="77777777" w:rsidR="00743E2D" w:rsidRPr="00245236" w:rsidRDefault="00743E2D" w:rsidP="00743E2D">
      <w:pPr>
        <w:jc w:val="both"/>
        <w:rPr>
          <w:rFonts w:ascii="Helvetica" w:hAnsi="Helvetica" w:cs="Helvetica"/>
          <w:sz w:val="22"/>
          <w:szCs w:val="22"/>
        </w:rPr>
      </w:pPr>
    </w:p>
    <w:p w14:paraId="03E80C09" w14:textId="77777777" w:rsidR="00743E2D" w:rsidRPr="003473CC" w:rsidRDefault="00743E2D" w:rsidP="00743E2D">
      <w:pPr>
        <w:spacing w:line="360" w:lineRule="auto"/>
        <w:ind w:left="1134" w:hanging="1134"/>
        <w:jc w:val="center"/>
        <w:rPr>
          <w:rFonts w:ascii="Helvetica" w:eastAsia="Calibri" w:hAnsi="Helvetica" w:cs="Times New Roman"/>
          <w:b/>
          <w:bCs/>
          <w:kern w:val="2"/>
          <w:sz w:val="22"/>
          <w:szCs w:val="22"/>
          <w:lang w:val="es-CO"/>
          <w14:ligatures w14:val="standardContextual"/>
        </w:rPr>
      </w:pPr>
      <w:r w:rsidRPr="003473CC">
        <w:rPr>
          <w:rFonts w:ascii="Helvetica" w:eastAsia="Calibri" w:hAnsi="Helvetica" w:cs="Times New Roman"/>
          <w:b/>
          <w:bCs/>
          <w:kern w:val="2"/>
          <w:sz w:val="22"/>
          <w:szCs w:val="22"/>
          <w:lang w:val="es-CO"/>
          <w14:ligatures w14:val="standardContextual"/>
        </w:rPr>
        <w:t>CONSIDERANDO QUE:</w:t>
      </w:r>
    </w:p>
    <w:p w14:paraId="78226BE4" w14:textId="77777777" w:rsidR="00743E2D" w:rsidRPr="003473CC" w:rsidRDefault="00743E2D" w:rsidP="00743E2D">
      <w:pPr>
        <w:spacing w:line="360" w:lineRule="auto"/>
        <w:ind w:left="1134" w:hanging="1134"/>
        <w:jc w:val="center"/>
        <w:rPr>
          <w:rFonts w:ascii="Arial" w:eastAsia="Calibri" w:hAnsi="Arial" w:cs="Arial"/>
          <w:b/>
          <w:bCs/>
          <w:kern w:val="2"/>
          <w:sz w:val="22"/>
          <w:szCs w:val="22"/>
          <w:lang w:val="es-MX"/>
          <w14:ligatures w14:val="standardContextual"/>
        </w:rPr>
      </w:pPr>
    </w:p>
    <w:p w14:paraId="5B91F3A0" w14:textId="7C8E0525" w:rsidR="00743E2D" w:rsidRPr="003473CC" w:rsidRDefault="00743E2D" w:rsidP="00743E2D">
      <w:pPr>
        <w:spacing w:line="360" w:lineRule="auto"/>
        <w:jc w:val="both"/>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 xml:space="preserve">De acuerdo con lo previsto en el </w:t>
      </w:r>
      <w:r w:rsidR="005449F6">
        <w:rPr>
          <w:rFonts w:ascii="Helvetica" w:eastAsia="Calibri" w:hAnsi="Helvetica" w:cs="Helvetica"/>
          <w:kern w:val="2"/>
          <w:sz w:val="22"/>
          <w:szCs w:val="22"/>
          <w:lang w:val="es-CO"/>
          <w14:ligatures w14:val="standardContextual"/>
        </w:rPr>
        <w:t>n</w:t>
      </w:r>
      <w:r w:rsidRPr="003473CC">
        <w:rPr>
          <w:rFonts w:ascii="Helvetica" w:eastAsia="Calibri" w:hAnsi="Helvetica" w:cs="Helvetica"/>
          <w:kern w:val="2"/>
          <w:sz w:val="22"/>
          <w:szCs w:val="22"/>
          <w:lang w:val="es-CO"/>
          <w14:ligatures w14:val="standardContextual"/>
        </w:rPr>
        <w:t xml:space="preserve">umeral 73.11 del </w:t>
      </w:r>
      <w:r w:rsidR="005449F6">
        <w:rPr>
          <w:rFonts w:ascii="Helvetica" w:eastAsia="Calibri" w:hAnsi="Helvetica" w:cs="Helvetica"/>
          <w:kern w:val="2"/>
          <w:sz w:val="22"/>
          <w:szCs w:val="22"/>
          <w:lang w:val="es-CO"/>
          <w14:ligatures w14:val="standardContextual"/>
        </w:rPr>
        <w:t>a</w:t>
      </w:r>
      <w:r w:rsidRPr="003473CC">
        <w:rPr>
          <w:rFonts w:ascii="Helvetica" w:eastAsia="Calibri" w:hAnsi="Helvetica" w:cs="Helvetica"/>
          <w:kern w:val="2"/>
          <w:sz w:val="22"/>
          <w:szCs w:val="22"/>
          <w:lang w:val="es-CO"/>
          <w14:ligatures w14:val="standardContextual"/>
        </w:rPr>
        <w:t xml:space="preserve">rtículo 73 y en el Literal d) del Numeral 74.1 del Artículo 74 de la Ley 142 de 1994, le compete a la Comisión de Regulación de Energía y Gas, entre otras, la función de establecer las fórmulas para la fijación de las tarifas de los servicios públicos. </w:t>
      </w:r>
    </w:p>
    <w:p w14:paraId="093C2D40"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64A0A7D8"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En cumplimiento de sus funciones, la Comisión expidió tanto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w:t>
      </w:r>
      <w:r>
        <w:rPr>
          <w:rFonts w:ascii="Helvetica" w:eastAsia="Calibri" w:hAnsi="Helvetica" w:cs="Helvetica"/>
          <w:kern w:val="2"/>
          <w:sz w:val="22"/>
          <w:szCs w:val="22"/>
          <w:lang w:val="es-CO"/>
          <w14:ligatures w14:val="standardContextual"/>
        </w:rPr>
        <w:t xml:space="preserve">. Así </w:t>
      </w:r>
      <w:r w:rsidRPr="003473CC">
        <w:rPr>
          <w:rFonts w:ascii="Helvetica" w:eastAsia="Calibri" w:hAnsi="Helvetica" w:cs="Helvetica"/>
          <w:kern w:val="2"/>
          <w:sz w:val="22"/>
          <w:szCs w:val="22"/>
          <w:lang w:val="es-CO"/>
          <w14:ligatures w14:val="standardContextual"/>
        </w:rPr>
        <w:t>como</w:t>
      </w:r>
      <w:r>
        <w:rPr>
          <w:rFonts w:ascii="Helvetica" w:eastAsia="Calibri" w:hAnsi="Helvetica" w:cs="Helvetica"/>
          <w:kern w:val="2"/>
          <w:sz w:val="22"/>
          <w:szCs w:val="22"/>
          <w:lang w:val="es-CO"/>
          <w14:ligatures w14:val="standardContextual"/>
        </w:rPr>
        <w:t xml:space="preserve"> también,</w:t>
      </w:r>
      <w:r w:rsidRPr="003473CC">
        <w:rPr>
          <w:rFonts w:ascii="Helvetica" w:eastAsia="Calibri" w:hAnsi="Helvetica" w:cs="Helvetica"/>
          <w:kern w:val="2"/>
          <w:sz w:val="22"/>
          <w:szCs w:val="22"/>
          <w:lang w:val="es-CO"/>
          <w14:ligatures w14:val="standardContextual"/>
        </w:rPr>
        <w:t xml:space="preserve"> los criterios generales para remunerar la actividad de comercialización minorista de gas combustible a usuarios regulados y las </w:t>
      </w:r>
      <w:r w:rsidRPr="003473CC">
        <w:rPr>
          <w:rFonts w:ascii="Helvetica" w:eastAsia="Calibri" w:hAnsi="Helvetica" w:cs="Helvetica"/>
          <w:kern w:val="2"/>
          <w:sz w:val="22"/>
          <w:szCs w:val="22"/>
          <w:lang w:val="es-CO"/>
          <w14:ligatures w14:val="standardContextual"/>
        </w:rPr>
        <w:lastRenderedPageBreak/>
        <w:t xml:space="preserve">reglas para la aprobación de los cargos tarifarios correspondientes, en adelante la Metodología de Comercialización, contenida en la Resolución CREG 102 003 de 2022. </w:t>
      </w:r>
    </w:p>
    <w:p w14:paraId="02540122"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6BBC2BE6"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Mediante la Circular CREG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la Metodología de Distribución.</w:t>
      </w:r>
    </w:p>
    <w:p w14:paraId="2CECF964"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1A282BDA" w14:textId="25292A23"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De acuerdo con lo establecido en las Metodologías de Distribución</w:t>
      </w:r>
      <w:r w:rsidR="005449F6" w:rsidRPr="003473CC">
        <w:rPr>
          <w:rFonts w:ascii="Helvetica" w:eastAsia="Calibri" w:hAnsi="Helvetica" w:cs="Helvetica"/>
          <w:kern w:val="2"/>
          <w:sz w:val="22"/>
          <w:szCs w:val="22"/>
          <w:vertAlign w:val="superscript"/>
          <w:lang w:val="es-CO"/>
          <w14:ligatures w14:val="standardContextual"/>
        </w:rPr>
        <w:footnoteReference w:id="1"/>
      </w:r>
      <w:r w:rsidRPr="003473CC">
        <w:rPr>
          <w:rFonts w:ascii="Helvetica" w:eastAsia="Calibri" w:hAnsi="Helvetica" w:cs="Helvetica"/>
          <w:kern w:val="2"/>
          <w:sz w:val="22"/>
          <w:szCs w:val="22"/>
          <w:lang w:val="es-CO"/>
          <w14:ligatures w14:val="standardContextual"/>
        </w:rPr>
        <w:t xml:space="preserve"> y Comercialización, tanto para efectos de aprobación de cargos de distribución como del </w:t>
      </w:r>
      <w:r w:rsidR="005449F6">
        <w:rPr>
          <w:rFonts w:ascii="Helvetica" w:eastAsia="Calibri" w:hAnsi="Helvetica" w:cs="Helvetica"/>
          <w:kern w:val="2"/>
          <w:sz w:val="22"/>
          <w:szCs w:val="22"/>
          <w:lang w:val="es-CO"/>
          <w14:ligatures w14:val="standardContextual"/>
        </w:rPr>
        <w:t>C</w:t>
      </w:r>
      <w:r w:rsidRPr="003473CC">
        <w:rPr>
          <w:rFonts w:ascii="Helvetica" w:eastAsia="Calibri" w:hAnsi="Helvetica" w:cs="Helvetica"/>
          <w:kern w:val="2"/>
          <w:sz w:val="22"/>
          <w:szCs w:val="22"/>
          <w:lang w:val="es-CO"/>
          <w14:ligatures w14:val="standardContextual"/>
        </w:rPr>
        <w:t xml:space="preserve">omponente </w:t>
      </w:r>
      <w:r w:rsidR="005449F6">
        <w:rPr>
          <w:rFonts w:ascii="Helvetica" w:eastAsia="Calibri" w:hAnsi="Helvetica" w:cs="Helvetica"/>
          <w:kern w:val="2"/>
          <w:sz w:val="22"/>
          <w:szCs w:val="22"/>
          <w:lang w:val="es-CO"/>
          <w14:ligatures w14:val="standardContextual"/>
        </w:rPr>
        <w:t>F</w:t>
      </w:r>
      <w:r w:rsidRPr="003473CC">
        <w:rPr>
          <w:rFonts w:ascii="Helvetica" w:eastAsia="Calibri" w:hAnsi="Helvetica" w:cs="Helvetica"/>
          <w:kern w:val="2"/>
          <w:sz w:val="22"/>
          <w:szCs w:val="22"/>
          <w:lang w:val="es-CO"/>
          <w14:ligatures w14:val="standardContextual"/>
        </w:rPr>
        <w:t xml:space="preserve">ijo del </w:t>
      </w:r>
      <w:r w:rsidR="005449F6">
        <w:rPr>
          <w:rFonts w:ascii="Helvetica" w:eastAsia="Calibri" w:hAnsi="Helvetica" w:cs="Helvetica"/>
          <w:kern w:val="2"/>
          <w:sz w:val="22"/>
          <w:szCs w:val="22"/>
          <w:lang w:val="es-CO"/>
          <w14:ligatures w14:val="standardContextual"/>
        </w:rPr>
        <w:t>C</w:t>
      </w:r>
      <w:r w:rsidRPr="003473CC">
        <w:rPr>
          <w:rFonts w:ascii="Helvetica" w:eastAsia="Calibri" w:hAnsi="Helvetica" w:cs="Helvetica"/>
          <w:kern w:val="2"/>
          <w:sz w:val="22"/>
          <w:szCs w:val="22"/>
          <w:lang w:val="es-CO"/>
          <w14:ligatures w14:val="standardContextual"/>
        </w:rPr>
        <w:t xml:space="preserve">argo de </w:t>
      </w:r>
      <w:r w:rsidR="005449F6">
        <w:rPr>
          <w:rFonts w:ascii="Helvetica" w:eastAsia="Calibri" w:hAnsi="Helvetica" w:cs="Helvetica"/>
          <w:kern w:val="2"/>
          <w:sz w:val="22"/>
          <w:szCs w:val="22"/>
          <w:lang w:val="es-CO"/>
          <w14:ligatures w14:val="standardContextual"/>
        </w:rPr>
        <w:t>C</w:t>
      </w:r>
      <w:r w:rsidRPr="003473CC">
        <w:rPr>
          <w:rFonts w:ascii="Helvetica" w:eastAsia="Calibri" w:hAnsi="Helvetica" w:cs="Helvetica"/>
          <w:kern w:val="2"/>
          <w:sz w:val="22"/>
          <w:szCs w:val="22"/>
          <w:lang w:val="es-CO"/>
          <w14:ligatures w14:val="standardContextual"/>
        </w:rPr>
        <w:t xml:space="preserve">omercialización para los Mercados Relevantes de su interés, las empresas que desarrollen dichas actividades deben hacer uso del aplicativo </w:t>
      </w:r>
      <w:r>
        <w:rPr>
          <w:rFonts w:ascii="Helvetica" w:eastAsia="Calibri" w:hAnsi="Helvetica" w:cs="Helvetica"/>
          <w:kern w:val="2"/>
          <w:sz w:val="22"/>
          <w:szCs w:val="22"/>
          <w:lang w:val="es-CO"/>
          <w14:ligatures w14:val="standardContextual"/>
        </w:rPr>
        <w:t>APLIGAS</w:t>
      </w:r>
      <w:r w:rsidRPr="003473CC">
        <w:rPr>
          <w:rFonts w:ascii="Helvetica" w:eastAsia="Calibri" w:hAnsi="Helvetica" w:cs="Helvetica"/>
          <w:kern w:val="2"/>
          <w:sz w:val="22"/>
          <w:szCs w:val="22"/>
          <w:lang w:val="es-CO"/>
          <w14:ligatures w14:val="standardContextual"/>
        </w:rPr>
        <w:t xml:space="preserve"> para efectuar el cargue de la información para la presentación de las solicitudes tarifarias de su interés.</w:t>
      </w:r>
    </w:p>
    <w:p w14:paraId="1226F85B"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7C126A56" w14:textId="4384C8DA" w:rsidR="00743E2D"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 xml:space="preserve">La empresa </w:t>
      </w:r>
      <w:r w:rsidR="005449F6" w:rsidRPr="005449F6">
        <w:rPr>
          <w:rFonts w:ascii="Helvetica" w:eastAsia="Calibri" w:hAnsi="Helvetica" w:cs="Helvetica"/>
          <w:b/>
          <w:bCs/>
          <w:kern w:val="2"/>
          <w:sz w:val="22"/>
          <w:szCs w:val="22"/>
          <w:lang w:val="es-CO"/>
          <w14:ligatures w14:val="standardContextual"/>
        </w:rPr>
        <w:t>INGENIERIA Y SERVICIOS SOCIEDAD ANONIMA, EMPRESA DE SERVICIOS P</w:t>
      </w:r>
      <w:r w:rsidR="005449F6">
        <w:rPr>
          <w:rFonts w:ascii="Helvetica" w:eastAsia="Calibri" w:hAnsi="Helvetica" w:cs="Helvetica"/>
          <w:b/>
          <w:bCs/>
          <w:kern w:val="2"/>
          <w:sz w:val="22"/>
          <w:szCs w:val="22"/>
          <w:lang w:val="es-CO"/>
          <w14:ligatures w14:val="standardContextual"/>
        </w:rPr>
        <w:t>Ú</w:t>
      </w:r>
      <w:r w:rsidR="005449F6" w:rsidRPr="005449F6">
        <w:rPr>
          <w:rFonts w:ascii="Helvetica" w:eastAsia="Calibri" w:hAnsi="Helvetica" w:cs="Helvetica"/>
          <w:b/>
          <w:bCs/>
          <w:kern w:val="2"/>
          <w:sz w:val="22"/>
          <w:szCs w:val="22"/>
          <w:lang w:val="es-CO"/>
          <w14:ligatures w14:val="standardContextual"/>
        </w:rPr>
        <w:t xml:space="preserve">BLICOS </w:t>
      </w:r>
      <w:r w:rsidR="005449F6">
        <w:rPr>
          <w:rFonts w:ascii="Helvetica" w:eastAsia="Calibri" w:hAnsi="Helvetica" w:cs="Helvetica"/>
          <w:kern w:val="2"/>
          <w:sz w:val="22"/>
          <w:szCs w:val="22"/>
          <w:lang w:val="es-CO"/>
          <w14:ligatures w14:val="standardContextual"/>
        </w:rPr>
        <w:t xml:space="preserve">- </w:t>
      </w:r>
      <w:r>
        <w:rPr>
          <w:rFonts w:ascii="Helvetica" w:eastAsia="Calibri" w:hAnsi="Helvetica" w:cs="Helvetica"/>
          <w:b/>
          <w:bCs/>
          <w:kern w:val="2"/>
          <w:sz w:val="22"/>
          <w:szCs w:val="22"/>
          <w:lang w:val="es-CO"/>
          <w14:ligatures w14:val="standardContextual"/>
        </w:rPr>
        <w:t>INGENIERÍA Y SERVICIOS</w:t>
      </w:r>
      <w:r w:rsidRPr="00A254CA">
        <w:rPr>
          <w:rFonts w:ascii="Helvetica" w:eastAsia="Calibri" w:hAnsi="Helvetica" w:cs="Helvetica"/>
          <w:b/>
          <w:bCs/>
          <w:kern w:val="2"/>
          <w:sz w:val="22"/>
          <w:szCs w:val="22"/>
          <w:lang w:val="es-CO"/>
          <w14:ligatures w14:val="standardContextual"/>
        </w:rPr>
        <w:t xml:space="preserve"> S.A. E.S.P.</w:t>
      </w:r>
      <w:r w:rsidRPr="003473CC">
        <w:rPr>
          <w:rFonts w:ascii="Helvetica" w:eastAsia="Calibri" w:hAnsi="Helvetica" w:cs="Helvetica"/>
          <w:kern w:val="2"/>
          <w:sz w:val="22"/>
          <w:szCs w:val="22"/>
          <w:lang w:val="es-CO"/>
          <w14:ligatures w14:val="standardContextual"/>
        </w:rPr>
        <w:t xml:space="preserve">, en adelante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3473CC">
        <w:rPr>
          <w:rFonts w:ascii="Helvetica" w:eastAsia="Calibri" w:hAnsi="Helvetica" w:cs="Helvetica"/>
          <w:kern w:val="2"/>
          <w:sz w:val="22"/>
          <w:szCs w:val="22"/>
          <w:lang w:val="es-CO"/>
          <w14:ligatures w14:val="standardContextual"/>
        </w:rPr>
        <w:t xml:space="preserve">, a través de comunicación radicada en la CREG bajo el número </w:t>
      </w:r>
      <w:r w:rsidRPr="00F12A2F">
        <w:rPr>
          <w:rFonts w:ascii="Helvetica" w:eastAsia="Calibri" w:hAnsi="Helvetica" w:cs="Helvetica"/>
          <w:kern w:val="2"/>
          <w:sz w:val="22"/>
          <w:szCs w:val="22"/>
          <w:lang w:val="es-CO"/>
          <w14:ligatures w14:val="standardContextual"/>
        </w:rPr>
        <w:t>E2023013083</w:t>
      </w:r>
      <w:r>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10</w:t>
      </w:r>
      <w:r w:rsidRPr="003473CC">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julio</w:t>
      </w:r>
      <w:r w:rsidRPr="003473CC">
        <w:rPr>
          <w:rFonts w:ascii="Helvetica" w:eastAsia="Calibri" w:hAnsi="Helvetica" w:cs="Helvetica"/>
          <w:kern w:val="2"/>
          <w:sz w:val="22"/>
          <w:szCs w:val="22"/>
          <w:lang w:val="es-CO"/>
          <w14:ligatures w14:val="standardContextual"/>
        </w:rPr>
        <w:t xml:space="preserve"> de 2023</w:t>
      </w:r>
      <w:r>
        <w:rPr>
          <w:rFonts w:ascii="Helvetica" w:eastAsia="Calibri" w:hAnsi="Helvetica" w:cs="Helvetica"/>
          <w:kern w:val="2"/>
          <w:sz w:val="22"/>
          <w:szCs w:val="22"/>
          <w:lang w:val="es-CO"/>
          <w14:ligatures w14:val="standardContextual"/>
        </w:rPr>
        <w:t>,</w:t>
      </w:r>
      <w:r w:rsidRPr="003473CC">
        <w:rPr>
          <w:rFonts w:ascii="Helvetica" w:eastAsia="Calibri" w:hAnsi="Helvetica" w:cs="Helvetica"/>
          <w:kern w:val="2"/>
          <w:sz w:val="22"/>
          <w:szCs w:val="22"/>
          <w:lang w:val="es-CO"/>
          <w14:ligatures w14:val="standardContextual"/>
        </w:rPr>
        <w:t xml:space="preserve"> solicitó la aprobación de cargos de distribución de </w:t>
      </w:r>
      <w:r>
        <w:rPr>
          <w:rFonts w:ascii="Helvetica" w:eastAsia="Calibri" w:hAnsi="Helvetica" w:cs="Helvetica"/>
          <w:kern w:val="2"/>
          <w:sz w:val="22"/>
          <w:szCs w:val="22"/>
          <w:lang w:val="es-CO"/>
          <w14:ligatures w14:val="standardContextual"/>
        </w:rPr>
        <w:t>Gas Licuado de Petróleo</w:t>
      </w:r>
      <w:r w:rsidRPr="003473CC">
        <w:rPr>
          <w:rFonts w:ascii="Helvetica" w:eastAsia="Calibri" w:hAnsi="Helvetica" w:cs="Helvetica"/>
          <w:kern w:val="2"/>
          <w:sz w:val="22"/>
          <w:szCs w:val="22"/>
          <w:lang w:val="es-CO"/>
          <w14:ligatures w14:val="standardContextual"/>
        </w:rPr>
        <w:t xml:space="preserve"> por redes</w:t>
      </w:r>
      <w:r>
        <w:rPr>
          <w:rFonts w:ascii="Helvetica" w:eastAsia="Calibri" w:hAnsi="Helvetica" w:cs="Helvetica"/>
          <w:kern w:val="2"/>
          <w:sz w:val="22"/>
          <w:szCs w:val="22"/>
          <w:lang w:val="es-CO"/>
          <w14:ligatures w14:val="standardContextual"/>
        </w:rPr>
        <w:t xml:space="preserve"> de tubería</w:t>
      </w:r>
      <w:r w:rsidRPr="003473CC">
        <w:rPr>
          <w:rFonts w:ascii="Helvetica" w:eastAsia="Calibri" w:hAnsi="Helvetica" w:cs="Helvetica"/>
          <w:kern w:val="2"/>
          <w:sz w:val="22"/>
          <w:szCs w:val="22"/>
          <w:lang w:val="es-CO"/>
          <w14:ligatures w14:val="standardContextual"/>
        </w:rPr>
        <w:t xml:space="preserve"> y la aprobación del Componente Fijo del Costo de Comercialización de </w:t>
      </w:r>
      <w:r>
        <w:rPr>
          <w:rFonts w:ascii="Helvetica" w:eastAsia="Calibri" w:hAnsi="Helvetica" w:cs="Helvetica"/>
          <w:kern w:val="2"/>
          <w:sz w:val="22"/>
          <w:szCs w:val="22"/>
          <w:lang w:val="es-CO"/>
          <w14:ligatures w14:val="standardContextual"/>
        </w:rPr>
        <w:t>este gas combustible</w:t>
      </w:r>
      <w:r w:rsidRPr="003473CC">
        <w:rPr>
          <w:rFonts w:ascii="Helvetica" w:eastAsia="Calibri" w:hAnsi="Helvetica" w:cs="Helvetica"/>
          <w:kern w:val="2"/>
          <w:sz w:val="22"/>
          <w:szCs w:val="22"/>
          <w:lang w:val="es-CO"/>
          <w14:ligatures w14:val="standardContextual"/>
        </w:rPr>
        <w:t xml:space="preserve"> para el mercado relevante nuevo conformado como</w:t>
      </w:r>
      <w:r>
        <w:rPr>
          <w:rFonts w:ascii="Helvetica" w:eastAsia="Calibri" w:hAnsi="Helvetica" w:cs="Helvetica"/>
          <w:kern w:val="2"/>
          <w:sz w:val="22"/>
          <w:szCs w:val="22"/>
          <w:lang w:val="es-CO"/>
          <w14:ligatures w14:val="standardContextual"/>
        </w:rPr>
        <w:t xml:space="preserve"> se muestra en el Cuadro 1.</w:t>
      </w:r>
    </w:p>
    <w:p w14:paraId="698656AE" w14:textId="77777777" w:rsidR="00743E2D" w:rsidRDefault="00743E2D" w:rsidP="00743E2D">
      <w:pPr>
        <w:spacing w:line="360" w:lineRule="auto"/>
        <w:rPr>
          <w:rFonts w:ascii="Helvetica" w:eastAsia="Calibri" w:hAnsi="Helvetica" w:cs="Helvetica"/>
          <w:kern w:val="2"/>
          <w:sz w:val="22"/>
          <w:szCs w:val="22"/>
          <w:lang w:val="es-CO"/>
          <w14:ligatures w14:val="standardContextual"/>
        </w:rPr>
      </w:pPr>
    </w:p>
    <w:p w14:paraId="61B851B6" w14:textId="77777777" w:rsidR="00743E2D" w:rsidRPr="003473CC" w:rsidRDefault="00743E2D" w:rsidP="00743E2D">
      <w:pPr>
        <w:spacing w:line="360" w:lineRule="auto"/>
        <w:jc w:val="center"/>
        <w:rPr>
          <w:rFonts w:ascii="Helvetica" w:eastAsia="Calibri" w:hAnsi="Helvetica" w:cs="Helvetica"/>
          <w:kern w:val="2"/>
          <w:sz w:val="22"/>
          <w:szCs w:val="22"/>
          <w:lang w:val="es-CO"/>
          <w14:ligatures w14:val="standardContextual"/>
        </w:rPr>
      </w:pPr>
      <w:r w:rsidRPr="00A254CA">
        <w:rPr>
          <w:rFonts w:ascii="Helvetica" w:eastAsia="Calibri" w:hAnsi="Helvetica" w:cs="Helvetica"/>
          <w:b/>
          <w:bCs/>
          <w:kern w:val="2"/>
          <w:sz w:val="22"/>
          <w:szCs w:val="22"/>
          <w:lang w:val="es-CO"/>
          <w14:ligatures w14:val="standardContextual"/>
        </w:rPr>
        <w:t>Cuadro 1.</w:t>
      </w:r>
      <w:r>
        <w:rPr>
          <w:rFonts w:ascii="Helvetica" w:eastAsia="Calibri" w:hAnsi="Helvetica" w:cs="Helvetica"/>
          <w:kern w:val="2"/>
          <w:sz w:val="22"/>
          <w:szCs w:val="22"/>
          <w:lang w:val="es-CO"/>
          <w14:ligatures w14:val="standardContextual"/>
        </w:rPr>
        <w:t xml:space="preserve"> Conformación del mercado relevante para el siguiente período tarifario solicitado por INS S.A. E.S.P.</w:t>
      </w:r>
    </w:p>
    <w:tbl>
      <w:tblPr>
        <w:tblStyle w:val="Tablaconcuadrcula1"/>
        <w:tblW w:w="0" w:type="auto"/>
        <w:jc w:val="center"/>
        <w:tblLook w:val="04A0" w:firstRow="1" w:lastRow="0" w:firstColumn="1" w:lastColumn="0" w:noHBand="0" w:noVBand="1"/>
      </w:tblPr>
      <w:tblGrid>
        <w:gridCol w:w="1980"/>
        <w:gridCol w:w="1701"/>
        <w:gridCol w:w="2551"/>
      </w:tblGrid>
      <w:tr w:rsidR="00743E2D" w:rsidRPr="003473CC" w14:paraId="7D56A995" w14:textId="77777777" w:rsidTr="006C463D">
        <w:trPr>
          <w:trHeight w:val="761"/>
          <w:jc w:val="center"/>
        </w:trPr>
        <w:tc>
          <w:tcPr>
            <w:tcW w:w="1980" w:type="dxa"/>
            <w:shd w:val="clear" w:color="auto" w:fill="D9D9D9"/>
            <w:vAlign w:val="bottom"/>
          </w:tcPr>
          <w:p w14:paraId="7723A0A9" w14:textId="77777777" w:rsidR="00743E2D" w:rsidRPr="00A254CA" w:rsidRDefault="00743E2D" w:rsidP="006C463D">
            <w:pPr>
              <w:spacing w:after="160" w:line="360" w:lineRule="auto"/>
              <w:jc w:val="center"/>
              <w:rPr>
                <w:rFonts w:ascii="Helvetica" w:eastAsia="Calibri" w:hAnsi="Helvetica" w:cs="Helvetica"/>
                <w:b/>
                <w:bCs/>
                <w:sz w:val="22"/>
                <w:szCs w:val="22"/>
                <w:lang w:val="es-CO"/>
              </w:rPr>
            </w:pPr>
            <w:r w:rsidRPr="00A254CA">
              <w:rPr>
                <w:rFonts w:ascii="Helvetica" w:eastAsia="Calibri" w:hAnsi="Helvetica" w:cs="Helvetica"/>
                <w:b/>
                <w:bCs/>
                <w:sz w:val="22"/>
                <w:szCs w:val="22"/>
                <w:lang w:val="es-CO"/>
              </w:rPr>
              <w:t>CÓDIGO DANE</w:t>
            </w:r>
          </w:p>
        </w:tc>
        <w:tc>
          <w:tcPr>
            <w:tcW w:w="1701" w:type="dxa"/>
            <w:shd w:val="clear" w:color="auto" w:fill="D9D9D9"/>
            <w:vAlign w:val="bottom"/>
          </w:tcPr>
          <w:p w14:paraId="2CD762AA" w14:textId="77777777" w:rsidR="00743E2D" w:rsidRPr="00A254CA" w:rsidRDefault="00743E2D" w:rsidP="006C463D">
            <w:pPr>
              <w:spacing w:after="160" w:line="360" w:lineRule="auto"/>
              <w:jc w:val="center"/>
              <w:rPr>
                <w:rFonts w:ascii="Helvetica" w:eastAsia="Calibri" w:hAnsi="Helvetica" w:cs="Helvetica"/>
                <w:b/>
                <w:bCs/>
                <w:sz w:val="22"/>
                <w:szCs w:val="22"/>
                <w:lang w:val="es-CO"/>
              </w:rPr>
            </w:pPr>
            <w:r w:rsidRPr="00A254CA">
              <w:rPr>
                <w:rFonts w:ascii="Helvetica" w:eastAsia="Calibri" w:hAnsi="Helvetica" w:cs="Helvetica"/>
                <w:b/>
                <w:bCs/>
                <w:sz w:val="22"/>
                <w:szCs w:val="22"/>
                <w:lang w:val="es-CO"/>
              </w:rPr>
              <w:t>MUNICIPIO</w:t>
            </w:r>
          </w:p>
        </w:tc>
        <w:tc>
          <w:tcPr>
            <w:tcW w:w="2551" w:type="dxa"/>
            <w:shd w:val="clear" w:color="auto" w:fill="D9D9D9"/>
            <w:vAlign w:val="bottom"/>
          </w:tcPr>
          <w:p w14:paraId="5DF0E38E" w14:textId="77777777" w:rsidR="00743E2D" w:rsidRPr="00A254CA" w:rsidRDefault="00743E2D" w:rsidP="006C463D">
            <w:pPr>
              <w:spacing w:after="160" w:line="360" w:lineRule="auto"/>
              <w:jc w:val="center"/>
              <w:rPr>
                <w:rFonts w:ascii="Helvetica" w:eastAsia="Calibri" w:hAnsi="Helvetica" w:cs="Helvetica"/>
                <w:b/>
                <w:bCs/>
                <w:sz w:val="22"/>
                <w:szCs w:val="22"/>
                <w:lang w:val="es-CO"/>
              </w:rPr>
            </w:pPr>
            <w:r w:rsidRPr="00A254CA">
              <w:rPr>
                <w:rFonts w:ascii="Helvetica" w:eastAsia="Calibri" w:hAnsi="Helvetica" w:cs="Helvetica"/>
                <w:b/>
                <w:bCs/>
                <w:sz w:val="22"/>
                <w:szCs w:val="22"/>
                <w:lang w:val="es-CO"/>
              </w:rPr>
              <w:t>DEPARTAMENTO</w:t>
            </w:r>
          </w:p>
        </w:tc>
      </w:tr>
      <w:tr w:rsidR="00743E2D" w:rsidRPr="003473CC" w14:paraId="23A1B795" w14:textId="77777777" w:rsidTr="006C463D">
        <w:trPr>
          <w:trHeight w:val="702"/>
          <w:jc w:val="center"/>
        </w:trPr>
        <w:tc>
          <w:tcPr>
            <w:tcW w:w="1980" w:type="dxa"/>
            <w:vAlign w:val="bottom"/>
          </w:tcPr>
          <w:p w14:paraId="00B4A1A8" w14:textId="77777777" w:rsidR="00743E2D" w:rsidRPr="003473CC" w:rsidRDefault="00743E2D" w:rsidP="006C463D">
            <w:pPr>
              <w:spacing w:after="160"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52612</w:t>
            </w:r>
          </w:p>
        </w:tc>
        <w:tc>
          <w:tcPr>
            <w:tcW w:w="1701" w:type="dxa"/>
            <w:vAlign w:val="bottom"/>
          </w:tcPr>
          <w:p w14:paraId="2CAA6C7F" w14:textId="77777777" w:rsidR="00743E2D" w:rsidRPr="003473CC" w:rsidRDefault="00743E2D" w:rsidP="006C463D">
            <w:pPr>
              <w:spacing w:after="160"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Ricaurte</w:t>
            </w:r>
          </w:p>
        </w:tc>
        <w:tc>
          <w:tcPr>
            <w:tcW w:w="2551" w:type="dxa"/>
            <w:vAlign w:val="bottom"/>
          </w:tcPr>
          <w:p w14:paraId="2110FC09" w14:textId="77777777" w:rsidR="00743E2D" w:rsidRPr="003473CC" w:rsidRDefault="00743E2D" w:rsidP="006C463D">
            <w:pPr>
              <w:spacing w:after="160"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Nariño</w:t>
            </w:r>
          </w:p>
        </w:tc>
      </w:tr>
    </w:tbl>
    <w:p w14:paraId="0E0C83D8" w14:textId="77777777" w:rsidR="00743E2D" w:rsidRPr="003473CC" w:rsidRDefault="00743E2D" w:rsidP="00743E2D">
      <w:pPr>
        <w:spacing w:line="360" w:lineRule="auto"/>
        <w:jc w:val="center"/>
        <w:rPr>
          <w:rFonts w:ascii="Helvetica" w:eastAsia="Calibri" w:hAnsi="Helvetica" w:cs="Helvetica"/>
          <w:kern w:val="2"/>
          <w:sz w:val="22"/>
          <w:szCs w:val="22"/>
          <w:lang w:val="es-CO"/>
          <w14:ligatures w14:val="standardContextual"/>
        </w:rPr>
      </w:pPr>
    </w:p>
    <w:p w14:paraId="112AB3DA" w14:textId="77777777" w:rsidR="00743E2D" w:rsidRPr="003473CC" w:rsidRDefault="00743E2D" w:rsidP="00743E2D">
      <w:pPr>
        <w:spacing w:line="360" w:lineRule="auto"/>
        <w:jc w:val="center"/>
        <w:rPr>
          <w:rFonts w:ascii="Helvetica" w:eastAsia="Calibri" w:hAnsi="Helvetica" w:cs="Helvetica"/>
          <w:kern w:val="2"/>
          <w:sz w:val="22"/>
          <w:szCs w:val="22"/>
          <w:lang w:val="es-CO"/>
          <w14:ligatures w14:val="standardContextual"/>
        </w:rPr>
      </w:pPr>
    </w:p>
    <w:p w14:paraId="2E425AC5"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lastRenderedPageBreak/>
        <w:t xml:space="preserve">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3473CC">
        <w:rPr>
          <w:rFonts w:ascii="Helvetica" w:eastAsia="Calibri" w:hAnsi="Helvetica" w:cs="Helvetica"/>
          <w:kern w:val="2"/>
          <w:sz w:val="22"/>
          <w:szCs w:val="22"/>
          <w:lang w:val="es-CO"/>
          <w14:ligatures w14:val="standardContextual"/>
        </w:rPr>
        <w:t xml:space="preserve"> efectuó el reporte de información de la solicitud tarifaria en cuestión en el aplicativo APLIGAS, y la confirmó bajo el número 29</w:t>
      </w:r>
      <w:r>
        <w:rPr>
          <w:rFonts w:ascii="Helvetica" w:eastAsia="Calibri" w:hAnsi="Helvetica" w:cs="Helvetica"/>
          <w:kern w:val="2"/>
          <w:sz w:val="22"/>
          <w:szCs w:val="22"/>
          <w:lang w:val="es-CO"/>
          <w14:ligatures w14:val="standardContextual"/>
        </w:rPr>
        <w:t>32</w:t>
      </w:r>
      <w:r w:rsidRPr="003473CC">
        <w:rPr>
          <w:rFonts w:ascii="Helvetica" w:eastAsia="Calibri" w:hAnsi="Helvetica" w:cs="Helvetica"/>
          <w:kern w:val="2"/>
          <w:sz w:val="22"/>
          <w:szCs w:val="22"/>
          <w:lang w:val="es-CO"/>
          <w14:ligatures w14:val="standardContextual"/>
        </w:rPr>
        <w:t xml:space="preserve"> asignado por el Aplicativo para las actividades de distribución y comercialización.</w:t>
      </w:r>
    </w:p>
    <w:p w14:paraId="42A10BF9"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37552DD4" w14:textId="2A4D686F" w:rsidR="00743E2D" w:rsidRPr="005449F6" w:rsidRDefault="00743E2D" w:rsidP="00743E2D">
      <w:pPr>
        <w:spacing w:line="360" w:lineRule="auto"/>
        <w:rPr>
          <w:rFonts w:ascii="Helvetica" w:hAnsi="Helvetica" w:cs="Helvetica"/>
          <w:sz w:val="22"/>
          <w:szCs w:val="22"/>
        </w:rPr>
      </w:pPr>
      <w:r w:rsidRPr="00A254CA">
        <w:rPr>
          <w:rFonts w:ascii="Helvetica" w:eastAsia="Calibri" w:hAnsi="Helvetica" w:cs="Helvetica"/>
          <w:kern w:val="2"/>
          <w:sz w:val="22"/>
          <w:szCs w:val="22"/>
          <w:lang w:val="es-CO"/>
          <w14:ligatures w14:val="standardContextual"/>
        </w:rPr>
        <w:t>En la solicitud tarifaria</w:t>
      </w:r>
      <w:r>
        <w:rPr>
          <w:rFonts w:ascii="Helvetica" w:eastAsia="Calibri" w:hAnsi="Helvetica" w:cs="Helvetica"/>
          <w:kern w:val="2"/>
          <w:sz w:val="22"/>
          <w:szCs w:val="22"/>
          <w:lang w:val="es-CO"/>
          <w14:ligatures w14:val="standardContextual"/>
        </w:rPr>
        <w:t>,</w:t>
      </w:r>
      <w:r w:rsidRPr="00A254CA">
        <w:rPr>
          <w:rFonts w:ascii="Helvetica" w:eastAsia="Calibri" w:hAnsi="Helvetica" w:cs="Helvetica"/>
          <w:kern w:val="2"/>
          <w:sz w:val="22"/>
          <w:szCs w:val="22"/>
          <w:lang w:val="es-CO"/>
          <w14:ligatures w14:val="standardContextual"/>
        </w:rPr>
        <w:t xml:space="preserve">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A254CA">
        <w:rPr>
          <w:rFonts w:ascii="Helvetica" w:eastAsia="Calibri" w:hAnsi="Helvetica" w:cs="Helvetica"/>
          <w:kern w:val="2"/>
          <w:sz w:val="22"/>
          <w:szCs w:val="22"/>
          <w:lang w:val="es-CO"/>
          <w14:ligatures w14:val="standardContextual"/>
        </w:rPr>
        <w:t xml:space="preserve"> informó que </w:t>
      </w:r>
      <w:bookmarkStart w:id="2" w:name="_Hlk141777057"/>
      <w:r w:rsidRPr="00A254CA">
        <w:rPr>
          <w:rFonts w:ascii="Helvetica" w:eastAsia="Calibri" w:hAnsi="Helvetica" w:cs="Helvetica"/>
          <w:kern w:val="2"/>
          <w:sz w:val="22"/>
          <w:szCs w:val="22"/>
          <w:lang w:val="es-CO"/>
          <w14:ligatures w14:val="standardContextual"/>
        </w:rPr>
        <w:t xml:space="preserve">para la financiación de la infraestructura de distribución del nuevo mercado relevante solicitado cuenta con recursos públicos por </w:t>
      </w:r>
      <w:r w:rsidRPr="007B1FE0">
        <w:rPr>
          <w:rFonts w:ascii="Helvetica" w:eastAsia="Calibri" w:hAnsi="Helvetica" w:cs="Helvetica"/>
          <w:kern w:val="2"/>
          <w:sz w:val="22"/>
          <w:szCs w:val="22"/>
          <w:lang w:val="es-CO"/>
          <w14:ligatures w14:val="standardContextual"/>
        </w:rPr>
        <w:t>DOS MIL SEISCIENTOS DIECIOCHO MILLONES SEISCIENTOS OCHENTA Y CUATRO MIL CUATROCIENTOS SESENTA Y CINCO</w:t>
      </w:r>
      <w:r>
        <w:rPr>
          <w:rFonts w:ascii="Helvetica" w:eastAsia="Calibri" w:hAnsi="Helvetica" w:cs="Helvetica"/>
          <w:kern w:val="2"/>
          <w:sz w:val="22"/>
          <w:szCs w:val="22"/>
          <w:lang w:val="es-CO"/>
          <w14:ligatures w14:val="standardContextual"/>
        </w:rPr>
        <w:t xml:space="preserve"> pesos</w:t>
      </w:r>
      <w:r w:rsidRPr="00A254CA">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2,618,684,465</w:t>
      </w:r>
      <w:r w:rsidRPr="00A254CA">
        <w:rPr>
          <w:rFonts w:ascii="Helvetica" w:eastAsia="Calibri" w:hAnsi="Helvetica" w:cs="Helvetica"/>
          <w:kern w:val="2"/>
          <w:sz w:val="22"/>
          <w:szCs w:val="22"/>
          <w:lang w:val="es-CO"/>
          <w14:ligatures w14:val="standardContextual"/>
        </w:rPr>
        <w:t xml:space="preserve">) </w:t>
      </w:r>
      <w:r w:rsidRPr="00A254CA">
        <w:rPr>
          <w:rFonts w:ascii="Helvetica" w:hAnsi="Helvetica" w:cs="Helvetica"/>
          <w:sz w:val="22"/>
          <w:szCs w:val="22"/>
        </w:rPr>
        <w:t xml:space="preserve">asignados por el MINISTERIO DE MINAS Y ENERGÍA, </w:t>
      </w:r>
      <w:r w:rsidR="005449F6">
        <w:rPr>
          <w:rFonts w:ascii="Helvetica" w:hAnsi="Helvetica" w:cs="Helvetica"/>
          <w:sz w:val="22"/>
          <w:szCs w:val="22"/>
        </w:rPr>
        <w:t xml:space="preserve">para el proyecto denominado “Implementación del servicio público de Gas Licuado de Petróleo GLP por redes  para el Municipio de Ricaurte- Departamento de Nariño”, de conformidad con la Resolución del Ministerio de Minas y Energía número 40383 </w:t>
      </w:r>
      <w:r>
        <w:rPr>
          <w:rFonts w:ascii="Helvetica" w:eastAsia="Calibri" w:hAnsi="Helvetica" w:cs="Helvetica"/>
          <w:kern w:val="2"/>
          <w:sz w:val="22"/>
          <w:szCs w:val="22"/>
          <w14:ligatures w14:val="standardContextual"/>
        </w:rPr>
        <w:t>del 18 de mayo de 2023 y</w:t>
      </w:r>
      <w:r w:rsidRPr="00A254CA">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 xml:space="preserve">el </w:t>
      </w:r>
      <w:r w:rsidRPr="00A254CA">
        <w:rPr>
          <w:rFonts w:ascii="Helvetica" w:eastAsia="Calibri" w:hAnsi="Helvetica" w:cs="Helvetica"/>
          <w:kern w:val="2"/>
          <w:sz w:val="22"/>
          <w:szCs w:val="22"/>
          <w:lang w:val="es-CO"/>
          <w14:ligatures w14:val="standardContextual"/>
        </w:rPr>
        <w:t xml:space="preserve">Convenio de Cofinanciación GGC No. </w:t>
      </w:r>
      <w:r>
        <w:rPr>
          <w:rFonts w:ascii="Helvetica" w:eastAsia="Calibri" w:hAnsi="Helvetica" w:cs="Helvetica"/>
          <w:kern w:val="2"/>
          <w:sz w:val="22"/>
          <w:szCs w:val="22"/>
          <w:lang w:val="es-CO"/>
          <w14:ligatures w14:val="standardContextual"/>
        </w:rPr>
        <w:t>569</w:t>
      </w:r>
      <w:r w:rsidRPr="00A254CA">
        <w:rPr>
          <w:rFonts w:ascii="Helvetica" w:eastAsia="Calibri" w:hAnsi="Helvetica" w:cs="Helvetica"/>
          <w:kern w:val="2"/>
          <w:sz w:val="22"/>
          <w:szCs w:val="22"/>
          <w:lang w:val="es-CO"/>
          <w14:ligatures w14:val="standardContextual"/>
        </w:rPr>
        <w:t xml:space="preserve"> de 202</w:t>
      </w:r>
      <w:bookmarkEnd w:id="2"/>
      <w:r>
        <w:rPr>
          <w:rFonts w:ascii="Helvetica" w:eastAsia="Calibri" w:hAnsi="Helvetica" w:cs="Helvetica"/>
          <w:kern w:val="2"/>
          <w:sz w:val="22"/>
          <w:szCs w:val="22"/>
          <w:lang w:val="es-CO"/>
          <w14:ligatures w14:val="standardContextual"/>
        </w:rPr>
        <w:t>3.</w:t>
      </w:r>
    </w:p>
    <w:p w14:paraId="59CC026B"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0285AC00" w14:textId="77777777" w:rsidR="00743E2D"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 xml:space="preserve">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3473CC">
        <w:rPr>
          <w:rFonts w:ascii="Helvetica" w:eastAsia="Calibri" w:hAnsi="Helvetica" w:cs="Helvetica"/>
          <w:kern w:val="2"/>
          <w:sz w:val="22"/>
          <w:szCs w:val="22"/>
          <w:lang w:val="es-CO"/>
          <w14:ligatures w14:val="standardContextual"/>
        </w:rPr>
        <w:t xml:space="preserve"> remitió a la Unidad de Planeación</w:t>
      </w:r>
      <w:r>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 xml:space="preserve">Minero Energética </w:t>
      </w:r>
      <w:r>
        <w:rPr>
          <w:rFonts w:ascii="Helvetica" w:eastAsia="Calibri" w:hAnsi="Helvetica" w:cs="Helvetica"/>
          <w:kern w:val="2"/>
          <w:sz w:val="22"/>
          <w:szCs w:val="22"/>
          <w:lang w:val="es-CO"/>
          <w14:ligatures w14:val="standardContextual"/>
        </w:rPr>
        <w:t>–</w:t>
      </w:r>
      <w:r w:rsidRPr="003473CC">
        <w:rPr>
          <w:rFonts w:ascii="Helvetica" w:eastAsia="Calibri" w:hAnsi="Helvetica" w:cs="Helvetica"/>
          <w:kern w:val="2"/>
          <w:sz w:val="22"/>
          <w:szCs w:val="22"/>
          <w:lang w:val="es-CO"/>
          <w14:ligatures w14:val="standardContextual"/>
        </w:rPr>
        <w:t xml:space="preserve"> UPME</w:t>
      </w:r>
      <w:r>
        <w:rPr>
          <w:rFonts w:ascii="Helvetica" w:eastAsia="Calibri" w:hAnsi="Helvetica" w:cs="Helvetica"/>
          <w:kern w:val="2"/>
          <w:sz w:val="22"/>
          <w:szCs w:val="22"/>
          <w:lang w:val="es-CO"/>
          <w14:ligatures w14:val="standardContextual"/>
        </w:rPr>
        <w:t>,</w:t>
      </w:r>
      <w:r w:rsidRPr="003473CC">
        <w:rPr>
          <w:rFonts w:ascii="Helvetica" w:eastAsia="Calibri" w:hAnsi="Helvetica" w:cs="Helvetica"/>
          <w:kern w:val="2"/>
          <w:sz w:val="22"/>
          <w:szCs w:val="22"/>
          <w:lang w:val="es-CO"/>
          <w14:ligatures w14:val="standardContextual"/>
        </w:rPr>
        <w:t xml:space="preserve"> mediante comunicación </w:t>
      </w:r>
      <w:r>
        <w:rPr>
          <w:rFonts w:ascii="Helvetica" w:eastAsia="Calibri" w:hAnsi="Helvetica" w:cs="Helvetica"/>
          <w:kern w:val="2"/>
          <w:sz w:val="22"/>
          <w:szCs w:val="22"/>
          <w:lang w:val="es-CO"/>
          <w14:ligatures w14:val="standardContextual"/>
        </w:rPr>
        <w:t>con</w:t>
      </w:r>
      <w:r w:rsidRPr="003473CC">
        <w:rPr>
          <w:rFonts w:ascii="Helvetica" w:eastAsia="Calibri" w:hAnsi="Helvetica" w:cs="Helvetica"/>
          <w:kern w:val="2"/>
          <w:sz w:val="22"/>
          <w:szCs w:val="22"/>
          <w:lang w:val="es-CO"/>
          <w14:ligatures w14:val="standardContextual"/>
        </w:rPr>
        <w:t xml:space="preserve"> radicado UPME</w:t>
      </w:r>
      <w:r>
        <w:rPr>
          <w:rFonts w:ascii="Helvetica" w:eastAsia="Calibri" w:hAnsi="Helvetica" w:cs="Helvetica"/>
          <w:kern w:val="2"/>
          <w:sz w:val="22"/>
          <w:szCs w:val="22"/>
          <w:lang w:val="es-CO"/>
          <w14:ligatures w14:val="standardContextual"/>
        </w:rPr>
        <w:t xml:space="preserve"> </w:t>
      </w:r>
      <w:r w:rsidRPr="007B1FE0">
        <w:rPr>
          <w:rFonts w:ascii="Helvetica" w:eastAsia="Calibri" w:hAnsi="Helvetica" w:cs="Helvetica"/>
          <w:kern w:val="2"/>
          <w:sz w:val="22"/>
          <w:szCs w:val="22"/>
          <w:lang w:val="es-CO"/>
          <w14:ligatures w14:val="standardContextual"/>
        </w:rPr>
        <w:t>20231110112212</w:t>
      </w:r>
      <w:r>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04</w:t>
      </w:r>
      <w:r w:rsidRPr="003473CC">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julio</w:t>
      </w:r>
      <w:r w:rsidRPr="003473CC">
        <w:rPr>
          <w:rFonts w:ascii="Helvetica" w:eastAsia="Calibri" w:hAnsi="Helvetica" w:cs="Helvetica"/>
          <w:kern w:val="2"/>
          <w:sz w:val="22"/>
          <w:szCs w:val="22"/>
          <w:lang w:val="es-CO"/>
          <w14:ligatures w14:val="standardContextual"/>
        </w:rPr>
        <w:t xml:space="preserve"> de 2023, la solicitud de evaluación metodológica</w:t>
      </w:r>
      <w:r>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de las proyecciones de demanda para el mercado propuesto, conforme a lo establecido en la Metodología de Distribución.</w:t>
      </w:r>
    </w:p>
    <w:p w14:paraId="5D242968" w14:textId="77777777" w:rsidR="00743E2D" w:rsidRDefault="00743E2D" w:rsidP="00743E2D">
      <w:pPr>
        <w:spacing w:line="360" w:lineRule="auto"/>
        <w:rPr>
          <w:rFonts w:ascii="Helvetica" w:eastAsia="Calibri" w:hAnsi="Helvetica" w:cs="Helvetica"/>
          <w:kern w:val="2"/>
          <w:sz w:val="22"/>
          <w:szCs w:val="22"/>
          <w:lang w:val="es-CO"/>
          <w14:ligatures w14:val="standardContextual"/>
        </w:rPr>
      </w:pPr>
    </w:p>
    <w:p w14:paraId="4F555778" w14:textId="77777777" w:rsidR="00743E2D" w:rsidRPr="00511928" w:rsidRDefault="00743E2D" w:rsidP="00743E2D">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Revisada la solicitud tarifaria se encontró que ésta no cumplía con los requisitos exigidos en las Metodologías de Distribución y de Comercialización y, en consecuencia, mediante comunicación con radicado </w:t>
      </w:r>
      <w:r w:rsidRPr="00676F46">
        <w:rPr>
          <w:rFonts w:ascii="Helvetica" w:eastAsia="Calibri" w:hAnsi="Helvetica" w:cs="Helvetica"/>
          <w:kern w:val="2"/>
          <w:sz w:val="22"/>
          <w:szCs w:val="22"/>
          <w:lang w:val="es-CO"/>
          <w14:ligatures w14:val="standardContextual"/>
        </w:rPr>
        <w:t>S2023003968</w:t>
      </w:r>
      <w:r>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04</w:t>
      </w:r>
      <w:r w:rsidRPr="00511928">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 xml:space="preserve">septiembre </w:t>
      </w:r>
      <w:r w:rsidRPr="00511928">
        <w:rPr>
          <w:rFonts w:ascii="Helvetica" w:eastAsia="Calibri" w:hAnsi="Helvetica" w:cs="Helvetica"/>
          <w:kern w:val="2"/>
          <w:sz w:val="22"/>
          <w:szCs w:val="22"/>
          <w:lang w:val="es-CO"/>
          <w14:ligatures w14:val="standardContextual"/>
        </w:rPr>
        <w:t xml:space="preserve">de 2023, la Comisión requirió a 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511928">
        <w:rPr>
          <w:rFonts w:ascii="Helvetica" w:eastAsia="Calibri" w:hAnsi="Helvetica" w:cs="Helvetica"/>
          <w:kern w:val="2"/>
          <w:sz w:val="22"/>
          <w:szCs w:val="22"/>
          <w:lang w:val="es-CO"/>
          <w14:ligatures w14:val="standardContextual"/>
        </w:rPr>
        <w:t xml:space="preserve"> para que completara la solicitud tarifaria allegando</w:t>
      </w:r>
      <w:r>
        <w:rPr>
          <w:rFonts w:ascii="Helvetica" w:eastAsia="Calibri" w:hAnsi="Helvetica" w:cs="Helvetica"/>
          <w:kern w:val="2"/>
          <w:sz w:val="22"/>
          <w:szCs w:val="22"/>
          <w:lang w:val="es-CO"/>
          <w14:ligatures w14:val="standardContextual"/>
        </w:rPr>
        <w:t>, en un plazo quince (15) días,</w:t>
      </w:r>
      <w:r w:rsidRPr="00511928">
        <w:rPr>
          <w:rFonts w:ascii="Helvetica" w:eastAsia="Calibri" w:hAnsi="Helvetica" w:cs="Helvetica"/>
          <w:kern w:val="2"/>
          <w:sz w:val="22"/>
          <w:szCs w:val="22"/>
          <w:lang w:val="es-CO"/>
          <w14:ligatures w14:val="standardContextual"/>
        </w:rPr>
        <w:t xml:space="preserve"> la siguiente información y documentación:</w:t>
      </w:r>
    </w:p>
    <w:p w14:paraId="18097B86"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3ED490DB" w14:textId="77777777" w:rsidR="00743E2D" w:rsidRPr="00511928" w:rsidRDefault="00743E2D" w:rsidP="00743E2D">
      <w:pPr>
        <w:spacing w:after="120" w:line="360" w:lineRule="auto"/>
        <w:ind w:left="708"/>
        <w:rPr>
          <w:rFonts w:ascii="Helvetica" w:eastAsia="Calibri" w:hAnsi="Helvetica" w:cs="Helvetica"/>
          <w:i/>
          <w:iCs/>
          <w:kern w:val="2"/>
          <w:sz w:val="22"/>
          <w:szCs w:val="22"/>
          <w:u w:val="single"/>
          <w:lang w:val="es-CO"/>
          <w14:ligatures w14:val="standardContextual"/>
        </w:rPr>
      </w:pPr>
      <w:r w:rsidRPr="00511928">
        <w:rPr>
          <w:rFonts w:ascii="Helvetica" w:eastAsia="Calibri" w:hAnsi="Helvetica" w:cs="Helvetica"/>
          <w:i/>
          <w:iCs/>
          <w:kern w:val="2"/>
          <w:sz w:val="22"/>
          <w:szCs w:val="22"/>
          <w:u w:val="single"/>
          <w:lang w:val="es-CO"/>
          <w14:ligatures w14:val="standardContextual"/>
        </w:rPr>
        <w:t>Respecto a la aprobación del Cargo de Distribución:</w:t>
      </w:r>
    </w:p>
    <w:p w14:paraId="7BC5FED7"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t>Razones en las que se fundamenta la petición, según lo establecido en el literal a) del Numeral 6.1 del Artículo 6 de la resolución CREG 202 de 2013, en concordancia con la Metodología de Distribución.</w:t>
      </w:r>
    </w:p>
    <w:p w14:paraId="75CE83C6"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t>Justificación de la conformación del mercado relevante especial que se propone señalando los beneficios derivados de la solicitud tarifaria, de conformidad con lo establecido en la Metodología de Distribución.</w:t>
      </w:r>
    </w:p>
    <w:p w14:paraId="0EA244EF"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lastRenderedPageBreak/>
        <w:t>Identificar con código DIVIPOLA del Departamento Administrativo Nacional de Estadística – DANE cada uno de los municipios que conforman el Mercado Nuevo solicitado para el siguiente período tarifario y para el cual la empresa está interesada en obtener un Cargo de Distribución.</w:t>
      </w:r>
    </w:p>
    <w:p w14:paraId="023B3E00"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t>Proyección del número de conexiones y volúmenes en un horizonte de veinte años para los municipios que conforman el Mercado Nuevo solicitado para el siguiente período tarifario.</w:t>
      </w:r>
    </w:p>
    <w:p w14:paraId="35C629D1"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t>Proyección a veinte años de los gastos de AOM para el Mercado Nuevo solicitado por la empresa para el siguiente periodo tarifario, conforme a lo dispuesto en el Anexo 10 de la Metodología de Distribución.</w:t>
      </w:r>
    </w:p>
    <w:p w14:paraId="0E3F0A07"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t>Manifestación expresa de que el proyecto cuenta con recursos públicos para la financiación de infraestructura de distribución de gas licuado de petróleo. Si bien la empresa allegó un convenio de cofinanciación con el Ministerio de Minas y Energía, es necesaria una manifestación expresa donde se indique procedencia, monto y destinación de los aportes públicos.</w:t>
      </w:r>
    </w:p>
    <w:p w14:paraId="23706385" w14:textId="77777777" w:rsidR="00743E2D" w:rsidRPr="00676F46" w:rsidRDefault="00743E2D" w:rsidP="00743E2D">
      <w:pPr>
        <w:numPr>
          <w:ilvl w:val="0"/>
          <w:numId w:val="1"/>
        </w:numPr>
        <w:spacing w:after="160" w:line="360" w:lineRule="auto"/>
        <w:contextualSpacing/>
        <w:rPr>
          <w:rFonts w:ascii="Helvetica" w:eastAsia="Times New Roman" w:hAnsi="Helvetica" w:cs="Helvetica"/>
          <w:i/>
          <w:iCs/>
          <w:sz w:val="22"/>
          <w:szCs w:val="22"/>
        </w:rPr>
      </w:pPr>
      <w:r w:rsidRPr="00676F46">
        <w:rPr>
          <w:rFonts w:ascii="Helvetica" w:eastAsia="Times New Roman" w:hAnsi="Helvetica" w:cs="Helvetica"/>
          <w:i/>
          <w:iCs/>
          <w:sz w:val="22"/>
          <w:szCs w:val="22"/>
        </w:rPr>
        <w:t>Cargos de distribución solicitados para aprobación de la Comisión aplicables a usuarios residenciales y usuarios diferentes a los de uso residencial, con sus respectivos componentes. Si bien la empresa allegó una memoria de cálculo, es necesaria una manifestación expresa de los cargos que se solicitan para el Mercado Nuevo para el siguiente período tarifario.</w:t>
      </w:r>
    </w:p>
    <w:p w14:paraId="29A6A8E7" w14:textId="77777777" w:rsidR="00743E2D" w:rsidRPr="00511928" w:rsidRDefault="00743E2D" w:rsidP="00743E2D">
      <w:pPr>
        <w:spacing w:after="160" w:line="360" w:lineRule="auto"/>
        <w:ind w:left="1066"/>
        <w:contextualSpacing/>
        <w:rPr>
          <w:rFonts w:ascii="Helvetica" w:eastAsia="Times New Roman" w:hAnsi="Helvetica" w:cs="Helvetica"/>
          <w:i/>
          <w:iCs/>
          <w:sz w:val="22"/>
          <w:szCs w:val="22"/>
        </w:rPr>
      </w:pPr>
    </w:p>
    <w:p w14:paraId="79AA799C" w14:textId="77777777" w:rsidR="00743E2D" w:rsidRPr="00511928" w:rsidRDefault="00743E2D" w:rsidP="00743E2D">
      <w:pPr>
        <w:spacing w:after="120" w:line="360" w:lineRule="auto"/>
        <w:ind w:left="708"/>
        <w:rPr>
          <w:rFonts w:ascii="Helvetica" w:eastAsia="Calibri" w:hAnsi="Helvetica" w:cs="Helvetica"/>
          <w:i/>
          <w:iCs/>
          <w:kern w:val="2"/>
          <w:sz w:val="22"/>
          <w:szCs w:val="22"/>
          <w:u w:val="single"/>
          <w:lang w:val="es-CO"/>
          <w14:ligatures w14:val="standardContextual"/>
        </w:rPr>
      </w:pPr>
      <w:r w:rsidRPr="00511928">
        <w:rPr>
          <w:rFonts w:ascii="Helvetica" w:eastAsia="Calibri" w:hAnsi="Helvetica" w:cs="Helvetica"/>
          <w:i/>
          <w:iCs/>
          <w:kern w:val="2"/>
          <w:sz w:val="22"/>
          <w:szCs w:val="22"/>
          <w:u w:val="single"/>
          <w:lang w:val="es-CO"/>
          <w14:ligatures w14:val="standardContextual"/>
        </w:rPr>
        <w:t>Respecto a la aprobación del Componente Fijo del Cargo de Comercialización:</w:t>
      </w:r>
    </w:p>
    <w:p w14:paraId="1C0851C1" w14:textId="77777777" w:rsidR="00743E2D" w:rsidRPr="00676F46" w:rsidRDefault="00743E2D" w:rsidP="00743E2D">
      <w:pPr>
        <w:numPr>
          <w:ilvl w:val="0"/>
          <w:numId w:val="2"/>
        </w:numPr>
        <w:spacing w:line="360" w:lineRule="auto"/>
        <w:rPr>
          <w:rFonts w:ascii="Helvetica" w:eastAsia="Times New Roman" w:hAnsi="Helvetica" w:cs="Helvetica"/>
          <w:i/>
          <w:iCs/>
          <w:sz w:val="22"/>
          <w:szCs w:val="22"/>
        </w:rPr>
      </w:pPr>
      <w:r w:rsidRPr="00676F46">
        <w:rPr>
          <w:rFonts w:ascii="Helvetica" w:eastAsia="Times New Roman" w:hAnsi="Helvetica" w:cs="Helvetica"/>
          <w:i/>
          <w:iCs/>
          <w:sz w:val="22"/>
          <w:szCs w:val="22"/>
        </w:rPr>
        <w:t>Número de usuarios y volúmenes proyectados para los Municipios Nuevos que van a conformar el Mercado Relevante de Comercialización para el Siguiente Período Tarifario.</w:t>
      </w:r>
    </w:p>
    <w:p w14:paraId="06352B2A" w14:textId="77777777" w:rsidR="00743E2D" w:rsidRPr="00676F46" w:rsidRDefault="00743E2D" w:rsidP="00743E2D">
      <w:pPr>
        <w:numPr>
          <w:ilvl w:val="0"/>
          <w:numId w:val="2"/>
        </w:numPr>
        <w:spacing w:line="360" w:lineRule="auto"/>
        <w:rPr>
          <w:rFonts w:ascii="Helvetica" w:eastAsia="Times New Roman" w:hAnsi="Helvetica" w:cs="Helvetica"/>
          <w:i/>
          <w:iCs/>
          <w:sz w:val="22"/>
          <w:szCs w:val="22"/>
        </w:rPr>
      </w:pPr>
      <w:r w:rsidRPr="00676F46">
        <w:rPr>
          <w:rFonts w:ascii="Helvetica" w:eastAsia="Times New Roman" w:hAnsi="Helvetica" w:cs="Helvetica"/>
          <w:i/>
          <w:iCs/>
          <w:sz w:val="22"/>
          <w:szCs w:val="22"/>
        </w:rPr>
        <w:t>Proyección de gastos de AOM de comercialización durante un horizonte de veinte (20) años y que sean concordantes con los costos que se remuneran dentro de la actividad de comercialización, conforme a los dispuesto en el Anexo 1 de la resolución CREG 102 003 de 2022.</w:t>
      </w:r>
    </w:p>
    <w:p w14:paraId="40C599C3" w14:textId="77777777" w:rsidR="00743E2D" w:rsidRPr="00676F46" w:rsidRDefault="00743E2D" w:rsidP="00743E2D">
      <w:pPr>
        <w:numPr>
          <w:ilvl w:val="0"/>
          <w:numId w:val="2"/>
        </w:numPr>
        <w:spacing w:line="360" w:lineRule="auto"/>
        <w:rPr>
          <w:rFonts w:ascii="Helvetica" w:eastAsia="Times New Roman" w:hAnsi="Helvetica" w:cs="Helvetica"/>
          <w:i/>
          <w:iCs/>
          <w:sz w:val="22"/>
          <w:szCs w:val="22"/>
        </w:rPr>
      </w:pPr>
      <w:r w:rsidRPr="00676F46">
        <w:rPr>
          <w:rFonts w:ascii="Helvetica" w:eastAsia="Times New Roman" w:hAnsi="Helvetica" w:cs="Helvetica"/>
          <w:i/>
          <w:iCs/>
          <w:sz w:val="22"/>
          <w:szCs w:val="22"/>
        </w:rPr>
        <w:t>Componente fijo del costo de Comercialización que se propone a la Comisión. Si bien la empresa allegó una memoria de cálculo, es necesaria una manifestación explícita de los valores que se solicitan para el Mercado Nuevo para el siguiente período tarifario.</w:t>
      </w:r>
    </w:p>
    <w:p w14:paraId="1D214548"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206B9587" w14:textId="77777777" w:rsidR="00743E2D" w:rsidRPr="00676F46" w:rsidRDefault="00743E2D" w:rsidP="00743E2D">
      <w:pPr>
        <w:spacing w:line="360" w:lineRule="auto"/>
        <w:rPr>
          <w:rFonts w:ascii="Arial" w:hAnsi="Arial" w:cs="Arial"/>
          <w:sz w:val="22"/>
          <w:szCs w:val="22"/>
          <w:lang w:val="es-CO"/>
        </w:rPr>
      </w:pPr>
      <w:r w:rsidRPr="00511928">
        <w:rPr>
          <w:rFonts w:ascii="Helvetica" w:eastAsia="Calibri" w:hAnsi="Helvetica" w:cs="Helvetica"/>
          <w:kern w:val="2"/>
          <w:sz w:val="22"/>
          <w:szCs w:val="22"/>
          <w:lang w:val="es-CO"/>
          <w14:ligatures w14:val="standardContextual"/>
        </w:rPr>
        <w:t xml:space="preserve">Mediante radicado CREG </w:t>
      </w:r>
      <w:r w:rsidRPr="00676F46">
        <w:rPr>
          <w:rFonts w:ascii="Helvetica" w:eastAsia="Calibri" w:hAnsi="Helvetica" w:cs="Helvetica"/>
          <w:kern w:val="2"/>
          <w:sz w:val="22"/>
          <w:szCs w:val="22"/>
          <w:lang w:val="es-CO"/>
          <w14:ligatures w14:val="standardContextual"/>
        </w:rPr>
        <w:t>E2023016453</w:t>
      </w:r>
      <w:r>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13</w:t>
      </w:r>
      <w:r w:rsidRPr="00511928">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septiembre</w:t>
      </w:r>
      <w:r w:rsidRPr="00511928">
        <w:rPr>
          <w:rFonts w:ascii="Helvetica" w:eastAsia="Calibri" w:hAnsi="Helvetica" w:cs="Helvetica"/>
          <w:kern w:val="2"/>
          <w:sz w:val="22"/>
          <w:szCs w:val="22"/>
          <w:lang w:val="es-CO"/>
          <w14:ligatures w14:val="standardContextual"/>
        </w:rPr>
        <w:t xml:space="preserve"> de 2023,</w:t>
      </w:r>
      <w:r>
        <w:rPr>
          <w:rFonts w:ascii="Helvetica" w:eastAsia="Calibri" w:hAnsi="Helvetica" w:cs="Helvetica"/>
          <w:kern w:val="2"/>
          <w:sz w:val="22"/>
          <w:szCs w:val="22"/>
          <w:lang w:val="es-CO"/>
          <w14:ligatures w14:val="standardContextual"/>
        </w:rPr>
        <w:t xml:space="preserve"> conforme a lo solicitado por la Comisión,</w:t>
      </w:r>
      <w:r w:rsidRPr="00511928">
        <w:rPr>
          <w:rFonts w:ascii="Helvetica" w:eastAsia="Calibri" w:hAnsi="Helvetica" w:cs="Helvetica"/>
          <w:kern w:val="2"/>
          <w:sz w:val="22"/>
          <w:szCs w:val="22"/>
          <w:lang w:val="es-CO"/>
          <w14:ligatures w14:val="standardContextual"/>
        </w:rPr>
        <w:t xml:space="preserve"> 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511928">
        <w:rPr>
          <w:rFonts w:ascii="Helvetica" w:eastAsia="Calibri" w:hAnsi="Helvetica" w:cs="Helvetica"/>
          <w:kern w:val="2"/>
          <w:sz w:val="22"/>
          <w:szCs w:val="22"/>
          <w:lang w:val="es-CO"/>
          <w14:ligatures w14:val="standardContextual"/>
        </w:rPr>
        <w:t xml:space="preserve"> allegó la información y documentación requerida. </w:t>
      </w:r>
    </w:p>
    <w:p w14:paraId="5A5422A0" w14:textId="77777777" w:rsidR="00743E2D" w:rsidRDefault="00743E2D" w:rsidP="00743E2D">
      <w:pPr>
        <w:spacing w:line="360" w:lineRule="auto"/>
        <w:rPr>
          <w:rFonts w:ascii="Arial" w:hAnsi="Arial" w:cs="Arial"/>
          <w:sz w:val="22"/>
          <w:szCs w:val="22"/>
        </w:rPr>
      </w:pPr>
    </w:p>
    <w:p w14:paraId="68C13202" w14:textId="7C1983FD"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4D6A56">
        <w:rPr>
          <w:rFonts w:ascii="Arial" w:hAnsi="Arial" w:cs="Arial"/>
          <w:sz w:val="22"/>
          <w:szCs w:val="22"/>
        </w:rPr>
        <w:t xml:space="preserve">Verificado el cumplimento de los requisitos exigidos en las Metodologías vigentes para </w:t>
      </w:r>
      <w:r w:rsidRPr="004D6A56">
        <w:rPr>
          <w:rFonts w:ascii="Arial" w:eastAsia="Times New Roman" w:hAnsi="Arial" w:cs="Arial"/>
          <w:sz w:val="22"/>
          <w:szCs w:val="22"/>
          <w:lang w:val="es-ES"/>
        </w:rPr>
        <w:t xml:space="preserve">aprobación de cargos de Distribución y del Componente Fijo del Costo de Comercialización de Gas </w:t>
      </w:r>
      <w:r>
        <w:rPr>
          <w:rFonts w:ascii="Arial" w:eastAsia="Times New Roman" w:hAnsi="Arial" w:cs="Arial"/>
          <w:sz w:val="22"/>
          <w:szCs w:val="22"/>
          <w:lang w:val="es-ES"/>
        </w:rPr>
        <w:t>Licuado de Petróleo</w:t>
      </w:r>
      <w:r w:rsidRPr="004D6A56">
        <w:rPr>
          <w:rFonts w:ascii="Arial" w:eastAsia="Times New Roman" w:hAnsi="Arial" w:cs="Arial"/>
          <w:sz w:val="22"/>
          <w:szCs w:val="22"/>
          <w:lang w:val="es-ES"/>
        </w:rPr>
        <w:t xml:space="preserve"> por redes</w:t>
      </w:r>
      <w:r w:rsidRPr="004D6A56">
        <w:rPr>
          <w:rFonts w:ascii="Arial" w:hAnsi="Arial" w:cs="Arial"/>
          <w:sz w:val="22"/>
          <w:szCs w:val="22"/>
        </w:rPr>
        <w:t xml:space="preserve"> de tubería, se encuentra procedente adelantar</w:t>
      </w:r>
      <w:r>
        <w:rPr>
          <w:rFonts w:ascii="Helvetica" w:eastAsia="Calibri" w:hAnsi="Helvetica" w:cs="Helvetica"/>
          <w:kern w:val="2"/>
          <w:sz w:val="22"/>
          <w:szCs w:val="22"/>
          <w:lang w:val="es-CO"/>
          <w14:ligatures w14:val="standardContextual"/>
        </w:rPr>
        <w:t xml:space="preserve"> el </w:t>
      </w:r>
      <w:r w:rsidRPr="003473CC">
        <w:rPr>
          <w:rFonts w:ascii="Helvetica" w:eastAsia="Calibri" w:hAnsi="Helvetica" w:cs="Helvetica"/>
          <w:kern w:val="2"/>
          <w:sz w:val="22"/>
          <w:szCs w:val="22"/>
          <w:lang w:val="es-CO"/>
          <w14:ligatures w14:val="standardContextual"/>
        </w:rPr>
        <w:t xml:space="preserve">análisis del estudio tarifario presentado por 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3473CC">
        <w:rPr>
          <w:rFonts w:ascii="Helvetica" w:eastAsia="Calibri" w:hAnsi="Helvetica" w:cs="Helvetica"/>
          <w:kern w:val="2"/>
          <w:sz w:val="22"/>
          <w:szCs w:val="22"/>
          <w:lang w:val="es-CO"/>
          <w14:ligatures w14:val="standardContextual"/>
        </w:rPr>
        <w:t xml:space="preserve">, para efectos de la aprobación del Nuevo Mercado Relevante de Distribución para el Siguiente período Tarifario, los Cargos de Distribución por redes de tubería y del Componente Fijo del Costo de Comercialización de Gas </w:t>
      </w:r>
      <w:r>
        <w:rPr>
          <w:rFonts w:ascii="Helvetica" w:eastAsia="Calibri" w:hAnsi="Helvetica" w:cs="Helvetica"/>
          <w:kern w:val="2"/>
          <w:sz w:val="22"/>
          <w:szCs w:val="22"/>
          <w:lang w:val="es-CO"/>
          <w14:ligatures w14:val="standardContextual"/>
        </w:rPr>
        <w:t>Licuado de Petróleo</w:t>
      </w:r>
      <w:r w:rsidRPr="003473CC">
        <w:rPr>
          <w:rFonts w:ascii="Helvetica" w:eastAsia="Calibri" w:hAnsi="Helvetica" w:cs="Helvetica"/>
          <w:kern w:val="2"/>
          <w:sz w:val="22"/>
          <w:szCs w:val="22"/>
          <w:lang w:val="es-CO"/>
          <w14:ligatures w14:val="standardContextual"/>
        </w:rPr>
        <w:t xml:space="preserve"> por redes </w:t>
      </w:r>
      <w:r>
        <w:rPr>
          <w:rFonts w:ascii="Helvetica" w:eastAsia="Calibri" w:hAnsi="Helvetica" w:cs="Helvetica"/>
          <w:kern w:val="2"/>
          <w:sz w:val="22"/>
          <w:szCs w:val="22"/>
          <w:lang w:val="es-CO"/>
          <w14:ligatures w14:val="standardContextual"/>
        </w:rPr>
        <w:t xml:space="preserve">para el mercado relevante </w:t>
      </w:r>
      <w:r w:rsidR="005449F6">
        <w:rPr>
          <w:rFonts w:ascii="Helvetica" w:eastAsia="Calibri" w:hAnsi="Helvetica" w:cs="Helvetica"/>
          <w:kern w:val="2"/>
          <w:sz w:val="22"/>
          <w:szCs w:val="22"/>
          <w:lang w:val="es-CO"/>
          <w14:ligatures w14:val="standardContextual"/>
        </w:rPr>
        <w:t xml:space="preserve">solicitado, </w:t>
      </w:r>
      <w:r>
        <w:rPr>
          <w:rFonts w:ascii="Helvetica" w:eastAsia="Calibri" w:hAnsi="Helvetica" w:cs="Helvetica"/>
          <w:kern w:val="2"/>
          <w:sz w:val="22"/>
          <w:szCs w:val="22"/>
          <w:lang w:val="es-CO"/>
          <w14:ligatures w14:val="standardContextual"/>
        </w:rPr>
        <w:t>descrito en el Cuadro 1</w:t>
      </w:r>
      <w:r w:rsidR="005449F6">
        <w:rPr>
          <w:rFonts w:ascii="Helvetica" w:eastAsia="Calibri" w:hAnsi="Helvetica" w:cs="Helvetica"/>
          <w:kern w:val="2"/>
          <w:sz w:val="22"/>
          <w:szCs w:val="22"/>
          <w:lang w:val="es-CO"/>
          <w14:ligatures w14:val="standardContextual"/>
        </w:rPr>
        <w:t>.</w:t>
      </w:r>
    </w:p>
    <w:p w14:paraId="56A8676B"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159454E8"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La presente actuación administrativa está sujeta, en lo pertinente, a lo establecido en el Artículo 106 y siguientes del Capítulo II del Título VII de la Ley 142 de 1994 y, en lo no previsto en ellos, a las normas de la Parte Primera del Código de Procedimiento Administrativo y de lo Contencioso Administrativo, Ley 1437 de 2011.</w:t>
      </w:r>
    </w:p>
    <w:p w14:paraId="768A045F"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27D6A447" w14:textId="77777777" w:rsidR="00743E2D"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En mérito de lo expuesto,</w:t>
      </w:r>
    </w:p>
    <w:p w14:paraId="706903B1"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07BF9D95"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5D0D0F68" w14:textId="77777777" w:rsidR="00743E2D" w:rsidRPr="003473CC" w:rsidRDefault="00743E2D" w:rsidP="00743E2D">
      <w:pPr>
        <w:spacing w:line="360" w:lineRule="auto"/>
        <w:jc w:val="center"/>
        <w:rPr>
          <w:rFonts w:ascii="Helvetica" w:eastAsia="Calibri" w:hAnsi="Helvetica" w:cs="Helvetica"/>
          <w:b/>
          <w:bCs/>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RESUELVE</w:t>
      </w:r>
    </w:p>
    <w:p w14:paraId="10976753" w14:textId="77777777" w:rsidR="00743E2D" w:rsidRDefault="00743E2D" w:rsidP="00743E2D">
      <w:pPr>
        <w:spacing w:after="120"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 xml:space="preserve">ARTÍCULO PRIMERO. </w:t>
      </w:r>
      <w:r w:rsidRPr="003473CC">
        <w:rPr>
          <w:rFonts w:ascii="Helvetica" w:eastAsia="Calibri" w:hAnsi="Helvetica" w:cs="Helvetica"/>
          <w:kern w:val="2"/>
          <w:sz w:val="22"/>
          <w:szCs w:val="22"/>
          <w:lang w:val="es-CO"/>
          <w14:ligatures w14:val="standardContextual"/>
        </w:rPr>
        <w:t xml:space="preserve">Dar inicio a la Actuación Administrativa de Aprobación de Cargos de Distribución y del Componente Fijo del Costo de Comercialización de </w:t>
      </w:r>
      <w:r>
        <w:rPr>
          <w:rFonts w:ascii="Helvetica" w:eastAsia="Calibri" w:hAnsi="Helvetica" w:cs="Helvetica"/>
          <w:kern w:val="2"/>
          <w:sz w:val="22"/>
          <w:szCs w:val="22"/>
          <w:lang w:val="es-CO"/>
          <w14:ligatures w14:val="standardContextual"/>
        </w:rPr>
        <w:t>Gas Licuado de Petróleo</w:t>
      </w:r>
      <w:r w:rsidRPr="003473CC">
        <w:rPr>
          <w:rFonts w:ascii="Helvetica" w:eastAsia="Calibri" w:hAnsi="Helvetica" w:cs="Helvetica"/>
          <w:kern w:val="2"/>
          <w:sz w:val="22"/>
          <w:szCs w:val="22"/>
          <w:lang w:val="es-CO"/>
          <w14:ligatures w14:val="standardContextual"/>
        </w:rPr>
        <w:t xml:space="preserve"> por redes presentada por 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3473CC">
        <w:rPr>
          <w:rFonts w:ascii="Helvetica" w:eastAsia="Calibri" w:hAnsi="Helvetica" w:cs="Helvetica"/>
          <w:kern w:val="2"/>
          <w:sz w:val="22"/>
          <w:szCs w:val="22"/>
          <w:lang w:val="es-CO"/>
          <w14:ligatures w14:val="standardContextual"/>
        </w:rPr>
        <w:t>, para el siguiente per</w:t>
      </w:r>
      <w:r>
        <w:rPr>
          <w:rFonts w:ascii="Helvetica" w:eastAsia="Calibri" w:hAnsi="Helvetica" w:cs="Helvetica"/>
          <w:kern w:val="2"/>
          <w:sz w:val="22"/>
          <w:szCs w:val="22"/>
          <w:lang w:val="es-CO"/>
          <w14:ligatures w14:val="standardContextual"/>
        </w:rPr>
        <w:t>í</w:t>
      </w:r>
      <w:r w:rsidRPr="003473CC">
        <w:rPr>
          <w:rFonts w:ascii="Helvetica" w:eastAsia="Calibri" w:hAnsi="Helvetica" w:cs="Helvetica"/>
          <w:kern w:val="2"/>
          <w:sz w:val="22"/>
          <w:szCs w:val="22"/>
          <w:lang w:val="es-CO"/>
          <w14:ligatures w14:val="standardContextual"/>
        </w:rPr>
        <w:t xml:space="preserve">odo tarifario, de conformidad con las Metodologías de Distribución y Comercialización, para el nuevo Mercado Relevante </w:t>
      </w:r>
      <w:r>
        <w:rPr>
          <w:rFonts w:ascii="Helvetica" w:eastAsia="Calibri" w:hAnsi="Helvetica" w:cs="Helvetica"/>
          <w:kern w:val="2"/>
          <w:sz w:val="22"/>
          <w:szCs w:val="22"/>
          <w:lang w:val="es-CO"/>
          <w14:ligatures w14:val="standardContextual"/>
        </w:rPr>
        <w:t>que se relaciona en el Cuadro 2.</w:t>
      </w:r>
    </w:p>
    <w:p w14:paraId="1B63A363" w14:textId="77777777" w:rsidR="00743E2D" w:rsidRDefault="00743E2D" w:rsidP="00743E2D">
      <w:pPr>
        <w:spacing w:after="120" w:line="360" w:lineRule="auto"/>
        <w:rPr>
          <w:rFonts w:ascii="Helvetica" w:eastAsia="Calibri" w:hAnsi="Helvetica" w:cs="Helvetica"/>
          <w:kern w:val="2"/>
          <w:sz w:val="22"/>
          <w:szCs w:val="22"/>
          <w:lang w:val="es-CO"/>
          <w14:ligatures w14:val="standardContextual"/>
        </w:rPr>
      </w:pPr>
    </w:p>
    <w:p w14:paraId="587FC456" w14:textId="77777777" w:rsidR="00743E2D" w:rsidRPr="003473CC" w:rsidRDefault="00743E2D" w:rsidP="00743E2D">
      <w:pPr>
        <w:spacing w:after="120" w:line="360" w:lineRule="auto"/>
        <w:jc w:val="center"/>
        <w:rPr>
          <w:rFonts w:ascii="Helvetica" w:eastAsia="Calibri" w:hAnsi="Helvetica" w:cs="Helvetica"/>
          <w:kern w:val="2"/>
          <w:sz w:val="22"/>
          <w:szCs w:val="22"/>
          <w:lang w:val="es-CO"/>
          <w14:ligatures w14:val="standardContextual"/>
        </w:rPr>
      </w:pPr>
      <w:r w:rsidRPr="00A254CA">
        <w:rPr>
          <w:rFonts w:ascii="Helvetica" w:eastAsia="Calibri" w:hAnsi="Helvetica" w:cs="Helvetica"/>
          <w:b/>
          <w:bCs/>
          <w:kern w:val="2"/>
          <w:sz w:val="22"/>
          <w:szCs w:val="22"/>
          <w:lang w:val="es-CO"/>
          <w14:ligatures w14:val="standardContextual"/>
        </w:rPr>
        <w:t>Cuadro 2.</w:t>
      </w:r>
      <w:r>
        <w:rPr>
          <w:rFonts w:ascii="Helvetica" w:eastAsia="Calibri" w:hAnsi="Helvetica" w:cs="Helvetica"/>
          <w:kern w:val="2"/>
          <w:sz w:val="22"/>
          <w:szCs w:val="22"/>
          <w:lang w:val="es-CO"/>
          <w14:ligatures w14:val="standardContextual"/>
        </w:rPr>
        <w:t xml:space="preserve"> Conformación del mercado relevante para el siguiente período tarifario que será analizado por la Comisión en la presente actuación administrativa.</w:t>
      </w:r>
    </w:p>
    <w:p w14:paraId="389BFA00" w14:textId="77777777" w:rsidR="00743E2D" w:rsidRDefault="00743E2D" w:rsidP="00743E2D">
      <w:pPr>
        <w:spacing w:line="360" w:lineRule="auto"/>
        <w:jc w:val="center"/>
        <w:rPr>
          <w:rFonts w:ascii="Helvetica" w:eastAsia="Calibri" w:hAnsi="Helvetica" w:cs="Helvetica"/>
          <w:kern w:val="2"/>
          <w:sz w:val="22"/>
          <w:szCs w:val="22"/>
          <w:lang w:val="es-CO"/>
          <w14:ligatures w14:val="standardContextual"/>
        </w:rPr>
      </w:pPr>
    </w:p>
    <w:tbl>
      <w:tblPr>
        <w:tblStyle w:val="Tablaconcuadrcula1"/>
        <w:tblW w:w="0" w:type="auto"/>
        <w:jc w:val="center"/>
        <w:tblLook w:val="04A0" w:firstRow="1" w:lastRow="0" w:firstColumn="1" w:lastColumn="0" w:noHBand="0" w:noVBand="1"/>
      </w:tblPr>
      <w:tblGrid>
        <w:gridCol w:w="1980"/>
        <w:gridCol w:w="1701"/>
        <w:gridCol w:w="2551"/>
      </w:tblGrid>
      <w:tr w:rsidR="00743E2D" w:rsidRPr="003473CC" w14:paraId="4F87B0D4" w14:textId="77777777" w:rsidTr="006C463D">
        <w:trPr>
          <w:trHeight w:val="761"/>
          <w:jc w:val="center"/>
        </w:trPr>
        <w:tc>
          <w:tcPr>
            <w:tcW w:w="1980" w:type="dxa"/>
            <w:shd w:val="clear" w:color="auto" w:fill="D9D9D9"/>
            <w:vAlign w:val="bottom"/>
          </w:tcPr>
          <w:p w14:paraId="52D294E9" w14:textId="77777777" w:rsidR="00743E2D" w:rsidRPr="00A254CA" w:rsidRDefault="00743E2D" w:rsidP="006C463D">
            <w:pPr>
              <w:spacing w:after="160" w:line="360" w:lineRule="auto"/>
              <w:jc w:val="center"/>
              <w:rPr>
                <w:rFonts w:ascii="Helvetica" w:eastAsia="Calibri" w:hAnsi="Helvetica" w:cs="Helvetica"/>
                <w:b/>
                <w:bCs/>
                <w:sz w:val="22"/>
                <w:szCs w:val="22"/>
                <w:lang w:val="es-CO"/>
              </w:rPr>
            </w:pPr>
            <w:r w:rsidRPr="00A254CA">
              <w:rPr>
                <w:rFonts w:ascii="Helvetica" w:eastAsia="Calibri" w:hAnsi="Helvetica" w:cs="Helvetica"/>
                <w:b/>
                <w:bCs/>
                <w:sz w:val="22"/>
                <w:szCs w:val="22"/>
                <w:lang w:val="es-CO"/>
              </w:rPr>
              <w:lastRenderedPageBreak/>
              <w:t>CÓDIGO DANE</w:t>
            </w:r>
          </w:p>
        </w:tc>
        <w:tc>
          <w:tcPr>
            <w:tcW w:w="1701" w:type="dxa"/>
            <w:shd w:val="clear" w:color="auto" w:fill="D9D9D9"/>
            <w:vAlign w:val="bottom"/>
          </w:tcPr>
          <w:p w14:paraId="73A79059" w14:textId="77777777" w:rsidR="00743E2D" w:rsidRPr="00A254CA" w:rsidRDefault="00743E2D" w:rsidP="006C463D">
            <w:pPr>
              <w:spacing w:after="160" w:line="360" w:lineRule="auto"/>
              <w:jc w:val="center"/>
              <w:rPr>
                <w:rFonts w:ascii="Helvetica" w:eastAsia="Calibri" w:hAnsi="Helvetica" w:cs="Helvetica"/>
                <w:b/>
                <w:bCs/>
                <w:sz w:val="22"/>
                <w:szCs w:val="22"/>
                <w:lang w:val="es-CO"/>
              </w:rPr>
            </w:pPr>
            <w:r w:rsidRPr="00A254CA">
              <w:rPr>
                <w:rFonts w:ascii="Helvetica" w:eastAsia="Calibri" w:hAnsi="Helvetica" w:cs="Helvetica"/>
                <w:b/>
                <w:bCs/>
                <w:sz w:val="22"/>
                <w:szCs w:val="22"/>
                <w:lang w:val="es-CO"/>
              </w:rPr>
              <w:t>MUNICIPIO</w:t>
            </w:r>
          </w:p>
        </w:tc>
        <w:tc>
          <w:tcPr>
            <w:tcW w:w="2551" w:type="dxa"/>
            <w:shd w:val="clear" w:color="auto" w:fill="D9D9D9"/>
            <w:vAlign w:val="bottom"/>
          </w:tcPr>
          <w:p w14:paraId="7E59A123" w14:textId="77777777" w:rsidR="00743E2D" w:rsidRPr="00A254CA" w:rsidRDefault="00743E2D" w:rsidP="006C463D">
            <w:pPr>
              <w:spacing w:after="160" w:line="360" w:lineRule="auto"/>
              <w:jc w:val="center"/>
              <w:rPr>
                <w:rFonts w:ascii="Helvetica" w:eastAsia="Calibri" w:hAnsi="Helvetica" w:cs="Helvetica"/>
                <w:b/>
                <w:bCs/>
                <w:sz w:val="22"/>
                <w:szCs w:val="22"/>
                <w:lang w:val="es-CO"/>
              </w:rPr>
            </w:pPr>
            <w:r w:rsidRPr="00A254CA">
              <w:rPr>
                <w:rFonts w:ascii="Helvetica" w:eastAsia="Calibri" w:hAnsi="Helvetica" w:cs="Helvetica"/>
                <w:b/>
                <w:bCs/>
                <w:sz w:val="22"/>
                <w:szCs w:val="22"/>
                <w:lang w:val="es-CO"/>
              </w:rPr>
              <w:t>DEPARTAMENTO</w:t>
            </w:r>
          </w:p>
        </w:tc>
      </w:tr>
      <w:tr w:rsidR="00743E2D" w:rsidRPr="003473CC" w14:paraId="53F01425" w14:textId="77777777" w:rsidTr="006C463D">
        <w:trPr>
          <w:trHeight w:val="702"/>
          <w:jc w:val="center"/>
        </w:trPr>
        <w:tc>
          <w:tcPr>
            <w:tcW w:w="1980" w:type="dxa"/>
            <w:vAlign w:val="bottom"/>
          </w:tcPr>
          <w:p w14:paraId="23978B43" w14:textId="77777777" w:rsidR="00743E2D" w:rsidRPr="003473CC" w:rsidRDefault="00743E2D" w:rsidP="006C463D">
            <w:pPr>
              <w:spacing w:after="160"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52612</w:t>
            </w:r>
          </w:p>
        </w:tc>
        <w:tc>
          <w:tcPr>
            <w:tcW w:w="1701" w:type="dxa"/>
            <w:vAlign w:val="bottom"/>
          </w:tcPr>
          <w:p w14:paraId="07C63F71" w14:textId="77777777" w:rsidR="00743E2D" w:rsidRPr="003473CC" w:rsidRDefault="00743E2D" w:rsidP="006C463D">
            <w:pPr>
              <w:spacing w:after="160"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Ricaurte</w:t>
            </w:r>
          </w:p>
        </w:tc>
        <w:tc>
          <w:tcPr>
            <w:tcW w:w="2551" w:type="dxa"/>
            <w:vAlign w:val="bottom"/>
          </w:tcPr>
          <w:p w14:paraId="5B7C8B12" w14:textId="77777777" w:rsidR="00743E2D" w:rsidRPr="003473CC" w:rsidRDefault="00743E2D" w:rsidP="006C463D">
            <w:pPr>
              <w:spacing w:after="160"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Nariño</w:t>
            </w:r>
          </w:p>
        </w:tc>
      </w:tr>
    </w:tbl>
    <w:p w14:paraId="3C41AAC8" w14:textId="77777777" w:rsidR="00743E2D" w:rsidRPr="003473CC" w:rsidRDefault="00743E2D" w:rsidP="00743E2D">
      <w:pPr>
        <w:spacing w:line="360" w:lineRule="auto"/>
        <w:jc w:val="center"/>
        <w:rPr>
          <w:rFonts w:ascii="Helvetica" w:eastAsia="Calibri" w:hAnsi="Helvetica" w:cs="Helvetica"/>
          <w:kern w:val="2"/>
          <w:sz w:val="22"/>
          <w:szCs w:val="22"/>
          <w:lang w:val="es-CO"/>
          <w14:ligatures w14:val="standardContextual"/>
        </w:rPr>
      </w:pPr>
    </w:p>
    <w:p w14:paraId="3E417E3E"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ARTÍCULO SEGUNDO.</w:t>
      </w:r>
      <w:r w:rsidRPr="003473CC">
        <w:rPr>
          <w:rFonts w:ascii="Helvetica" w:eastAsia="Calibri" w:hAnsi="Helvetica" w:cs="Helvetica"/>
          <w:kern w:val="2"/>
          <w:sz w:val="22"/>
          <w:szCs w:val="22"/>
          <w:lang w:val="es-CO"/>
          <w14:ligatures w14:val="standardContextual"/>
        </w:rPr>
        <w:t xml:space="preserve"> </w:t>
      </w:r>
      <w:r w:rsidRPr="00414728">
        <w:rPr>
          <w:rFonts w:ascii="Helvetica" w:eastAsia="Calibri" w:hAnsi="Helvetica" w:cs="Helvetica"/>
          <w:kern w:val="2"/>
          <w:sz w:val="22"/>
          <w:szCs w:val="22"/>
          <w:lang w:val="es-CO"/>
          <w14:ligatures w14:val="standardContextual"/>
        </w:rPr>
        <w:t xml:space="preserve">Ordenar la incorporación de todos los documentos, información y comunicaciones relacionadas con la actuación administrativa iniciada de conformidad con el Artículo </w:t>
      </w:r>
      <w:r>
        <w:rPr>
          <w:rFonts w:ascii="Helvetica" w:eastAsia="Calibri" w:hAnsi="Helvetica" w:cs="Helvetica"/>
          <w:kern w:val="2"/>
          <w:sz w:val="22"/>
          <w:szCs w:val="22"/>
          <w:lang w:val="es-CO"/>
          <w14:ligatures w14:val="standardContextual"/>
        </w:rPr>
        <w:t>Primero</w:t>
      </w:r>
      <w:r w:rsidRPr="00414728">
        <w:rPr>
          <w:rFonts w:ascii="Helvetica" w:eastAsia="Calibri" w:hAnsi="Helvetica" w:cs="Helvetica"/>
          <w:kern w:val="2"/>
          <w:sz w:val="22"/>
          <w:szCs w:val="22"/>
          <w:lang w:val="es-CO"/>
          <w14:ligatures w14:val="standardContextual"/>
        </w:rPr>
        <w:t>, en el expediente administrativo número</w:t>
      </w:r>
      <w:r>
        <w:rPr>
          <w:rFonts w:ascii="Helvetica" w:eastAsia="Calibri" w:hAnsi="Helvetica" w:cs="Helvetica"/>
          <w:kern w:val="2"/>
          <w:sz w:val="22"/>
          <w:szCs w:val="22"/>
          <w:lang w:val="es-CO"/>
          <w14:ligatures w14:val="standardContextual"/>
        </w:rPr>
        <w:t xml:space="preserve"> </w:t>
      </w:r>
      <w:r w:rsidRPr="008E69A7">
        <w:rPr>
          <w:rFonts w:ascii="Helvetica" w:eastAsia="Calibri" w:hAnsi="Helvetica" w:cs="Helvetica"/>
          <w:kern w:val="2"/>
          <w:sz w:val="22"/>
          <w:szCs w:val="22"/>
          <w:lang w:val="es-CO"/>
          <w14:ligatures w14:val="standardContextual"/>
        </w:rPr>
        <w:t>2023009</w:t>
      </w:r>
      <w:r>
        <w:rPr>
          <w:rFonts w:ascii="Helvetica" w:eastAsia="Calibri" w:hAnsi="Helvetica" w:cs="Helvetica"/>
          <w:kern w:val="2"/>
          <w:sz w:val="22"/>
          <w:szCs w:val="22"/>
          <w:lang w:val="es-CO"/>
          <w14:ligatures w14:val="standardContextual"/>
        </w:rPr>
        <w:t>2</w:t>
      </w:r>
      <w:r w:rsidRPr="00414728">
        <w:rPr>
          <w:rFonts w:ascii="Helvetica" w:eastAsia="Calibri" w:hAnsi="Helvetica" w:cs="Helvetica"/>
          <w:kern w:val="2"/>
          <w:sz w:val="22"/>
          <w:szCs w:val="22"/>
          <w:lang w:val="es-CO"/>
          <w14:ligatures w14:val="standardContextual"/>
        </w:rPr>
        <w:t>.</w:t>
      </w:r>
      <w:r>
        <w:rPr>
          <w:rFonts w:ascii="Helvetica" w:eastAsia="Calibri" w:hAnsi="Helvetica" w:cs="Helvetica"/>
          <w:kern w:val="2"/>
          <w:sz w:val="22"/>
          <w:szCs w:val="22"/>
          <w:lang w:val="es-CO"/>
          <w14:ligatures w14:val="standardContextual"/>
        </w:rPr>
        <w:t xml:space="preserve"> </w:t>
      </w:r>
    </w:p>
    <w:p w14:paraId="7194E437"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78040E0F"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ARTÍCULO TERCERO.</w:t>
      </w:r>
      <w:r w:rsidRPr="003473CC">
        <w:rPr>
          <w:rFonts w:ascii="Helvetica" w:eastAsia="Calibri" w:hAnsi="Helvetica" w:cs="Helvetica"/>
          <w:kern w:val="2"/>
          <w:sz w:val="22"/>
          <w:szCs w:val="22"/>
          <w:lang w:val="es-CO"/>
          <w14:ligatures w14:val="standardContextual"/>
        </w:rPr>
        <w:t xml:space="preserve"> Ordenar la publicación en la página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4E9C4DDC"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5D63C6DD"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 xml:space="preserve">ARTÍCULO CUARTO. </w:t>
      </w:r>
      <w:r w:rsidRPr="00A254CA">
        <w:rPr>
          <w:rFonts w:ascii="Helvetica" w:eastAsia="Calibri" w:hAnsi="Helvetica" w:cs="Helvetica"/>
          <w:kern w:val="2"/>
          <w:sz w:val="22"/>
          <w:szCs w:val="22"/>
          <w:lang w:val="es-CO"/>
          <w14:ligatures w14:val="standardContextual"/>
        </w:rPr>
        <w:t xml:space="preserve">Comunicar el contenido del presente Auto a la empresa </w:t>
      </w:r>
      <w:r>
        <w:rPr>
          <w:rFonts w:ascii="Helvetica" w:eastAsia="Calibri" w:hAnsi="Helvetica" w:cs="Helvetica"/>
          <w:b/>
          <w:bCs/>
          <w:kern w:val="2"/>
          <w:sz w:val="22"/>
          <w:szCs w:val="22"/>
          <w:lang w:val="es-CO"/>
          <w14:ligatures w14:val="standardContextual"/>
        </w:rPr>
        <w:t>INS</w:t>
      </w:r>
      <w:r w:rsidRPr="00A254CA">
        <w:rPr>
          <w:rFonts w:ascii="Helvetica" w:eastAsia="Calibri" w:hAnsi="Helvetica" w:cs="Helvetica"/>
          <w:b/>
          <w:bCs/>
          <w:kern w:val="2"/>
          <w:sz w:val="22"/>
          <w:szCs w:val="22"/>
          <w:lang w:val="es-CO"/>
          <w14:ligatures w14:val="standardContextual"/>
        </w:rPr>
        <w:t xml:space="preserve"> S.A. E.S.P.</w:t>
      </w:r>
      <w:r w:rsidRPr="00A254CA">
        <w:rPr>
          <w:rFonts w:ascii="Helvetica" w:eastAsia="Calibri" w:hAnsi="Helvetica" w:cs="Helvetica"/>
          <w:kern w:val="2"/>
          <w:sz w:val="22"/>
          <w:szCs w:val="22"/>
          <w:lang w:val="es-CO"/>
          <w14:ligatures w14:val="standardContextual"/>
        </w:rPr>
        <w:t xml:space="preserve">, a través del correo electrónico </w:t>
      </w:r>
      <w:hyperlink r:id="rId8" w:history="1">
        <w:r w:rsidRPr="007B6394">
          <w:rPr>
            <w:rStyle w:val="Hipervnculo"/>
            <w:rFonts w:ascii="Helvetica" w:eastAsia="Calibri" w:hAnsi="Helvetica" w:cs="Helvetica"/>
            <w:kern w:val="2"/>
            <w:sz w:val="22"/>
            <w:szCs w:val="22"/>
            <w:lang w:val="es-CO"/>
            <w14:ligatures w14:val="standardContextual"/>
          </w:rPr>
          <w:t>gerencia@insesp.com</w:t>
        </w:r>
      </w:hyperlink>
      <w:r w:rsidRPr="00153F51">
        <w:rPr>
          <w:rFonts w:ascii="Helvetica" w:eastAsia="Calibri" w:hAnsi="Helvetica" w:cs="Helvetica"/>
          <w:color w:val="0563C1"/>
          <w:kern w:val="2"/>
          <w:sz w:val="22"/>
          <w:szCs w:val="22"/>
          <w:lang w:val="es-CO"/>
          <w14:ligatures w14:val="standardContextual"/>
        </w:rPr>
        <w:t xml:space="preserve"> </w:t>
      </w:r>
      <w:r w:rsidRPr="00A254CA">
        <w:rPr>
          <w:rFonts w:ascii="Helvetica" w:eastAsia="Calibri" w:hAnsi="Helvetica" w:cs="Helvetica"/>
          <w:kern w:val="2"/>
          <w:sz w:val="22"/>
          <w:szCs w:val="22"/>
          <w:lang w:val="es-CO"/>
          <w14:ligatures w14:val="standardContextual"/>
        </w:rPr>
        <w:t xml:space="preserve">y al MINISTERIO DE MINAS Y ENERGÍA al correo electrónico </w:t>
      </w:r>
      <w:r w:rsidRPr="008E69A7">
        <w:rPr>
          <w:rStyle w:val="Hipervnculo"/>
          <w:rFonts w:ascii="Helvetica" w:eastAsia="Calibri" w:hAnsi="Helvetica" w:cs="Helvetica"/>
          <w:kern w:val="2"/>
          <w:sz w:val="22"/>
          <w:szCs w:val="22"/>
          <w:lang w:val="es-CO"/>
          <w14:ligatures w14:val="standardContextual"/>
        </w:rPr>
        <w:t>menergia@minenergia.gov.co</w:t>
      </w:r>
    </w:p>
    <w:p w14:paraId="57D0F33C"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061034AB"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36C13EDE" w14:textId="77777777" w:rsidR="00743E2D" w:rsidRPr="003473CC" w:rsidRDefault="00743E2D" w:rsidP="00743E2D">
      <w:pPr>
        <w:spacing w:line="360" w:lineRule="auto"/>
        <w:rPr>
          <w:rFonts w:ascii="Helvetica" w:eastAsia="Calibri" w:hAnsi="Helvetica" w:cs="Helvetica"/>
          <w:kern w:val="2"/>
          <w:sz w:val="22"/>
          <w:szCs w:val="22"/>
          <w:lang w:val="es-CO"/>
          <w14:ligatures w14:val="standardContextual"/>
        </w:rPr>
      </w:pPr>
    </w:p>
    <w:p w14:paraId="2E958DB6" w14:textId="77777777" w:rsidR="00743E2D" w:rsidRPr="003473CC" w:rsidRDefault="00743E2D" w:rsidP="00743E2D">
      <w:pPr>
        <w:spacing w:line="360" w:lineRule="auto"/>
        <w:jc w:val="center"/>
        <w:rPr>
          <w:rFonts w:ascii="Helvetica" w:eastAsia="Calibri" w:hAnsi="Helvetica" w:cs="Helvetica"/>
          <w:b/>
          <w:bCs/>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PUBLÍQUESE, COMUNÍQUESE Y CÚMPLASE</w:t>
      </w:r>
    </w:p>
    <w:p w14:paraId="1A683D42" w14:textId="77777777" w:rsidR="00743E2D" w:rsidRPr="003473CC" w:rsidRDefault="00743E2D" w:rsidP="00743E2D">
      <w:pPr>
        <w:spacing w:line="360" w:lineRule="auto"/>
        <w:jc w:val="center"/>
        <w:rPr>
          <w:rFonts w:ascii="Helvetica" w:eastAsia="Calibri" w:hAnsi="Helvetica" w:cs="Helvetica"/>
          <w:b/>
          <w:bCs/>
          <w:kern w:val="2"/>
          <w:sz w:val="22"/>
          <w:szCs w:val="22"/>
          <w:lang w:val="es-CO"/>
          <w14:ligatures w14:val="standardContextual"/>
        </w:rPr>
      </w:pPr>
    </w:p>
    <w:p w14:paraId="2C02DC67" w14:textId="77777777" w:rsidR="00743E2D" w:rsidRPr="003473CC" w:rsidRDefault="00743E2D" w:rsidP="00743E2D">
      <w:pPr>
        <w:spacing w:line="360" w:lineRule="auto"/>
        <w:jc w:val="center"/>
        <w:rPr>
          <w:rFonts w:ascii="Helvetica" w:eastAsia="Calibri" w:hAnsi="Helvetica" w:cs="Helvetica"/>
          <w:b/>
          <w:bCs/>
          <w:kern w:val="2"/>
          <w:sz w:val="22"/>
          <w:szCs w:val="22"/>
          <w:lang w:val="es-CO"/>
          <w14:ligatures w14:val="standardContextual"/>
        </w:rPr>
      </w:pPr>
    </w:p>
    <w:p w14:paraId="04CE2394" w14:textId="77777777" w:rsidR="00743E2D" w:rsidRPr="003473CC" w:rsidRDefault="00743E2D" w:rsidP="00743E2D">
      <w:pPr>
        <w:spacing w:line="360" w:lineRule="auto"/>
        <w:jc w:val="center"/>
        <w:rPr>
          <w:rFonts w:ascii="Helvetica" w:eastAsia="Calibri" w:hAnsi="Helvetica" w:cs="Helvetica"/>
          <w:b/>
          <w:bCs/>
          <w:kern w:val="2"/>
          <w:sz w:val="22"/>
          <w:szCs w:val="22"/>
          <w:lang w:val="es-CO"/>
          <w14:ligatures w14:val="standardContextual"/>
        </w:rPr>
      </w:pPr>
      <w:r w:rsidRPr="003473CC">
        <w:rPr>
          <w:rFonts w:ascii="Helvetica" w:eastAsia="Calibri" w:hAnsi="Helvetica" w:cs="Helvetica"/>
          <w:b/>
          <w:bCs/>
          <w:kern w:val="2"/>
          <w:sz w:val="22"/>
          <w:szCs w:val="22"/>
          <w:lang w:val="es-CO"/>
          <w14:ligatures w14:val="standardContextual"/>
        </w:rPr>
        <w:t>JOSÉ FERNANDO PRADA RÍOS</w:t>
      </w:r>
    </w:p>
    <w:p w14:paraId="7337952B" w14:textId="77777777" w:rsidR="00743E2D" w:rsidRPr="003473CC" w:rsidRDefault="00743E2D" w:rsidP="00743E2D">
      <w:pPr>
        <w:spacing w:line="360" w:lineRule="auto"/>
        <w:jc w:val="center"/>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Director Ejecutivo</w:t>
      </w:r>
    </w:p>
    <w:p w14:paraId="5A7DB4A9" w14:textId="77777777" w:rsidR="00743E2D" w:rsidRDefault="00743E2D" w:rsidP="00A454CE">
      <w:pPr>
        <w:jc w:val="center"/>
        <w:rPr>
          <w:rFonts w:ascii="Arial" w:hAnsi="Arial" w:cs="Arial"/>
        </w:rPr>
      </w:pPr>
    </w:p>
    <w:p w14:paraId="4946DBD2" w14:textId="77777777" w:rsidR="00743E2D" w:rsidRDefault="00743E2D" w:rsidP="00A454CE">
      <w:pPr>
        <w:jc w:val="center"/>
        <w:rPr>
          <w:rFonts w:ascii="Arial" w:hAnsi="Arial" w:cs="Arial"/>
        </w:rPr>
      </w:pPr>
    </w:p>
    <w:p w14:paraId="4E4082C9" w14:textId="77777777" w:rsidR="00743E2D" w:rsidRDefault="00743E2D" w:rsidP="00A454CE">
      <w:pPr>
        <w:jc w:val="center"/>
        <w:rPr>
          <w:rFonts w:ascii="Arial" w:hAnsi="Arial" w:cs="Arial"/>
        </w:rPr>
      </w:pPr>
    </w:p>
    <w:p w14:paraId="6A39C815" w14:textId="77777777" w:rsidR="00743E2D" w:rsidRPr="000350D8" w:rsidRDefault="00743E2D" w:rsidP="00A454CE">
      <w:pPr>
        <w:jc w:val="center"/>
        <w:rPr>
          <w:rFonts w:ascii="Arial" w:hAnsi="Arial" w:cs="Arial"/>
          <w:b/>
          <w:bCs/>
        </w:rPr>
      </w:pPr>
    </w:p>
    <w:p w14:paraId="1A192A2A" w14:textId="77777777" w:rsidR="007E16DF" w:rsidRPr="00A454CE" w:rsidRDefault="007E16DF" w:rsidP="00A454CE"/>
    <w:sectPr w:rsidR="007E16DF" w:rsidRPr="00A454CE" w:rsidSect="00743E2D">
      <w:headerReference w:type="default" r:id="rId9"/>
      <w:footerReference w:type="default" r:id="rId10"/>
      <w:headerReference w:type="first" r:id="rId11"/>
      <w:footerReference w:type="first" r:id="rId12"/>
      <w:pgSz w:w="12240" w:h="15840"/>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C94B" w14:textId="77777777" w:rsidR="00634D1A" w:rsidRDefault="00634D1A" w:rsidP="00AA0519">
      <w:r>
        <w:separator/>
      </w:r>
    </w:p>
  </w:endnote>
  <w:endnote w:type="continuationSeparator" w:id="0">
    <w:p w14:paraId="4C2EC1E7" w14:textId="77777777" w:rsidR="00634D1A" w:rsidRDefault="00634D1A"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Rounded">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1E67" w14:textId="77777777" w:rsidR="00743E2D" w:rsidRDefault="00743E2D" w:rsidP="00743E2D">
    <w:pPr>
      <w:pBdr>
        <w:bottom w:val="single" w:sz="12" w:space="1" w:color="auto"/>
      </w:pBdr>
      <w:spacing w:line="276" w:lineRule="auto"/>
      <w:jc w:val="both"/>
      <w:rPr>
        <w:b/>
        <w:bCs/>
        <w:sz w:val="20"/>
        <w:szCs w:val="20"/>
      </w:rPr>
    </w:pPr>
  </w:p>
  <w:p w14:paraId="51934AAE" w14:textId="77777777" w:rsidR="00743E2D" w:rsidRPr="008144AC" w:rsidRDefault="00743E2D" w:rsidP="00743E2D">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1AA4D951" w14:textId="77777777" w:rsidR="00743E2D" w:rsidRPr="008144AC" w:rsidRDefault="00743E2D" w:rsidP="00743E2D">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4131C5AD" w14:textId="77777777" w:rsidR="00743E2D" w:rsidRPr="008144AC" w:rsidRDefault="00743E2D" w:rsidP="00743E2D">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2D79621A" w14:textId="77777777" w:rsidR="00743E2D" w:rsidRDefault="00743E2D" w:rsidP="00743E2D">
    <w:pPr>
      <w:spacing w:line="276" w:lineRule="auto"/>
      <w:jc w:val="both"/>
    </w:pPr>
    <w:r w:rsidRPr="008144AC">
      <w:rPr>
        <w:rFonts w:ascii="Helvetica Rounded" w:hAnsi="Helvetica Rounded"/>
        <w:b/>
        <w:bCs/>
        <w:sz w:val="20"/>
        <w:szCs w:val="20"/>
      </w:rPr>
      <w:t>Línea Gratuita: (+57) 01 8000 512734</w:t>
    </w:r>
  </w:p>
  <w:p w14:paraId="7ECD45ED" w14:textId="53E019C9" w:rsidR="00735E1F" w:rsidRDefault="00735E1F" w:rsidP="00743E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6F7B" w14:textId="77777777" w:rsidR="00743E2D" w:rsidRDefault="00743E2D" w:rsidP="00743E2D">
    <w:pPr>
      <w:pBdr>
        <w:bottom w:val="single" w:sz="12" w:space="1" w:color="auto"/>
      </w:pBdr>
      <w:spacing w:line="276" w:lineRule="auto"/>
      <w:jc w:val="both"/>
      <w:rPr>
        <w:b/>
        <w:bCs/>
        <w:sz w:val="20"/>
        <w:szCs w:val="20"/>
      </w:rPr>
    </w:pPr>
  </w:p>
  <w:p w14:paraId="7F919094" w14:textId="77777777" w:rsidR="00743E2D" w:rsidRPr="008144AC" w:rsidRDefault="00743E2D" w:rsidP="00743E2D">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0E64883D" w14:textId="77777777" w:rsidR="00743E2D" w:rsidRPr="008144AC" w:rsidRDefault="00743E2D" w:rsidP="00743E2D">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41CB330C" w14:textId="77777777" w:rsidR="00743E2D" w:rsidRPr="008144AC" w:rsidRDefault="00743E2D" w:rsidP="00743E2D">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1EEC2A18" w14:textId="6A719536" w:rsidR="00A017FD" w:rsidRDefault="00743E2D" w:rsidP="00743E2D">
    <w:pPr>
      <w:spacing w:line="276" w:lineRule="auto"/>
      <w:jc w:val="both"/>
    </w:pPr>
    <w:r w:rsidRPr="008144AC">
      <w:rPr>
        <w:rFonts w:ascii="Helvetica Rounded" w:hAnsi="Helvetica Rounded"/>
        <w:b/>
        <w:bCs/>
        <w:sz w:val="20"/>
        <w:szCs w:val="20"/>
      </w:rPr>
      <w:t>Línea Gratuita: (+57) 01 8000 512734</w:t>
    </w:r>
  </w:p>
  <w:p w14:paraId="56CA8266" w14:textId="77777777" w:rsidR="00A017FD" w:rsidRDefault="00A017FD" w:rsidP="003F2F4B">
    <w:pPr>
      <w:pStyle w:val="Piedepgina"/>
      <w:jc w:val="center"/>
    </w:pPr>
  </w:p>
  <w:p w14:paraId="5002DCCF" w14:textId="4BF34D5A" w:rsidR="003F2F4B" w:rsidRDefault="003F2F4B"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A572" w14:textId="77777777" w:rsidR="00634D1A" w:rsidRDefault="00634D1A" w:rsidP="00AA0519">
      <w:r>
        <w:separator/>
      </w:r>
    </w:p>
  </w:footnote>
  <w:footnote w:type="continuationSeparator" w:id="0">
    <w:p w14:paraId="4D4A00DF" w14:textId="77777777" w:rsidR="00634D1A" w:rsidRDefault="00634D1A" w:rsidP="00AA0519">
      <w:r>
        <w:continuationSeparator/>
      </w:r>
    </w:p>
  </w:footnote>
  <w:footnote w:id="1">
    <w:p w14:paraId="0137495E" w14:textId="77777777" w:rsidR="005449F6" w:rsidRPr="00E7675C" w:rsidRDefault="005449F6" w:rsidP="005449F6">
      <w:pPr>
        <w:pStyle w:val="Textonotapie1"/>
        <w:rPr>
          <w:sz w:val="16"/>
          <w:szCs w:val="16"/>
        </w:rPr>
      </w:pPr>
      <w:r w:rsidRPr="00E7675C">
        <w:rPr>
          <w:rStyle w:val="Refdenotaalpie"/>
          <w:sz w:val="16"/>
          <w:szCs w:val="16"/>
        </w:rPr>
        <w:footnoteRef/>
      </w:r>
      <w:r w:rsidRPr="00E7675C">
        <w:rPr>
          <w:sz w:val="16"/>
          <w:szCs w:val="16"/>
        </w:rPr>
        <w:t xml:space="preserve"> 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CFF5" w14:textId="2CB1C4A4" w:rsidR="00AA0519" w:rsidRDefault="00743E2D">
    <w:pPr>
      <w:pStyle w:val="Encabezado"/>
    </w:pPr>
    <w:r>
      <w:rPr>
        <w:noProof/>
      </w:rPr>
      <w:drawing>
        <wp:anchor distT="0" distB="0" distL="114300" distR="114300" simplePos="0" relativeHeight="251665408" behindDoc="0" locked="0" layoutInCell="1" allowOverlap="1" wp14:anchorId="1A4FBF54" wp14:editId="3AD196C7">
          <wp:simplePos x="0" y="0"/>
          <wp:positionH relativeFrom="margin">
            <wp:align>left</wp:align>
          </wp:positionH>
          <wp:positionV relativeFrom="margin">
            <wp:posOffset>-703580</wp:posOffset>
          </wp:positionV>
          <wp:extent cx="1366520" cy="474980"/>
          <wp:effectExtent l="0" t="0" r="5080" b="1270"/>
          <wp:wrapSquare wrapText="bothSides"/>
          <wp:docPr id="1812221616" name="Imagen 181222161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89597F3" wp14:editId="7343CAC5">
          <wp:simplePos x="0" y="0"/>
          <wp:positionH relativeFrom="margin">
            <wp:align>right</wp:align>
          </wp:positionH>
          <wp:positionV relativeFrom="topMargin">
            <wp:posOffset>144145</wp:posOffset>
          </wp:positionV>
          <wp:extent cx="1125220" cy="567055"/>
          <wp:effectExtent l="0" t="0" r="0" b="4445"/>
          <wp:wrapSquare wrapText="bothSides"/>
          <wp:docPr id="1625087560" name="Imagen 162508756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p>
  <w:p w14:paraId="1E69D29B" w14:textId="77777777"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D5CF" w14:textId="62124AE1" w:rsidR="003F2F4B" w:rsidRDefault="00743E2D" w:rsidP="003F2F4B">
    <w:pPr>
      <w:pStyle w:val="Encabezado"/>
    </w:pPr>
    <w:r>
      <w:rPr>
        <w:noProof/>
      </w:rPr>
      <w:drawing>
        <wp:anchor distT="0" distB="0" distL="114300" distR="114300" simplePos="0" relativeHeight="251661312" behindDoc="0" locked="0" layoutInCell="1" allowOverlap="1" wp14:anchorId="642C9C1F" wp14:editId="4CCFCEA4">
          <wp:simplePos x="0" y="0"/>
          <wp:positionH relativeFrom="margin">
            <wp:posOffset>4477385</wp:posOffset>
          </wp:positionH>
          <wp:positionV relativeFrom="topMargin">
            <wp:posOffset>458470</wp:posOffset>
          </wp:positionV>
          <wp:extent cx="1125220" cy="567055"/>
          <wp:effectExtent l="0" t="0" r="0" b="4445"/>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3D451FC" wp14:editId="13235064">
          <wp:simplePos x="0" y="0"/>
          <wp:positionH relativeFrom="margin">
            <wp:posOffset>0</wp:posOffset>
          </wp:positionH>
          <wp:positionV relativeFrom="margin">
            <wp:posOffset>-862965</wp:posOffset>
          </wp:positionV>
          <wp:extent cx="1366520" cy="474980"/>
          <wp:effectExtent l="0" t="0" r="5080" b="127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p>
  <w:p w14:paraId="5C9D4069" w14:textId="7F865208" w:rsidR="003F2F4B" w:rsidRDefault="003F2F4B" w:rsidP="003F2F4B">
    <w:pPr>
      <w:pStyle w:val="Encabezado"/>
    </w:pPr>
  </w:p>
  <w:p w14:paraId="17BCF0A9" w14:textId="77777777" w:rsidR="003F2F4B" w:rsidRDefault="003F2F4B" w:rsidP="003F2F4B">
    <w:pPr>
      <w:pStyle w:val="Encabezado"/>
    </w:pPr>
  </w:p>
  <w:p w14:paraId="07F4F1F5" w14:textId="77777777" w:rsidR="00A017FD" w:rsidRDefault="00A017FD" w:rsidP="003F2F4B">
    <w:pPr>
      <w:pStyle w:val="Encabezado"/>
    </w:pPr>
  </w:p>
  <w:p w14:paraId="7555712A" w14:textId="77777777" w:rsidR="00A017FD" w:rsidRDefault="00A017FD" w:rsidP="003F2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59B"/>
    <w:multiLevelType w:val="hybridMultilevel"/>
    <w:tmpl w:val="E9588CC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7F6F154E"/>
    <w:multiLevelType w:val="hybridMultilevel"/>
    <w:tmpl w:val="E9588CCE"/>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92808546">
    <w:abstractNumId w:val="1"/>
  </w:num>
  <w:num w:numId="2" w16cid:durableId="212920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106923"/>
    <w:rsid w:val="0013581C"/>
    <w:rsid w:val="0036566D"/>
    <w:rsid w:val="003C5972"/>
    <w:rsid w:val="003C7E1C"/>
    <w:rsid w:val="003F2F4B"/>
    <w:rsid w:val="00466B70"/>
    <w:rsid w:val="005449F6"/>
    <w:rsid w:val="005B38E7"/>
    <w:rsid w:val="005C3A9B"/>
    <w:rsid w:val="005E47DE"/>
    <w:rsid w:val="00634D1A"/>
    <w:rsid w:val="006378F9"/>
    <w:rsid w:val="0065448E"/>
    <w:rsid w:val="006C5968"/>
    <w:rsid w:val="006C6BEA"/>
    <w:rsid w:val="00724A70"/>
    <w:rsid w:val="00735E1F"/>
    <w:rsid w:val="00743E2D"/>
    <w:rsid w:val="007832E1"/>
    <w:rsid w:val="007E16DF"/>
    <w:rsid w:val="007F086F"/>
    <w:rsid w:val="00816448"/>
    <w:rsid w:val="008B2567"/>
    <w:rsid w:val="00903C18"/>
    <w:rsid w:val="009A3312"/>
    <w:rsid w:val="009A3617"/>
    <w:rsid w:val="009F293F"/>
    <w:rsid w:val="00A017FD"/>
    <w:rsid w:val="00A15CDD"/>
    <w:rsid w:val="00A36C84"/>
    <w:rsid w:val="00A454CE"/>
    <w:rsid w:val="00AA0519"/>
    <w:rsid w:val="00AA42F2"/>
    <w:rsid w:val="00B038A8"/>
    <w:rsid w:val="00B55355"/>
    <w:rsid w:val="00C104A4"/>
    <w:rsid w:val="00C51B40"/>
    <w:rsid w:val="00C81247"/>
    <w:rsid w:val="00CB572C"/>
    <w:rsid w:val="00E17CF0"/>
    <w:rsid w:val="00E80275"/>
    <w:rsid w:val="00ED211B"/>
    <w:rsid w:val="00F751B1"/>
    <w:rsid w:val="00F7782B"/>
    <w:rsid w:val="00FA7C51"/>
    <w:rsid w:val="00FD2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customStyle="1" w:styleId="Textonotapie1">
    <w:name w:val="Texto nota pie1"/>
    <w:basedOn w:val="Normal"/>
    <w:next w:val="Textonotapie"/>
    <w:link w:val="TextonotapieCar"/>
    <w:uiPriority w:val="99"/>
    <w:semiHidden/>
    <w:unhideWhenUsed/>
    <w:rsid w:val="00743E2D"/>
    <w:rPr>
      <w:rFonts w:ascii="Helvetica" w:eastAsiaTheme="minorHAnsi" w:hAnsi="Helvetica"/>
      <w:sz w:val="20"/>
      <w:szCs w:val="20"/>
      <w:lang w:val="es-CO"/>
    </w:rPr>
  </w:style>
  <w:style w:type="character" w:customStyle="1" w:styleId="TextonotapieCar">
    <w:name w:val="Texto nota pie Car"/>
    <w:basedOn w:val="Fuentedeprrafopredeter"/>
    <w:link w:val="Textonotapie1"/>
    <w:uiPriority w:val="99"/>
    <w:semiHidden/>
    <w:rsid w:val="00743E2D"/>
    <w:rPr>
      <w:rFonts w:ascii="Helvetica" w:hAnsi="Helvetica"/>
      <w:sz w:val="20"/>
      <w:szCs w:val="20"/>
    </w:rPr>
  </w:style>
  <w:style w:type="character" w:styleId="Refdenotaalpie">
    <w:name w:val="footnote reference"/>
    <w:basedOn w:val="Fuentedeprrafopredeter"/>
    <w:uiPriority w:val="99"/>
    <w:semiHidden/>
    <w:unhideWhenUsed/>
    <w:rsid w:val="00743E2D"/>
    <w:rPr>
      <w:vertAlign w:val="superscript"/>
    </w:rPr>
  </w:style>
  <w:style w:type="table" w:customStyle="1" w:styleId="Tablaconcuadrcula1">
    <w:name w:val="Tabla con cuadrícula1"/>
    <w:basedOn w:val="Tablanormal"/>
    <w:next w:val="Tablaconcuadrcula"/>
    <w:uiPriority w:val="39"/>
    <w:rsid w:val="00743E2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3E2D"/>
    <w:rPr>
      <w:color w:val="0563C1" w:themeColor="hyperlink"/>
      <w:u w:val="single"/>
    </w:rPr>
  </w:style>
  <w:style w:type="paragraph" w:styleId="Textonotapie">
    <w:name w:val="footnote text"/>
    <w:basedOn w:val="Normal"/>
    <w:link w:val="TextonotapieCar1"/>
    <w:uiPriority w:val="99"/>
    <w:semiHidden/>
    <w:unhideWhenUsed/>
    <w:rsid w:val="00743E2D"/>
    <w:rPr>
      <w:sz w:val="20"/>
      <w:szCs w:val="20"/>
    </w:rPr>
  </w:style>
  <w:style w:type="character" w:customStyle="1" w:styleId="TextonotapieCar1">
    <w:name w:val="Texto nota pie Car1"/>
    <w:basedOn w:val="Fuentedeprrafopredeter"/>
    <w:link w:val="Textonotapie"/>
    <w:uiPriority w:val="99"/>
    <w:semiHidden/>
    <w:rsid w:val="00743E2D"/>
    <w:rPr>
      <w:rFonts w:eastAsiaTheme="minorEastAsia"/>
      <w:sz w:val="20"/>
      <w:szCs w:val="20"/>
      <w:lang w:val="es-ES_tradnl"/>
    </w:rPr>
  </w:style>
  <w:style w:type="table" w:styleId="Tablaconcuadrcula">
    <w:name w:val="Table Grid"/>
    <w:basedOn w:val="Tablanormal"/>
    <w:uiPriority w:val="39"/>
    <w:rsid w:val="0074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inses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Diana Patino</cp:lastModifiedBy>
  <cp:revision>5</cp:revision>
  <cp:lastPrinted>2023-10-24T21:41:00Z</cp:lastPrinted>
  <dcterms:created xsi:type="dcterms:W3CDTF">2023-10-12T14:36:00Z</dcterms:created>
  <dcterms:modified xsi:type="dcterms:W3CDTF">2023-10-24T21:41:00Z</dcterms:modified>
</cp:coreProperties>
</file>