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1A0A" w14:textId="77777777" w:rsidR="00172257" w:rsidRDefault="00172257" w:rsidP="00392528">
      <w:pPr>
        <w:spacing w:line="360" w:lineRule="auto"/>
        <w:rPr>
          <w:kern w:val="0"/>
          <w:sz w:val="24"/>
          <w:szCs w:val="24"/>
          <w14:ligatures w14:val="none"/>
        </w:rPr>
      </w:pPr>
      <w:r w:rsidRPr="00172257">
        <w:rPr>
          <w:bCs/>
          <w:kern w:val="0"/>
          <w:sz w:val="24"/>
          <w:szCs w:val="24"/>
          <w14:ligatures w14:val="none"/>
        </w:rPr>
        <w:t xml:space="preserve">Bogotá D.C., </w:t>
      </w:r>
      <w:r w:rsidRPr="00172257">
        <w:rPr>
          <w:kern w:val="0"/>
          <w:sz w:val="24"/>
          <w:szCs w:val="24"/>
          <w:lang w:val="es-MX"/>
          <w14:ligatures w14:val="none"/>
        </w:rPr>
        <w:fldChar w:fldCharType="begin"/>
      </w:r>
      <w:r w:rsidRPr="00172257">
        <w:rPr>
          <w:kern w:val="0"/>
          <w:sz w:val="24"/>
          <w:szCs w:val="24"/>
          <w:lang w:val="es-MX"/>
          <w14:ligatures w14:val="none"/>
        </w:rPr>
        <w:instrText xml:space="preserve"> MERGEFIELD  Fecha  \* MERGEFORMAT </w:instrText>
      </w:r>
      <w:r w:rsidRPr="00172257">
        <w:rPr>
          <w:kern w:val="0"/>
          <w:sz w:val="24"/>
          <w:szCs w:val="24"/>
          <w:lang w:val="es-MX"/>
          <w14:ligatures w14:val="none"/>
        </w:rPr>
        <w:fldChar w:fldCharType="separate"/>
      </w:r>
      <w:r w:rsidRPr="00172257">
        <w:rPr>
          <w:kern w:val="0"/>
          <w:sz w:val="24"/>
          <w:szCs w:val="24"/>
          <w:lang w:val="es-MX"/>
          <w14:ligatures w14:val="none"/>
        </w:rPr>
        <w:t>29 de septiembre de 2023</w:t>
      </w:r>
      <w:r w:rsidRPr="00172257">
        <w:rPr>
          <w:kern w:val="0"/>
          <w:sz w:val="24"/>
          <w:szCs w:val="24"/>
          <w14:ligatures w14:val="none"/>
        </w:rPr>
        <w:fldChar w:fldCharType="end"/>
      </w:r>
    </w:p>
    <w:p w14:paraId="13932E2E" w14:textId="77777777" w:rsidR="0059054B" w:rsidRPr="00172257" w:rsidRDefault="0059054B" w:rsidP="00392528">
      <w:pPr>
        <w:spacing w:line="360" w:lineRule="auto"/>
        <w:rPr>
          <w:bCs/>
          <w:kern w:val="0"/>
          <w:sz w:val="24"/>
          <w:szCs w:val="24"/>
          <w14:ligatures w14:val="none"/>
        </w:rPr>
      </w:pPr>
    </w:p>
    <w:p w14:paraId="26AFA24F" w14:textId="77777777" w:rsidR="00153CFC" w:rsidRDefault="00153CFC" w:rsidP="00392528">
      <w:pPr>
        <w:spacing w:line="360" w:lineRule="auto"/>
        <w:jc w:val="center"/>
        <w:rPr>
          <w:kern w:val="0"/>
          <w:sz w:val="24"/>
          <w:szCs w:val="24"/>
          <w14:ligatures w14:val="none"/>
        </w:rPr>
      </w:pPr>
      <w:r w:rsidRPr="00172257">
        <w:rPr>
          <w:b/>
          <w:bCs/>
          <w:kern w:val="0"/>
          <w:sz w:val="24"/>
          <w:szCs w:val="24"/>
          <w14:ligatures w14:val="none"/>
        </w:rPr>
        <w:t xml:space="preserve">AVISO No. </w:t>
      </w:r>
      <w:r w:rsidRPr="00172257">
        <w:rPr>
          <w:b/>
          <w:bCs/>
          <w:kern w:val="0"/>
          <w:sz w:val="24"/>
          <w:szCs w:val="24"/>
          <w14:ligatures w14:val="none"/>
        </w:rPr>
        <w:fldChar w:fldCharType="begin"/>
      </w:r>
      <w:r w:rsidRPr="00172257">
        <w:rPr>
          <w:b/>
          <w:bCs/>
          <w:kern w:val="0"/>
          <w:sz w:val="24"/>
          <w:szCs w:val="24"/>
          <w14:ligatures w14:val="none"/>
        </w:rPr>
        <w:instrText xml:space="preserve"> MERGEFIELD  NumeroAviso  \* MERGEFORMAT </w:instrText>
      </w:r>
      <w:r w:rsidRPr="00172257">
        <w:rPr>
          <w:b/>
          <w:bCs/>
          <w:kern w:val="0"/>
          <w:sz w:val="24"/>
          <w:szCs w:val="24"/>
          <w14:ligatures w14:val="none"/>
        </w:rPr>
        <w:fldChar w:fldCharType="separate"/>
      </w:r>
      <w:r w:rsidRPr="00172257">
        <w:rPr>
          <w:b/>
          <w:bCs/>
          <w:kern w:val="0"/>
          <w:sz w:val="24"/>
          <w:szCs w:val="24"/>
          <w14:ligatures w14:val="none"/>
        </w:rPr>
        <w:t>0000209 del 2023</w:t>
      </w:r>
      <w:r w:rsidRPr="00172257">
        <w:rPr>
          <w:kern w:val="0"/>
          <w:sz w:val="24"/>
          <w:szCs w:val="24"/>
          <w14:ligatures w14:val="none"/>
        </w:rPr>
        <w:fldChar w:fldCharType="end"/>
      </w:r>
    </w:p>
    <w:p w14:paraId="31E2E926" w14:textId="77777777" w:rsidR="0059054B" w:rsidRPr="00172257" w:rsidRDefault="0059054B" w:rsidP="00392528">
      <w:pPr>
        <w:spacing w:after="0" w:line="360" w:lineRule="auto"/>
        <w:jc w:val="center"/>
        <w:rPr>
          <w:b/>
          <w:bCs/>
          <w:kern w:val="0"/>
          <w:sz w:val="24"/>
          <w:szCs w:val="24"/>
          <w14:ligatures w14:val="none"/>
        </w:rPr>
      </w:pPr>
    </w:p>
    <w:p w14:paraId="407F6270" w14:textId="77777777" w:rsidR="00D642CD" w:rsidRDefault="00D642CD" w:rsidP="00392528">
      <w:pPr>
        <w:spacing w:line="360" w:lineRule="auto"/>
        <w:jc w:val="center"/>
        <w:rPr>
          <w:b/>
          <w:kern w:val="0"/>
          <w:sz w:val="24"/>
          <w:szCs w:val="24"/>
          <w14:ligatures w14:val="none"/>
        </w:rPr>
      </w:pPr>
      <w:r w:rsidRPr="00D642CD">
        <w:rPr>
          <w:b/>
          <w:kern w:val="0"/>
          <w:sz w:val="24"/>
          <w:szCs w:val="24"/>
          <w14:ligatures w14:val="none"/>
        </w:rPr>
        <w:t>LA COMISIÓN DE REGULACIÓN DE ENERGÍA Y GAS</w:t>
      </w:r>
    </w:p>
    <w:p w14:paraId="4B8CE834" w14:textId="77777777" w:rsidR="00BC009A" w:rsidRPr="001653F2" w:rsidRDefault="00BC009A" w:rsidP="00392528">
      <w:pPr>
        <w:spacing w:after="0" w:line="360" w:lineRule="auto"/>
        <w:jc w:val="center"/>
        <w:rPr>
          <w:b/>
          <w:bCs/>
          <w:kern w:val="0"/>
          <w:sz w:val="24"/>
          <w:szCs w:val="24"/>
          <w:lang w:val="es-ES"/>
          <w14:ligatures w14:val="none"/>
        </w:rPr>
      </w:pPr>
      <w:r w:rsidRPr="001653F2">
        <w:rPr>
          <w:b/>
          <w:bCs/>
          <w:kern w:val="0"/>
          <w:sz w:val="24"/>
          <w:szCs w:val="24"/>
          <w:lang w:val="es-ES"/>
          <w14:ligatures w14:val="none"/>
        </w:rPr>
        <w:t>DIRECCIÓN EJECUTIVA</w:t>
      </w:r>
    </w:p>
    <w:p w14:paraId="039B91C7" w14:textId="77777777" w:rsidR="00D642CD" w:rsidRPr="00492133" w:rsidRDefault="00D642CD" w:rsidP="00392528">
      <w:pPr>
        <w:spacing w:after="0" w:line="360" w:lineRule="auto"/>
        <w:rPr>
          <w:b/>
          <w:kern w:val="0"/>
          <w:sz w:val="24"/>
          <w:szCs w:val="24"/>
          <w14:ligatures w14:val="none"/>
        </w:rPr>
      </w:pPr>
    </w:p>
    <w:p w14:paraId="5F5511D7" w14:textId="77777777" w:rsidR="009E44CF" w:rsidRPr="00B4747D" w:rsidRDefault="009E44CF" w:rsidP="00392528">
      <w:pPr>
        <w:spacing w:line="360" w:lineRule="auto"/>
        <w:ind w:left="1416" w:hanging="1416"/>
        <w:jc w:val="both"/>
        <w:rPr>
          <w:kern w:val="0"/>
          <w:sz w:val="24"/>
          <w:szCs w:val="24"/>
          <w14:ligatures w14:val="none"/>
        </w:rPr>
      </w:pPr>
      <w:r w:rsidRPr="00B4747D">
        <w:rPr>
          <w:kern w:val="0"/>
          <w:sz w:val="24"/>
          <w:szCs w:val="24"/>
          <w14:ligatures w14:val="none"/>
        </w:rPr>
        <w:t>Asunto:</w:t>
      </w:r>
      <w:r w:rsidRPr="00B4747D">
        <w:rPr>
          <w:kern w:val="0"/>
          <w:sz w:val="24"/>
          <w:szCs w:val="24"/>
          <w14:ligatures w14:val="none"/>
        </w:rPr>
        <w:tab/>
        <w:t xml:space="preserve">Actuación administrativa iniciada con fundamento en la solicitud presentada por </w:t>
      </w:r>
      <w:r w:rsidRPr="00383807">
        <w:rPr>
          <w:kern w:val="0"/>
          <w:sz w:val="24"/>
          <w:szCs w:val="24"/>
          <w14:ligatures w14:val="none"/>
        </w:rPr>
        <w:t>AIR-E S.A.S. E.S.P</w:t>
      </w:r>
      <w:r w:rsidRPr="00B4747D">
        <w:rPr>
          <w:kern w:val="0"/>
          <w:sz w:val="24"/>
          <w:szCs w:val="24"/>
          <w14:ligatures w14:val="none"/>
        </w:rPr>
        <w:t xml:space="preserve">, </w:t>
      </w:r>
      <w:r>
        <w:rPr>
          <w:kern w:val="0"/>
          <w:sz w:val="24"/>
          <w:szCs w:val="24"/>
          <w14:ligatures w14:val="none"/>
        </w:rPr>
        <w:t xml:space="preserve">en calidad de Operador de Red (OR), </w:t>
      </w:r>
      <w:r w:rsidRPr="00B4747D">
        <w:rPr>
          <w:kern w:val="0"/>
          <w:sz w:val="24"/>
          <w:szCs w:val="24"/>
          <w14:ligatures w14:val="none"/>
        </w:rPr>
        <w:t>para la modificación del plan de inversiones 2023-2027, en aplicación de la Resolución CREG 015 de 2018.</w:t>
      </w:r>
    </w:p>
    <w:p w14:paraId="5D9A3CEC" w14:textId="77777777" w:rsidR="009E44CF" w:rsidRPr="00430116" w:rsidRDefault="009E44CF" w:rsidP="00392528">
      <w:pPr>
        <w:spacing w:before="360" w:after="360" w:line="360" w:lineRule="auto"/>
        <w:ind w:left="1418" w:hanging="1418"/>
        <w:jc w:val="both"/>
        <w:rPr>
          <w:kern w:val="0"/>
          <w:sz w:val="24"/>
          <w:szCs w:val="24"/>
          <w14:ligatures w14:val="none"/>
        </w:rPr>
      </w:pPr>
      <w:r>
        <w:rPr>
          <w:kern w:val="0"/>
          <w:sz w:val="24"/>
          <w:szCs w:val="24"/>
          <w14:ligatures w14:val="none"/>
        </w:rPr>
        <w:t>Expediente: 20230072</w:t>
      </w:r>
    </w:p>
    <w:p w14:paraId="27BF8FCC" w14:textId="5FF89501" w:rsidR="00492133" w:rsidRDefault="00492133" w:rsidP="00392528">
      <w:pPr>
        <w:spacing w:line="276" w:lineRule="auto"/>
        <w:jc w:val="center"/>
        <w:rPr>
          <w:b/>
          <w:kern w:val="0"/>
          <w:sz w:val="24"/>
          <w:szCs w:val="24"/>
          <w14:ligatures w14:val="none"/>
        </w:rPr>
      </w:pPr>
      <w:r w:rsidRPr="00492133">
        <w:rPr>
          <w:b/>
          <w:kern w:val="0"/>
          <w:sz w:val="24"/>
          <w:szCs w:val="24"/>
          <w14:ligatures w14:val="none"/>
        </w:rPr>
        <w:t>CONSIDERANDO QUE</w:t>
      </w:r>
    </w:p>
    <w:p w14:paraId="40A42CB1" w14:textId="77777777" w:rsidR="009E44CF" w:rsidRPr="00492133" w:rsidRDefault="009E44CF" w:rsidP="00392528">
      <w:pPr>
        <w:spacing w:line="276" w:lineRule="auto"/>
        <w:jc w:val="center"/>
        <w:rPr>
          <w:b/>
          <w:kern w:val="0"/>
          <w:sz w:val="24"/>
          <w:szCs w:val="24"/>
          <w14:ligatures w14:val="none"/>
        </w:rPr>
      </w:pPr>
    </w:p>
    <w:p w14:paraId="43503476" w14:textId="28CFB306" w:rsidR="00A93ED4" w:rsidRPr="00B4747D" w:rsidRDefault="00A93ED4" w:rsidP="00392528">
      <w:pPr>
        <w:spacing w:after="120" w:line="276" w:lineRule="auto"/>
        <w:ind w:left="-142"/>
        <w:jc w:val="both"/>
        <w:rPr>
          <w:kern w:val="0"/>
          <w:sz w:val="24"/>
          <w:szCs w:val="24"/>
          <w14:ligatures w14:val="none"/>
        </w:rPr>
      </w:pPr>
      <w:r w:rsidRPr="00B4747D">
        <w:rPr>
          <w:kern w:val="0"/>
          <w:sz w:val="24"/>
          <w:szCs w:val="24"/>
          <w14:ligatures w14:val="none"/>
        </w:rPr>
        <w:t>De acuerdo con lo previsto en el literal d) del artículo 23, y el artículo 41, ambos de la Ley 143 de 1994, es función de la Comisión de Regulación de Energía y Gas fijar las tarifas por el acceso y uso de las redes eléctricas.</w:t>
      </w:r>
    </w:p>
    <w:p w14:paraId="76F96596" w14:textId="4D2A9E6F" w:rsidR="00A93ED4" w:rsidRDefault="00A93ED4" w:rsidP="00392528">
      <w:pPr>
        <w:spacing w:after="120" w:line="276" w:lineRule="auto"/>
        <w:ind w:left="-142"/>
        <w:jc w:val="both"/>
        <w:rPr>
          <w:kern w:val="0"/>
          <w:sz w:val="24"/>
          <w:szCs w:val="24"/>
          <w14:ligatures w14:val="none"/>
        </w:rPr>
      </w:pPr>
      <w:r w:rsidRPr="00B4747D">
        <w:rPr>
          <w:kern w:val="0"/>
          <w:sz w:val="24"/>
          <w:szCs w:val="24"/>
          <w14:ligatures w14:val="none"/>
        </w:rPr>
        <w:t>Mediante la Resolución CREG 015 de 2018, modificada por las Resoluciones CREG 085 de 2018, 036 y 199 de 2019, 167 y 195 de 2020, 222 de 2021, 101</w:t>
      </w:r>
      <w:r>
        <w:rPr>
          <w:kern w:val="0"/>
          <w:sz w:val="24"/>
          <w:szCs w:val="24"/>
          <w14:ligatures w14:val="none"/>
        </w:rPr>
        <w:t xml:space="preserve"> 00</w:t>
      </w:r>
      <w:r w:rsidRPr="00B4747D">
        <w:rPr>
          <w:kern w:val="0"/>
          <w:sz w:val="24"/>
          <w:szCs w:val="24"/>
          <w14:ligatures w14:val="none"/>
        </w:rPr>
        <w:t>9, 101</w:t>
      </w:r>
      <w:r>
        <w:rPr>
          <w:kern w:val="0"/>
          <w:sz w:val="24"/>
          <w:szCs w:val="24"/>
          <w14:ligatures w14:val="none"/>
        </w:rPr>
        <w:t xml:space="preserve"> 0</w:t>
      </w:r>
      <w:r w:rsidRPr="00B4747D">
        <w:rPr>
          <w:kern w:val="0"/>
          <w:sz w:val="24"/>
          <w:szCs w:val="24"/>
          <w14:ligatures w14:val="none"/>
        </w:rPr>
        <w:t>12, 101</w:t>
      </w:r>
      <w:r>
        <w:rPr>
          <w:kern w:val="0"/>
          <w:sz w:val="24"/>
          <w:szCs w:val="24"/>
          <w14:ligatures w14:val="none"/>
        </w:rPr>
        <w:t xml:space="preserve"> 0</w:t>
      </w:r>
      <w:r w:rsidRPr="00B4747D">
        <w:rPr>
          <w:kern w:val="0"/>
          <w:sz w:val="24"/>
          <w:szCs w:val="24"/>
          <w14:ligatures w14:val="none"/>
        </w:rPr>
        <w:t>22, 101</w:t>
      </w:r>
      <w:r>
        <w:rPr>
          <w:kern w:val="0"/>
          <w:sz w:val="24"/>
          <w:szCs w:val="24"/>
          <w14:ligatures w14:val="none"/>
        </w:rPr>
        <w:t xml:space="preserve"> 0</w:t>
      </w:r>
      <w:r w:rsidRPr="00B4747D">
        <w:rPr>
          <w:kern w:val="0"/>
          <w:sz w:val="24"/>
          <w:szCs w:val="24"/>
          <w14:ligatures w14:val="none"/>
        </w:rPr>
        <w:t>27</w:t>
      </w:r>
      <w:r>
        <w:rPr>
          <w:kern w:val="0"/>
          <w:sz w:val="24"/>
          <w:szCs w:val="24"/>
          <w14:ligatures w14:val="none"/>
        </w:rPr>
        <w:t>,</w:t>
      </w:r>
      <w:r w:rsidRPr="00B4747D">
        <w:rPr>
          <w:kern w:val="0"/>
          <w:sz w:val="24"/>
          <w:szCs w:val="24"/>
          <w14:ligatures w14:val="none"/>
        </w:rPr>
        <w:t xml:space="preserve"> 101</w:t>
      </w:r>
      <w:r>
        <w:rPr>
          <w:kern w:val="0"/>
          <w:sz w:val="24"/>
          <w:szCs w:val="24"/>
          <w14:ligatures w14:val="none"/>
        </w:rPr>
        <w:t xml:space="preserve"> 0</w:t>
      </w:r>
      <w:r w:rsidRPr="00B4747D">
        <w:rPr>
          <w:kern w:val="0"/>
          <w:sz w:val="24"/>
          <w:szCs w:val="24"/>
          <w14:ligatures w14:val="none"/>
        </w:rPr>
        <w:t>32 de 2022</w:t>
      </w:r>
      <w:r>
        <w:rPr>
          <w:kern w:val="0"/>
          <w:sz w:val="24"/>
          <w:szCs w:val="24"/>
          <w14:ligatures w14:val="none"/>
        </w:rPr>
        <w:t xml:space="preserve"> y 101 019 de 2023</w:t>
      </w:r>
      <w:r w:rsidRPr="00B4747D">
        <w:rPr>
          <w:kern w:val="0"/>
          <w:sz w:val="24"/>
          <w:szCs w:val="24"/>
          <w14:ligatures w14:val="none"/>
        </w:rPr>
        <w:t>, la Comisión estableció la metodología para la remuneración de la actividad de distribución de energía eléctrica en el Sistema Interconectado Nacional.</w:t>
      </w:r>
    </w:p>
    <w:p w14:paraId="58BB19B6" w14:textId="0C3FB87E" w:rsidR="00A93ED4" w:rsidRDefault="00A93ED4" w:rsidP="00392528">
      <w:pPr>
        <w:spacing w:after="120" w:line="276" w:lineRule="auto"/>
        <w:ind w:left="-142"/>
        <w:jc w:val="both"/>
        <w:rPr>
          <w:kern w:val="0"/>
          <w:sz w:val="24"/>
          <w:szCs w:val="24"/>
          <w14:ligatures w14:val="none"/>
        </w:rPr>
      </w:pPr>
      <w:r>
        <w:rPr>
          <w:kern w:val="0"/>
          <w:sz w:val="24"/>
          <w:szCs w:val="24"/>
          <w14:ligatures w14:val="none"/>
        </w:rPr>
        <w:t>En</w:t>
      </w:r>
      <w:r w:rsidRPr="00B4747D">
        <w:rPr>
          <w:kern w:val="0"/>
          <w:sz w:val="24"/>
          <w:szCs w:val="24"/>
          <w14:ligatures w14:val="none"/>
        </w:rPr>
        <w:t xml:space="preserve"> la Resolución</w:t>
      </w:r>
      <w:r>
        <w:rPr>
          <w:kern w:val="0"/>
          <w:sz w:val="24"/>
          <w:szCs w:val="24"/>
          <w14:ligatures w14:val="none"/>
        </w:rPr>
        <w:t xml:space="preserve"> CREG</w:t>
      </w:r>
      <w:r w:rsidRPr="00B4747D">
        <w:rPr>
          <w:kern w:val="0"/>
          <w:sz w:val="24"/>
          <w:szCs w:val="24"/>
          <w14:ligatures w14:val="none"/>
        </w:rPr>
        <w:t xml:space="preserve"> </w:t>
      </w:r>
      <w:r>
        <w:rPr>
          <w:kern w:val="0"/>
          <w:sz w:val="24"/>
          <w:szCs w:val="24"/>
          <w14:ligatures w14:val="none"/>
        </w:rPr>
        <w:t>0</w:t>
      </w:r>
      <w:r w:rsidRPr="00B4747D">
        <w:rPr>
          <w:kern w:val="0"/>
          <w:sz w:val="24"/>
          <w:szCs w:val="24"/>
          <w14:ligatures w14:val="none"/>
        </w:rPr>
        <w:t>24 de 2021, se apr</w:t>
      </w:r>
      <w:r>
        <w:rPr>
          <w:kern w:val="0"/>
          <w:sz w:val="24"/>
          <w:szCs w:val="24"/>
          <w14:ligatures w14:val="none"/>
        </w:rPr>
        <w:t>obaron</w:t>
      </w:r>
      <w:r w:rsidRPr="00B4747D">
        <w:rPr>
          <w:kern w:val="0"/>
          <w:sz w:val="24"/>
          <w:szCs w:val="24"/>
          <w14:ligatures w14:val="none"/>
        </w:rPr>
        <w:t xml:space="preserve"> las variables necesarias para calcular los ingresos y cargos asociados con la actividad de distribución de energía eléctrica para el mercado de comercialización atendido por AIR-E S.A.S. E.S.P</w:t>
      </w:r>
      <w:r>
        <w:rPr>
          <w:kern w:val="0"/>
          <w:sz w:val="24"/>
          <w:szCs w:val="24"/>
          <w14:ligatures w14:val="none"/>
        </w:rPr>
        <w:t>., y mediante l</w:t>
      </w:r>
      <w:r w:rsidRPr="00B4747D">
        <w:rPr>
          <w:kern w:val="0"/>
          <w:sz w:val="24"/>
          <w:szCs w:val="24"/>
          <w14:ligatures w14:val="none"/>
        </w:rPr>
        <w:t xml:space="preserve">a Resolución </w:t>
      </w:r>
      <w:r>
        <w:rPr>
          <w:kern w:val="0"/>
          <w:sz w:val="24"/>
          <w:szCs w:val="24"/>
          <w14:ligatures w14:val="none"/>
        </w:rPr>
        <w:t>CREG 0</w:t>
      </w:r>
      <w:r w:rsidRPr="00B4747D">
        <w:rPr>
          <w:kern w:val="0"/>
          <w:sz w:val="24"/>
          <w:szCs w:val="24"/>
          <w14:ligatures w14:val="none"/>
        </w:rPr>
        <w:t xml:space="preserve">78 de 2021, </w:t>
      </w:r>
      <w:bookmarkStart w:id="0" w:name="_Hlk137547790"/>
      <w:r>
        <w:rPr>
          <w:kern w:val="0"/>
          <w:sz w:val="24"/>
          <w:szCs w:val="24"/>
          <w14:ligatures w14:val="none"/>
        </w:rPr>
        <w:t>se resolvió</w:t>
      </w:r>
      <w:r w:rsidRPr="00B4747D">
        <w:rPr>
          <w:kern w:val="0"/>
          <w:sz w:val="24"/>
          <w:szCs w:val="24"/>
          <w14:ligatures w14:val="none"/>
        </w:rPr>
        <w:t xml:space="preserve"> el recurso de reposición interpuesto por </w:t>
      </w:r>
      <w:r>
        <w:rPr>
          <w:kern w:val="0"/>
          <w:sz w:val="24"/>
          <w:szCs w:val="24"/>
          <w14:ligatures w14:val="none"/>
        </w:rPr>
        <w:t>la empresa</w:t>
      </w:r>
      <w:r w:rsidRPr="00B4747D">
        <w:rPr>
          <w:kern w:val="0"/>
          <w:sz w:val="24"/>
          <w:szCs w:val="24"/>
          <w14:ligatures w14:val="none"/>
        </w:rPr>
        <w:t xml:space="preserve"> contra la Resolución CREG 024 de 2021.</w:t>
      </w:r>
      <w:bookmarkEnd w:id="0"/>
    </w:p>
    <w:p w14:paraId="1CD63C74" w14:textId="77777777" w:rsidR="00A93ED4" w:rsidRDefault="00A93ED4" w:rsidP="00392528">
      <w:pPr>
        <w:spacing w:after="120" w:line="276" w:lineRule="auto"/>
        <w:ind w:left="-142"/>
        <w:jc w:val="both"/>
        <w:rPr>
          <w:kern w:val="0"/>
          <w:sz w:val="24"/>
          <w:szCs w:val="24"/>
          <w14:ligatures w14:val="none"/>
        </w:rPr>
      </w:pPr>
      <w:r>
        <w:rPr>
          <w:kern w:val="0"/>
          <w:sz w:val="24"/>
          <w:szCs w:val="24"/>
          <w14:ligatures w14:val="none"/>
        </w:rPr>
        <w:lastRenderedPageBreak/>
        <w:t xml:space="preserve">Posteriormente, en </w:t>
      </w:r>
      <w:r w:rsidRPr="00B4747D">
        <w:rPr>
          <w:kern w:val="0"/>
          <w:sz w:val="24"/>
          <w:szCs w:val="24"/>
          <w14:ligatures w14:val="none"/>
        </w:rPr>
        <w:t xml:space="preserve">la Resolución 501 056 de 2022, </w:t>
      </w:r>
      <w:r w:rsidRPr="00280E9B">
        <w:rPr>
          <w:kern w:val="0"/>
          <w:sz w:val="24"/>
          <w:szCs w:val="24"/>
          <w14:ligatures w14:val="none"/>
        </w:rPr>
        <w:t>se modificó, para el</w:t>
      </w:r>
      <w:r>
        <w:rPr>
          <w:kern w:val="0"/>
          <w:sz w:val="24"/>
          <w:szCs w:val="24"/>
          <w14:ligatures w14:val="none"/>
        </w:rPr>
        <w:t xml:space="preserve"> </w:t>
      </w:r>
      <w:r w:rsidRPr="00280E9B">
        <w:rPr>
          <w:kern w:val="0"/>
          <w:sz w:val="24"/>
          <w:szCs w:val="24"/>
          <w14:ligatures w14:val="none"/>
        </w:rPr>
        <w:t>periodo 2020-2025, el plan de inversiones aprobado en la Resolución</w:t>
      </w:r>
      <w:r>
        <w:rPr>
          <w:kern w:val="0"/>
          <w:sz w:val="24"/>
          <w:szCs w:val="24"/>
          <w14:ligatures w14:val="none"/>
        </w:rPr>
        <w:t xml:space="preserve"> </w:t>
      </w:r>
      <w:r w:rsidRPr="00F478D9">
        <w:rPr>
          <w:kern w:val="0"/>
          <w:sz w:val="24"/>
          <w:szCs w:val="24"/>
          <w14:ligatures w14:val="none"/>
        </w:rPr>
        <w:t>024 de 2021</w:t>
      </w:r>
      <w:r>
        <w:rPr>
          <w:kern w:val="0"/>
          <w:sz w:val="24"/>
          <w:szCs w:val="24"/>
          <w14:ligatures w14:val="none"/>
        </w:rPr>
        <w:t>.</w:t>
      </w:r>
    </w:p>
    <w:p w14:paraId="61D9DFBE" w14:textId="77777777" w:rsidR="00A93ED4" w:rsidRPr="00B4747D" w:rsidRDefault="00A93ED4" w:rsidP="00392528">
      <w:pPr>
        <w:spacing w:after="120" w:line="276" w:lineRule="auto"/>
        <w:ind w:left="-142"/>
        <w:jc w:val="both"/>
        <w:rPr>
          <w:kern w:val="0"/>
          <w:sz w:val="24"/>
          <w:szCs w:val="24"/>
          <w14:ligatures w14:val="none"/>
        </w:rPr>
      </w:pPr>
      <w:r w:rsidRPr="00B4747D">
        <w:rPr>
          <w:kern w:val="0"/>
          <w:sz w:val="24"/>
          <w:szCs w:val="24"/>
          <w14:ligatures w14:val="none"/>
        </w:rPr>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7E695F4D" w14:textId="5B79C3D1" w:rsidR="00A93ED4" w:rsidRPr="00B4747D" w:rsidRDefault="00A93ED4" w:rsidP="00392528">
      <w:pPr>
        <w:spacing w:after="120" w:line="276" w:lineRule="auto"/>
        <w:ind w:left="-142"/>
        <w:jc w:val="both"/>
        <w:rPr>
          <w:kern w:val="0"/>
          <w:sz w:val="24"/>
          <w:szCs w:val="24"/>
          <w14:ligatures w14:val="none"/>
        </w:rPr>
      </w:pPr>
      <w:r w:rsidRPr="00B4747D">
        <w:rPr>
          <w:kern w:val="0"/>
          <w:sz w:val="24"/>
          <w:szCs w:val="24"/>
          <w14:ligatures w14:val="none"/>
        </w:rPr>
        <w:t>Dicha solicitud deberá ser realizada a más tardar en el mes de agosto del año previo al que se van a realizar los ajustes. Esos ajustes deberán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w:t>
      </w:r>
    </w:p>
    <w:p w14:paraId="2B7A00AA" w14:textId="695A0695" w:rsidR="00A93ED4" w:rsidRDefault="00A93ED4" w:rsidP="00392528">
      <w:pPr>
        <w:spacing w:line="276" w:lineRule="auto"/>
        <w:ind w:left="-142"/>
        <w:jc w:val="both"/>
        <w:rPr>
          <w:kern w:val="0"/>
          <w:sz w:val="24"/>
          <w:szCs w:val="24"/>
          <w14:ligatures w14:val="none"/>
        </w:rPr>
      </w:pPr>
      <w:r>
        <w:rPr>
          <w:kern w:val="0"/>
          <w:sz w:val="24"/>
          <w:szCs w:val="24"/>
          <w14:ligatures w14:val="none"/>
        </w:rPr>
        <w:t>A</w:t>
      </w:r>
      <w:r w:rsidRPr="00B4747D">
        <w:rPr>
          <w:kern w:val="0"/>
          <w:sz w:val="24"/>
          <w:szCs w:val="24"/>
          <w14:ligatures w14:val="none"/>
        </w:rPr>
        <w:t xml:space="preserve"> través de la comunicación con radicado CREG E2022009732</w:t>
      </w:r>
      <w:r>
        <w:rPr>
          <w:kern w:val="0"/>
          <w:sz w:val="24"/>
          <w:szCs w:val="24"/>
          <w14:ligatures w14:val="none"/>
        </w:rPr>
        <w:t>,</w:t>
      </w:r>
      <w:r w:rsidRPr="00B4747D">
        <w:rPr>
          <w:kern w:val="0"/>
          <w:sz w:val="24"/>
          <w:szCs w:val="24"/>
          <w14:ligatures w14:val="none"/>
        </w:rPr>
        <w:t xml:space="preserve"> </w:t>
      </w:r>
      <w:r>
        <w:rPr>
          <w:kern w:val="0"/>
          <w:sz w:val="24"/>
          <w:szCs w:val="24"/>
          <w14:ligatures w14:val="none"/>
        </w:rPr>
        <w:t>e</w:t>
      </w:r>
      <w:r w:rsidRPr="00B4747D">
        <w:rPr>
          <w:kern w:val="0"/>
          <w:sz w:val="24"/>
          <w:szCs w:val="24"/>
          <w14:ligatures w14:val="none"/>
        </w:rPr>
        <w:t>l 31 de agosto de 2022</w:t>
      </w:r>
      <w:r>
        <w:rPr>
          <w:kern w:val="0"/>
          <w:sz w:val="24"/>
          <w:szCs w:val="24"/>
          <w14:ligatures w14:val="none"/>
        </w:rPr>
        <w:t xml:space="preserve">, </w:t>
      </w:r>
      <w:r w:rsidRPr="00383807">
        <w:rPr>
          <w:kern w:val="0"/>
          <w:sz w:val="24"/>
          <w:szCs w:val="24"/>
          <w14:ligatures w14:val="none"/>
        </w:rPr>
        <w:t>AIR-E S.A.S. E.S.P</w:t>
      </w:r>
      <w:r w:rsidRPr="00B4747D">
        <w:rPr>
          <w:kern w:val="0"/>
          <w:sz w:val="24"/>
          <w:szCs w:val="24"/>
          <w14:ligatures w14:val="none"/>
        </w:rPr>
        <w:t>. solicitó ajuste al plan de inversión para el período 2023-2027 con base en lo definido en el numeral 6.6 del anexo general de la Resolución CREG 015 de 2018.</w:t>
      </w:r>
    </w:p>
    <w:p w14:paraId="02783E9F" w14:textId="77777777" w:rsidR="00A93ED4" w:rsidRDefault="00A93ED4" w:rsidP="00392528">
      <w:pPr>
        <w:spacing w:after="120" w:line="276" w:lineRule="auto"/>
        <w:ind w:left="-142"/>
        <w:jc w:val="both"/>
        <w:rPr>
          <w:kern w:val="0"/>
          <w:sz w:val="24"/>
          <w:szCs w:val="24"/>
          <w14:ligatures w14:val="none"/>
        </w:rPr>
      </w:pPr>
      <w:r w:rsidRPr="00B4747D">
        <w:rPr>
          <w:kern w:val="0"/>
          <w:sz w:val="24"/>
          <w:szCs w:val="24"/>
          <w14:ligatures w14:val="none"/>
        </w:rPr>
        <w:t xml:space="preserve">Una vez revisada la comunicación enviada por </w:t>
      </w:r>
      <w:r w:rsidRPr="007A5FCD">
        <w:rPr>
          <w:kern w:val="0"/>
          <w:sz w:val="24"/>
          <w:szCs w:val="24"/>
          <w14:ligatures w14:val="none"/>
        </w:rPr>
        <w:t>AIR-E S.A.S. E.S.P</w:t>
      </w:r>
      <w:r w:rsidRPr="00B4747D">
        <w:rPr>
          <w:kern w:val="0"/>
          <w:sz w:val="24"/>
          <w:szCs w:val="24"/>
          <w14:ligatures w14:val="none"/>
        </w:rPr>
        <w:t xml:space="preserve">., se verificó que la solicitud cumple con lo estipulado en el numeral 6.6 del capítulo 6 del anexo general de la Resolución CREG 015 de 2018, ya que: i) fueron presentadas dentro del término establecido, </w:t>
      </w:r>
      <w:proofErr w:type="spellStart"/>
      <w:r w:rsidRPr="00B4747D">
        <w:rPr>
          <w:kern w:val="0"/>
          <w:sz w:val="24"/>
          <w:szCs w:val="24"/>
          <w14:ligatures w14:val="none"/>
        </w:rPr>
        <w:t>ii</w:t>
      </w:r>
      <w:proofErr w:type="spellEnd"/>
      <w:r w:rsidRPr="00B4747D">
        <w:rPr>
          <w:kern w:val="0"/>
          <w:sz w:val="24"/>
          <w:szCs w:val="24"/>
          <w14:ligatures w14:val="none"/>
        </w:rPr>
        <w:t xml:space="preserve">) </w:t>
      </w:r>
      <w:r>
        <w:rPr>
          <w:kern w:val="0"/>
          <w:sz w:val="24"/>
          <w:szCs w:val="24"/>
          <w14:ligatures w14:val="none"/>
        </w:rPr>
        <w:t>cubre</w:t>
      </w:r>
      <w:r w:rsidRPr="00430116">
        <w:rPr>
          <w:kern w:val="0"/>
          <w:sz w:val="24"/>
          <w:szCs w:val="24"/>
          <w14:ligatures w14:val="none"/>
        </w:rPr>
        <w:t xml:space="preserve"> </w:t>
      </w:r>
      <w:r>
        <w:rPr>
          <w:kern w:val="0"/>
          <w:sz w:val="24"/>
          <w:szCs w:val="24"/>
          <w14:ligatures w14:val="none"/>
        </w:rPr>
        <w:t xml:space="preserve">un </w:t>
      </w:r>
      <w:r w:rsidRPr="00430116">
        <w:rPr>
          <w:kern w:val="0"/>
          <w:sz w:val="24"/>
          <w:szCs w:val="24"/>
          <w14:ligatures w14:val="none"/>
        </w:rPr>
        <w:t xml:space="preserve">horizonte de cinco años (2023-2027), conforme </w:t>
      </w:r>
      <w:r>
        <w:rPr>
          <w:kern w:val="0"/>
          <w:sz w:val="24"/>
          <w:szCs w:val="24"/>
          <w14:ligatures w14:val="none"/>
        </w:rPr>
        <w:t>a lo establecido en</w:t>
      </w:r>
      <w:r w:rsidRPr="00430116">
        <w:rPr>
          <w:kern w:val="0"/>
          <w:sz w:val="24"/>
          <w:szCs w:val="24"/>
          <w14:ligatures w14:val="none"/>
        </w:rPr>
        <w:t xml:space="preserve"> el literal f) del numeral 6.6 de la Resolución CREG 015 de 2018</w:t>
      </w:r>
      <w:r w:rsidRPr="00B4747D">
        <w:rPr>
          <w:kern w:val="0"/>
          <w:sz w:val="24"/>
          <w:szCs w:val="24"/>
          <w14:ligatures w14:val="none"/>
        </w:rPr>
        <w:t xml:space="preserve">, y </w:t>
      </w:r>
      <w:proofErr w:type="spellStart"/>
      <w:r w:rsidRPr="00B4747D">
        <w:rPr>
          <w:kern w:val="0"/>
          <w:sz w:val="24"/>
          <w:szCs w:val="24"/>
          <w14:ligatures w14:val="none"/>
        </w:rPr>
        <w:t>iii</w:t>
      </w:r>
      <w:proofErr w:type="spellEnd"/>
      <w:r w:rsidRPr="00B4747D">
        <w:rPr>
          <w:kern w:val="0"/>
          <w:sz w:val="24"/>
          <w:szCs w:val="24"/>
          <w14:ligatures w14:val="none"/>
        </w:rPr>
        <w:t>) la empresa presentó los soportes del plan de inversión de acuerdo con el numeral 6.3 del capítulo 6 del anexo general de la Resolución CREG 015 de 2018.</w:t>
      </w:r>
    </w:p>
    <w:p w14:paraId="4DB25496" w14:textId="32C47B29" w:rsidR="00492133" w:rsidRPr="00492133" w:rsidRDefault="00492133" w:rsidP="00392528">
      <w:pPr>
        <w:spacing w:after="120" w:line="276" w:lineRule="auto"/>
        <w:ind w:left="-142"/>
        <w:jc w:val="both"/>
        <w:rPr>
          <w:kern w:val="0"/>
          <w:sz w:val="24"/>
          <w:szCs w:val="24"/>
          <w14:ligatures w14:val="none"/>
        </w:rPr>
      </w:pPr>
      <w:r w:rsidRPr="00492133">
        <w:rPr>
          <w:kern w:val="0"/>
          <w:sz w:val="24"/>
          <w:szCs w:val="24"/>
          <w14:ligatures w14:val="none"/>
        </w:rPr>
        <w:t xml:space="preserve">La CREG inició la actuación administrativa bajo el expediente </w:t>
      </w:r>
      <w:r w:rsidRPr="00A1760D">
        <w:rPr>
          <w:kern w:val="0"/>
          <w:sz w:val="24"/>
          <w:szCs w:val="24"/>
          <w14:ligatures w14:val="none"/>
        </w:rPr>
        <w:t>2023</w:t>
      </w:r>
      <w:r w:rsidR="00A1760D" w:rsidRPr="00A1760D">
        <w:rPr>
          <w:kern w:val="0"/>
          <w:sz w:val="24"/>
          <w:szCs w:val="24"/>
          <w14:ligatures w14:val="none"/>
        </w:rPr>
        <w:t>0072</w:t>
      </w:r>
      <w:r w:rsidRPr="00A1760D">
        <w:rPr>
          <w:kern w:val="0"/>
          <w:sz w:val="24"/>
          <w:szCs w:val="24"/>
          <w14:ligatures w14:val="none"/>
        </w:rPr>
        <w:t>,</w:t>
      </w:r>
      <w:r w:rsidRPr="00492133">
        <w:rPr>
          <w:kern w:val="0"/>
          <w:sz w:val="24"/>
          <w:szCs w:val="24"/>
          <w14:ligatures w14:val="none"/>
        </w:rPr>
        <w:t xml:space="preserve"> con el objeto de decidir sobre la solicitud </w:t>
      </w:r>
      <w:r w:rsidR="0001358B">
        <w:rPr>
          <w:kern w:val="0"/>
          <w:sz w:val="24"/>
          <w:szCs w:val="24"/>
          <w14:ligatures w14:val="none"/>
        </w:rPr>
        <w:t xml:space="preserve">presentada, con radicado </w:t>
      </w:r>
      <w:r w:rsidR="0001358B" w:rsidRPr="00492133">
        <w:rPr>
          <w:kern w:val="0"/>
          <w:sz w:val="24"/>
          <w:szCs w:val="24"/>
          <w14:ligatures w14:val="none"/>
        </w:rPr>
        <w:t>E2022009732</w:t>
      </w:r>
      <w:r w:rsidR="002F1E6C">
        <w:rPr>
          <w:kern w:val="0"/>
          <w:sz w:val="24"/>
          <w:szCs w:val="24"/>
          <w14:ligatures w14:val="none"/>
        </w:rPr>
        <w:t>,</w:t>
      </w:r>
      <w:r w:rsidR="0001358B">
        <w:rPr>
          <w:kern w:val="0"/>
          <w:sz w:val="24"/>
          <w:szCs w:val="24"/>
          <w14:ligatures w14:val="none"/>
        </w:rPr>
        <w:t xml:space="preserve"> </w:t>
      </w:r>
      <w:r w:rsidR="002F1E6C">
        <w:rPr>
          <w:kern w:val="0"/>
          <w:sz w:val="24"/>
          <w:szCs w:val="24"/>
          <w14:ligatures w14:val="none"/>
        </w:rPr>
        <w:t xml:space="preserve">para el </w:t>
      </w:r>
      <w:r w:rsidRPr="00492133">
        <w:rPr>
          <w:kern w:val="0"/>
          <w:sz w:val="24"/>
          <w:szCs w:val="24"/>
          <w14:ligatures w14:val="none"/>
        </w:rPr>
        <w:t xml:space="preserve">ajuste </w:t>
      </w:r>
      <w:r w:rsidR="002F1E6C">
        <w:rPr>
          <w:kern w:val="0"/>
          <w:sz w:val="24"/>
          <w:szCs w:val="24"/>
          <w14:ligatures w14:val="none"/>
        </w:rPr>
        <w:t>del</w:t>
      </w:r>
      <w:r w:rsidRPr="00492133">
        <w:rPr>
          <w:kern w:val="0"/>
          <w:sz w:val="24"/>
          <w:szCs w:val="24"/>
          <w14:ligatures w14:val="none"/>
        </w:rPr>
        <w:t xml:space="preserve"> plan de inversión aprobado en las Resolución CREG 024 de 2021 a </w:t>
      </w:r>
      <w:r w:rsidR="00F70B06" w:rsidRPr="00492133">
        <w:rPr>
          <w:kern w:val="0"/>
          <w:sz w:val="24"/>
          <w:szCs w:val="24"/>
          <w14:ligatures w14:val="none"/>
        </w:rPr>
        <w:t>AIR-E S.A.S. E.S.P</w:t>
      </w:r>
      <w:r w:rsidR="002F1E6C">
        <w:rPr>
          <w:kern w:val="0"/>
          <w:sz w:val="24"/>
          <w:szCs w:val="24"/>
          <w14:ligatures w14:val="none"/>
        </w:rPr>
        <w:t>.</w:t>
      </w:r>
    </w:p>
    <w:p w14:paraId="37D43CC7" w14:textId="249D27FD" w:rsidR="00091CDA" w:rsidRDefault="00492133" w:rsidP="00392528">
      <w:pPr>
        <w:spacing w:after="360" w:line="276" w:lineRule="auto"/>
        <w:ind w:left="-142"/>
        <w:jc w:val="both"/>
        <w:rPr>
          <w:kern w:val="0"/>
          <w:sz w:val="24"/>
          <w:szCs w:val="24"/>
          <w14:ligatures w14:val="none"/>
        </w:rPr>
      </w:pPr>
      <w:r w:rsidRPr="00492133">
        <w:rPr>
          <w:kern w:val="0"/>
          <w:sz w:val="24"/>
          <w:szCs w:val="24"/>
          <w14:ligatures w14:val="none"/>
        </w:rPr>
        <w:t>La presente publicación se hace en cumplimiento de lo dispuesto por el artículo 37 del Código de Procedimiento Administrativo y de lo Contencioso Administrativo, a fin de que los terceros interesados puedan hacerse parte en la respectiva actuación.</w:t>
      </w:r>
    </w:p>
    <w:p w14:paraId="49712C89" w14:textId="180D7C61" w:rsidR="00091CDA" w:rsidRPr="00091CDA" w:rsidRDefault="00091CDA" w:rsidP="00392528">
      <w:pPr>
        <w:spacing w:after="0" w:line="276" w:lineRule="auto"/>
        <w:jc w:val="center"/>
        <w:rPr>
          <w:b/>
          <w:kern w:val="0"/>
          <w:sz w:val="24"/>
          <w:szCs w:val="24"/>
          <w14:ligatures w14:val="none"/>
        </w:rPr>
      </w:pPr>
      <w:r w:rsidRPr="00091CDA">
        <w:rPr>
          <w:b/>
          <w:kern w:val="0"/>
          <w:sz w:val="24"/>
          <w:szCs w:val="24"/>
          <w14:ligatures w14:val="none"/>
        </w:rPr>
        <w:t>JOSÉ FERNANDO PRADA RÍOS</w:t>
      </w:r>
    </w:p>
    <w:p w14:paraId="15BF47EB" w14:textId="2B3EB922" w:rsidR="00091CDA" w:rsidRPr="00392528" w:rsidRDefault="00091CDA" w:rsidP="00392528">
      <w:pPr>
        <w:spacing w:line="276" w:lineRule="auto"/>
        <w:jc w:val="center"/>
        <w:rPr>
          <w:b/>
          <w:kern w:val="0"/>
          <w:sz w:val="24"/>
          <w:szCs w:val="24"/>
          <w14:ligatures w14:val="none"/>
        </w:rPr>
      </w:pPr>
      <w:r w:rsidRPr="00091CDA">
        <w:rPr>
          <w:b/>
          <w:kern w:val="0"/>
          <w:sz w:val="24"/>
          <w:szCs w:val="24"/>
          <w14:ligatures w14:val="none"/>
        </w:rPr>
        <w:t>Director Ejecutivo</w:t>
      </w:r>
    </w:p>
    <w:sectPr w:rsidR="00091CDA" w:rsidRPr="00392528"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E213" w14:textId="77777777" w:rsidR="0047264E" w:rsidRDefault="0047264E" w:rsidP="00142756">
      <w:pPr>
        <w:spacing w:after="0" w:line="240" w:lineRule="auto"/>
      </w:pPr>
      <w:r>
        <w:separator/>
      </w:r>
    </w:p>
  </w:endnote>
  <w:endnote w:type="continuationSeparator" w:id="0">
    <w:p w14:paraId="69258198" w14:textId="77777777" w:rsidR="0047264E" w:rsidRDefault="0047264E"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EF3A" w14:textId="77777777" w:rsidR="0047264E" w:rsidRDefault="0047264E" w:rsidP="00142756">
      <w:pPr>
        <w:spacing w:after="0" w:line="240" w:lineRule="auto"/>
      </w:pPr>
      <w:r>
        <w:separator/>
      </w:r>
    </w:p>
  </w:footnote>
  <w:footnote w:type="continuationSeparator" w:id="0">
    <w:p w14:paraId="1507FFA1" w14:textId="77777777" w:rsidR="0047264E" w:rsidRDefault="0047264E"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1358B"/>
    <w:rsid w:val="00091CDA"/>
    <w:rsid w:val="000C7FE8"/>
    <w:rsid w:val="000F44C5"/>
    <w:rsid w:val="001125B8"/>
    <w:rsid w:val="00142756"/>
    <w:rsid w:val="00143880"/>
    <w:rsid w:val="00153CFC"/>
    <w:rsid w:val="0015549B"/>
    <w:rsid w:val="0016703F"/>
    <w:rsid w:val="00172257"/>
    <w:rsid w:val="00184F32"/>
    <w:rsid w:val="001C0E8A"/>
    <w:rsid w:val="001E088A"/>
    <w:rsid w:val="002076BC"/>
    <w:rsid w:val="002434C3"/>
    <w:rsid w:val="002861C5"/>
    <w:rsid w:val="002F1E6C"/>
    <w:rsid w:val="00300AEB"/>
    <w:rsid w:val="003659EA"/>
    <w:rsid w:val="00392528"/>
    <w:rsid w:val="003C774E"/>
    <w:rsid w:val="003F6988"/>
    <w:rsid w:val="004316CE"/>
    <w:rsid w:val="0047264E"/>
    <w:rsid w:val="00486FA2"/>
    <w:rsid w:val="00492133"/>
    <w:rsid w:val="004F3A67"/>
    <w:rsid w:val="00583E2E"/>
    <w:rsid w:val="0059054B"/>
    <w:rsid w:val="005E131B"/>
    <w:rsid w:val="006E2861"/>
    <w:rsid w:val="007142E5"/>
    <w:rsid w:val="00790231"/>
    <w:rsid w:val="007C44D6"/>
    <w:rsid w:val="007D3D7F"/>
    <w:rsid w:val="008D33E2"/>
    <w:rsid w:val="008F0991"/>
    <w:rsid w:val="008F7696"/>
    <w:rsid w:val="00904501"/>
    <w:rsid w:val="009316EA"/>
    <w:rsid w:val="009514FD"/>
    <w:rsid w:val="00963927"/>
    <w:rsid w:val="009A1D3D"/>
    <w:rsid w:val="009A659C"/>
    <w:rsid w:val="009B5A35"/>
    <w:rsid w:val="009E44CF"/>
    <w:rsid w:val="00A122E7"/>
    <w:rsid w:val="00A143A0"/>
    <w:rsid w:val="00A1760D"/>
    <w:rsid w:val="00A32BEC"/>
    <w:rsid w:val="00A374FA"/>
    <w:rsid w:val="00A40BD4"/>
    <w:rsid w:val="00A70D4D"/>
    <w:rsid w:val="00A93ED4"/>
    <w:rsid w:val="00A96B8C"/>
    <w:rsid w:val="00AB05F6"/>
    <w:rsid w:val="00AE4D30"/>
    <w:rsid w:val="00B3470B"/>
    <w:rsid w:val="00B72F67"/>
    <w:rsid w:val="00B81362"/>
    <w:rsid w:val="00BC009A"/>
    <w:rsid w:val="00BC174A"/>
    <w:rsid w:val="00BD1F66"/>
    <w:rsid w:val="00BF2C73"/>
    <w:rsid w:val="00C16E18"/>
    <w:rsid w:val="00C573B5"/>
    <w:rsid w:val="00C83B28"/>
    <w:rsid w:val="00CE3944"/>
    <w:rsid w:val="00D426C1"/>
    <w:rsid w:val="00D45E0C"/>
    <w:rsid w:val="00D642CD"/>
    <w:rsid w:val="00D7446C"/>
    <w:rsid w:val="00D756EF"/>
    <w:rsid w:val="00D82088"/>
    <w:rsid w:val="00E61EBF"/>
    <w:rsid w:val="00EF28C1"/>
    <w:rsid w:val="00F70B06"/>
    <w:rsid w:val="00F750B0"/>
    <w:rsid w:val="00FB5480"/>
    <w:rsid w:val="00FC1D98"/>
    <w:rsid w:val="00FC4789"/>
    <w:rsid w:val="00FC5058"/>
    <w:rsid w:val="00FE23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900A9-D531-42E3-A71D-80EE0F9C5470}">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C64FC015-2ED3-4885-9C35-7CD6D94FF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Mario Andres Mejia Alzate</cp:lastModifiedBy>
  <cp:revision>23</cp:revision>
  <dcterms:created xsi:type="dcterms:W3CDTF">2023-09-04T16:31:00Z</dcterms:created>
  <dcterms:modified xsi:type="dcterms:W3CDTF">2023-09-21T19:02:00Z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